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line="276" w:lineRule="auto"/>
        <w:jc w:val="left"/>
        <w:rPr>
          <w:rFonts w:ascii="Open Sans" w:cs="Open Sans" w:eastAsia="Open Sans" w:hAnsi="Open Sans"/>
          <w:b w:val="1"/>
          <w:sz w:val="30"/>
          <w:szCs w:val="30"/>
        </w:rPr>
      </w:pPr>
      <w:r w:rsidDel="00000000" w:rsidR="00000000" w:rsidRPr="00000000">
        <w:rPr>
          <w:rtl w:val="0"/>
        </w:rPr>
      </w:r>
    </w:p>
    <w:p w:rsidR="00000000" w:rsidDel="00000000" w:rsidP="00000000" w:rsidRDefault="00000000" w:rsidRPr="00000000" w14:paraId="00000002">
      <w:pPr>
        <w:pageBreakBefore w:val="0"/>
        <w:spacing w:after="200" w:line="276" w:lineRule="auto"/>
        <w:jc w:val="center"/>
        <w:rPr>
          <w:rFonts w:ascii="Open Sans" w:cs="Open Sans" w:eastAsia="Open Sans" w:hAnsi="Open Sans"/>
          <w:b w:val="1"/>
          <w:sz w:val="28"/>
          <w:szCs w:val="28"/>
          <w:highlight w:val="white"/>
        </w:rPr>
      </w:pPr>
      <w:r w:rsidDel="00000000" w:rsidR="00000000" w:rsidRPr="00000000">
        <w:rPr>
          <w:rFonts w:ascii="Open Sans" w:cs="Open Sans" w:eastAsia="Open Sans" w:hAnsi="Open Sans"/>
          <w:b w:val="1"/>
          <w:sz w:val="28"/>
          <w:szCs w:val="28"/>
          <w:highlight w:val="white"/>
          <w:rtl w:val="0"/>
        </w:rPr>
        <w:t xml:space="preserve">Hoy la reputación es </w:t>
      </w:r>
      <w:r w:rsidDel="00000000" w:rsidR="00000000" w:rsidRPr="00000000">
        <w:rPr>
          <w:rFonts w:ascii="Open Sans" w:cs="Open Sans" w:eastAsia="Open Sans" w:hAnsi="Open Sans"/>
          <w:b w:val="1"/>
          <w:i w:val="1"/>
          <w:sz w:val="28"/>
          <w:szCs w:val="28"/>
          <w:highlight w:val="white"/>
          <w:rtl w:val="0"/>
        </w:rPr>
        <w:t xml:space="preserve">online</w:t>
      </w:r>
      <w:r w:rsidDel="00000000" w:rsidR="00000000" w:rsidRPr="00000000">
        <w:rPr>
          <w:rFonts w:ascii="Open Sans" w:cs="Open Sans" w:eastAsia="Open Sans" w:hAnsi="Open Sans"/>
          <w:b w:val="1"/>
          <w:sz w:val="28"/>
          <w:szCs w:val="28"/>
          <w:highlight w:val="white"/>
          <w:rtl w:val="0"/>
        </w:rPr>
        <w:t xml:space="preserve">: 4 sencillos consejos para mantener una buena imagen digital de tu negocio</w:t>
      </w:r>
    </w:p>
    <w:p w:rsidR="00000000" w:rsidDel="00000000" w:rsidP="00000000" w:rsidRDefault="00000000" w:rsidRPr="00000000" w14:paraId="00000003">
      <w:pPr>
        <w:pageBreakBefore w:val="0"/>
        <w:numPr>
          <w:ilvl w:val="0"/>
          <w:numId w:val="3"/>
        </w:numPr>
        <w:spacing w:line="276" w:lineRule="auto"/>
        <w:ind w:left="720" w:hanging="360"/>
        <w:jc w:val="both"/>
        <w:rPr>
          <w:rFonts w:ascii="Open Sans" w:cs="Open Sans" w:eastAsia="Open Sans" w:hAnsi="Open Sans"/>
          <w:i w:val="1"/>
          <w:sz w:val="20"/>
          <w:szCs w:val="20"/>
          <w:highlight w:val="white"/>
        </w:rPr>
      </w:pPr>
      <w:r w:rsidDel="00000000" w:rsidR="00000000" w:rsidRPr="00000000">
        <w:rPr>
          <w:rFonts w:ascii="Open Sans" w:cs="Open Sans" w:eastAsia="Open Sans" w:hAnsi="Open Sans"/>
          <w:i w:val="1"/>
          <w:sz w:val="20"/>
          <w:szCs w:val="20"/>
          <w:highlight w:val="white"/>
          <w:rtl w:val="0"/>
        </w:rPr>
        <w:t xml:space="preserve">Desde las redes sociales hasta la app del banco: una buena experiencia determina el éxito de la imagen corporativa; más del 50 % de la reputación de una marca hoy depende de la interacción online.</w:t>
      </w:r>
    </w:p>
    <w:p w:rsidR="00000000" w:rsidDel="00000000" w:rsidP="00000000" w:rsidRDefault="00000000" w:rsidRPr="00000000" w14:paraId="00000004">
      <w:pPr>
        <w:pageBreakBefore w:val="0"/>
        <w:spacing w:line="276" w:lineRule="auto"/>
        <w:jc w:val="center"/>
        <w:rPr>
          <w:sz w:val="20"/>
          <w:szCs w:val="20"/>
        </w:rPr>
      </w:pPr>
      <w:r w:rsidDel="00000000" w:rsidR="00000000" w:rsidRPr="00000000">
        <w:rPr>
          <w:rtl w:val="0"/>
        </w:rPr>
      </w:r>
    </w:p>
    <w:p w:rsidR="00000000" w:rsidDel="00000000" w:rsidP="00000000" w:rsidRDefault="00000000" w:rsidRPr="00000000" w14:paraId="00000005">
      <w:pPr>
        <w:pageBreakBefore w:val="0"/>
        <w:spacing w:line="276" w:lineRule="auto"/>
        <w:jc w:val="both"/>
        <w:rPr>
          <w:rFonts w:ascii="Open Sans" w:cs="Open Sans" w:eastAsia="Open Sans" w:hAnsi="Open Sans"/>
        </w:rPr>
      </w:pPr>
      <w:r w:rsidDel="00000000" w:rsidR="00000000" w:rsidRPr="00000000">
        <w:rPr>
          <w:rFonts w:ascii="Open Sans" w:cs="Open Sans" w:eastAsia="Open Sans" w:hAnsi="Open Sans"/>
          <w:rtl w:val="0"/>
        </w:rPr>
        <w:t xml:space="preserve">Bien decía </w:t>
      </w:r>
      <w:r w:rsidDel="00000000" w:rsidR="00000000" w:rsidRPr="00000000">
        <w:rPr>
          <w:rFonts w:ascii="Open Sans" w:cs="Open Sans" w:eastAsia="Open Sans" w:hAnsi="Open Sans"/>
          <w:rtl w:val="0"/>
        </w:rPr>
        <w:t xml:space="preserve">Warren Buffet: “</w:t>
      </w:r>
      <w:r w:rsidDel="00000000" w:rsidR="00000000" w:rsidRPr="00000000">
        <w:rPr>
          <w:rFonts w:ascii="Open Sans" w:cs="Open Sans" w:eastAsia="Open Sans" w:hAnsi="Open Sans"/>
          <w:i w:val="1"/>
          <w:rtl w:val="0"/>
        </w:rPr>
        <w:t xml:space="preserve">Lleva 20 años construir una buena reputación y 5 minutos destrozarla</w:t>
      </w:r>
      <w:r w:rsidDel="00000000" w:rsidR="00000000" w:rsidRPr="00000000">
        <w:rPr>
          <w:rFonts w:ascii="Open Sans" w:cs="Open Sans" w:eastAsia="Open Sans" w:hAnsi="Open Sans"/>
          <w:rtl w:val="0"/>
        </w:rPr>
        <w:t xml:space="preserve">”</w:t>
      </w:r>
      <w:r w:rsidDel="00000000" w:rsidR="00000000" w:rsidRPr="00000000">
        <w:rPr>
          <w:rFonts w:ascii="Open Sans" w:cs="Open Sans" w:eastAsia="Open Sans" w:hAnsi="Open Sans"/>
          <w:rtl w:val="0"/>
        </w:rPr>
        <w:t xml:space="preserve">. En el mundo de los negocios (y sobre todo en marketing digital) esto ha cobrado más relevancia que nunca, pues cada mensaje o acción de las compañías llega hoy a millones de usuarios y clientes potenciales en cuestión de segundos gracias a las redes sociales.</w:t>
      </w:r>
    </w:p>
    <w:p w:rsidR="00000000" w:rsidDel="00000000" w:rsidP="00000000" w:rsidRDefault="00000000" w:rsidRPr="00000000" w14:paraId="00000006">
      <w:pPr>
        <w:pageBreakBefore w:val="0"/>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07">
      <w:pPr>
        <w:pageBreakBefore w:val="0"/>
        <w:jc w:val="both"/>
        <w:rPr>
          <w:rFonts w:ascii="Open Sans" w:cs="Open Sans" w:eastAsia="Open Sans" w:hAnsi="Open Sans"/>
        </w:rPr>
      </w:pPr>
      <w:r w:rsidDel="00000000" w:rsidR="00000000" w:rsidRPr="00000000">
        <w:rPr>
          <w:rFonts w:ascii="Open Sans" w:cs="Open Sans" w:eastAsia="Open Sans" w:hAnsi="Open Sans"/>
          <w:rtl w:val="0"/>
        </w:rPr>
        <w:t xml:space="preserve">De ahí la importancia que el correcto funcionamiento de los canales de venta, comunicación y plataformas digitales de las empresas, hoy sea parte central de las estrategias de marca</w:t>
      </w:r>
      <w:r w:rsidDel="00000000" w:rsidR="00000000" w:rsidRPr="00000000">
        <w:rPr>
          <w:rFonts w:ascii="Open Sans" w:cs="Open Sans" w:eastAsia="Open Sans" w:hAnsi="Open Sans"/>
          <w:i w:val="1"/>
          <w:rtl w:val="0"/>
        </w:rPr>
        <w:t xml:space="preserve">, </w:t>
      </w:r>
      <w:r w:rsidDel="00000000" w:rsidR="00000000" w:rsidRPr="00000000">
        <w:rPr>
          <w:rFonts w:ascii="Open Sans" w:cs="Open Sans" w:eastAsia="Open Sans" w:hAnsi="Open Sans"/>
          <w:rtl w:val="0"/>
        </w:rPr>
        <w:t xml:space="preserve">pues cuando se brinda una atención excepcional las recomendaciones de boca en boca se convierten en </w:t>
      </w:r>
      <w:r w:rsidDel="00000000" w:rsidR="00000000" w:rsidRPr="00000000">
        <w:rPr>
          <w:rFonts w:ascii="Open Sans" w:cs="Open Sans" w:eastAsia="Open Sans" w:hAnsi="Open Sans"/>
          <w:i w:val="1"/>
          <w:rtl w:val="0"/>
        </w:rPr>
        <w:t xml:space="preserve">likes</w:t>
      </w:r>
      <w:r w:rsidDel="00000000" w:rsidR="00000000" w:rsidRPr="00000000">
        <w:rPr>
          <w:rFonts w:ascii="Open Sans" w:cs="Open Sans" w:eastAsia="Open Sans" w:hAnsi="Open Sans"/>
          <w:rtl w:val="0"/>
        </w:rPr>
        <w:t xml:space="preserve">, buenos comentarios y mayores niveles de conversión. Esto, porque </w:t>
      </w:r>
      <w:r w:rsidDel="00000000" w:rsidR="00000000" w:rsidRPr="00000000">
        <w:rPr>
          <w:rFonts w:ascii="Open Sans" w:cs="Open Sans" w:eastAsia="Open Sans" w:hAnsi="Open Sans"/>
          <w:b w:val="1"/>
          <w:rtl w:val="0"/>
        </w:rPr>
        <w:t xml:space="preserve">más del 50 % de la reputación</w:t>
      </w:r>
      <w:r w:rsidDel="00000000" w:rsidR="00000000" w:rsidRPr="00000000">
        <w:rPr>
          <w:rFonts w:ascii="Open Sans" w:cs="Open Sans" w:eastAsia="Open Sans" w:hAnsi="Open Sans"/>
          <w:b w:val="1"/>
          <w:rtl w:val="0"/>
        </w:rPr>
        <w:t xml:space="preserve"> de una marca actualmente viene de la interacción online</w:t>
      </w:r>
      <w:r w:rsidDel="00000000" w:rsidR="00000000" w:rsidRPr="00000000">
        <w:rPr>
          <w:rFonts w:ascii="Open Sans" w:cs="Open Sans" w:eastAsia="Open Sans" w:hAnsi="Open Sans"/>
          <w:rtl w:val="0"/>
        </w:rPr>
        <w:t xml:space="preserve">, de acuerdo con un </w:t>
      </w:r>
      <w:hyperlink r:id="rId6">
        <w:r w:rsidDel="00000000" w:rsidR="00000000" w:rsidRPr="00000000">
          <w:rPr>
            <w:rFonts w:ascii="Open Sans" w:cs="Open Sans" w:eastAsia="Open Sans" w:hAnsi="Open Sans"/>
            <w:color w:val="1155cc"/>
            <w:u w:val="single"/>
            <w:rtl w:val="0"/>
          </w:rPr>
          <w:t xml:space="preserve">estudio</w:t>
        </w:r>
      </w:hyperlink>
      <w:r w:rsidDel="00000000" w:rsidR="00000000" w:rsidRPr="00000000">
        <w:rPr>
          <w:rFonts w:ascii="Open Sans" w:cs="Open Sans" w:eastAsia="Open Sans" w:hAnsi="Open Sans"/>
          <w:rtl w:val="0"/>
        </w:rPr>
        <w:t xml:space="preserve"> de </w:t>
      </w:r>
      <w:r w:rsidDel="00000000" w:rsidR="00000000" w:rsidRPr="00000000">
        <w:rPr>
          <w:rFonts w:ascii="Open Sans" w:cs="Open Sans" w:eastAsia="Open Sans" w:hAnsi="Open Sans"/>
          <w:i w:val="1"/>
          <w:rtl w:val="0"/>
        </w:rPr>
        <w:t xml:space="preserve">Weber Shandwick</w:t>
      </w:r>
      <w:r w:rsidDel="00000000" w:rsidR="00000000" w:rsidRPr="00000000">
        <w:rPr>
          <w:rFonts w:ascii="Open Sans" w:cs="Open Sans" w:eastAsia="Open Sans" w:hAnsi="Open Sans"/>
          <w:rtl w:val="0"/>
        </w:rPr>
        <w:t xml:space="preserve">.</w:t>
      </w:r>
      <w:r w:rsidDel="00000000" w:rsidR="00000000" w:rsidRPr="00000000">
        <w:rPr>
          <w:rtl w:val="0"/>
        </w:rPr>
      </w:r>
    </w:p>
    <w:p w:rsidR="00000000" w:rsidDel="00000000" w:rsidP="00000000" w:rsidRDefault="00000000" w:rsidRPr="00000000" w14:paraId="00000008">
      <w:pPr>
        <w:pageBreakBefore w:val="0"/>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09">
      <w:pPr>
        <w:pageBreakBefore w:val="0"/>
        <w:ind w:left="315" w:right="270" w:firstLine="0"/>
        <w:jc w:val="both"/>
        <w:rPr>
          <w:rFonts w:ascii="Open Sans" w:cs="Open Sans" w:eastAsia="Open Sans" w:hAnsi="Open Sans"/>
        </w:rPr>
      </w:pPr>
      <w:r w:rsidDel="00000000" w:rsidR="00000000" w:rsidRPr="00000000">
        <w:rPr>
          <w:rFonts w:ascii="Open Sans" w:cs="Open Sans" w:eastAsia="Open Sans" w:hAnsi="Open Sans"/>
          <w:rtl w:val="0"/>
        </w:rPr>
        <w:t xml:space="preserve">“La forma en la que esté diseñado y funcione un </w:t>
      </w:r>
      <w:r w:rsidDel="00000000" w:rsidR="00000000" w:rsidRPr="00000000">
        <w:rPr>
          <w:rFonts w:ascii="Open Sans" w:cs="Open Sans" w:eastAsia="Open Sans" w:hAnsi="Open Sans"/>
          <w:rtl w:val="0"/>
        </w:rPr>
        <w:t xml:space="preserve">sitio web, </w:t>
      </w:r>
      <w:r w:rsidDel="00000000" w:rsidR="00000000" w:rsidRPr="00000000">
        <w:rPr>
          <w:rFonts w:ascii="Open Sans" w:cs="Open Sans" w:eastAsia="Open Sans" w:hAnsi="Open Sans"/>
          <w:i w:val="1"/>
          <w:rtl w:val="0"/>
        </w:rPr>
        <w:t xml:space="preserve">landing page</w:t>
      </w:r>
      <w:r w:rsidDel="00000000" w:rsidR="00000000" w:rsidRPr="00000000">
        <w:rPr>
          <w:rFonts w:ascii="Open Sans" w:cs="Open Sans" w:eastAsia="Open Sans" w:hAnsi="Open Sans"/>
          <w:rtl w:val="0"/>
        </w:rPr>
        <w:t xml:space="preserve">, </w:t>
      </w:r>
      <w:r w:rsidDel="00000000" w:rsidR="00000000" w:rsidRPr="00000000">
        <w:rPr>
          <w:rFonts w:ascii="Open Sans" w:cs="Open Sans" w:eastAsia="Open Sans" w:hAnsi="Open Sans"/>
          <w:i w:val="1"/>
          <w:rtl w:val="0"/>
        </w:rPr>
        <w:t xml:space="preserve">app o </w:t>
      </w:r>
      <w:r w:rsidDel="00000000" w:rsidR="00000000" w:rsidRPr="00000000">
        <w:rPr>
          <w:rFonts w:ascii="Open Sans" w:cs="Open Sans" w:eastAsia="Open Sans" w:hAnsi="Open Sans"/>
          <w:rtl w:val="0"/>
        </w:rPr>
        <w:t xml:space="preserve">tienda en línea, dice mucho a los consumidores acerca de cómo se trabaja y gestiona un negocio. No todo está en los bajos precios o las grandes ofertas; cuando los compradores encuentran lo que buscan con facilidad, y tienen una experiencia de navegación óptima, es más sencillo convencerlos de comprar nuevamente y </w:t>
      </w:r>
      <w:r w:rsidDel="00000000" w:rsidR="00000000" w:rsidRPr="00000000">
        <w:rPr>
          <w:rFonts w:ascii="Open Sans" w:cs="Open Sans" w:eastAsia="Open Sans" w:hAnsi="Open Sans"/>
          <w:b w:val="1"/>
          <w:rtl w:val="0"/>
        </w:rPr>
        <w:t xml:space="preserve">aumentar su fidelidad a una marca</w:t>
      </w:r>
      <w:r w:rsidDel="00000000" w:rsidR="00000000" w:rsidRPr="00000000">
        <w:rPr>
          <w:rFonts w:ascii="Open Sans" w:cs="Open Sans" w:eastAsia="Open Sans" w:hAnsi="Open Sans"/>
          <w:rtl w:val="0"/>
        </w:rPr>
        <w:t xml:space="preserve"> a largo plazo”, señala </w:t>
      </w:r>
      <w:r w:rsidDel="00000000" w:rsidR="00000000" w:rsidRPr="00000000">
        <w:rPr>
          <w:rFonts w:ascii="Open Sans" w:cs="Open Sans" w:eastAsia="Open Sans" w:hAnsi="Open Sans"/>
          <w:b w:val="1"/>
          <w:rtl w:val="0"/>
        </w:rPr>
        <w:t xml:space="preserve">Shelley Pursell, Directora de Marketing en Latinoamérica e Iberia para </w:t>
      </w:r>
      <w:hyperlink r:id="rId7">
        <w:r w:rsidDel="00000000" w:rsidR="00000000" w:rsidRPr="00000000">
          <w:rPr>
            <w:rFonts w:ascii="Open Sans" w:cs="Open Sans" w:eastAsia="Open Sans" w:hAnsi="Open Sans"/>
            <w:b w:val="1"/>
            <w:color w:val="1155cc"/>
            <w:u w:val="single"/>
            <w:rtl w:val="0"/>
          </w:rPr>
          <w:t xml:space="preserve">HubSpot</w:t>
        </w:r>
      </w:hyperlink>
      <w:r w:rsidDel="00000000" w:rsidR="00000000" w:rsidRPr="00000000">
        <w:rPr>
          <w:rFonts w:ascii="Open Sans" w:cs="Open Sans" w:eastAsia="Open Sans" w:hAnsi="Open Sans"/>
          <w:rtl w:val="0"/>
        </w:rPr>
        <w:t xml:space="preserve">, plataforma CRM que ayuda a las empresas en expansión a alinear su éxito con el de sus clientes.</w:t>
      </w:r>
    </w:p>
    <w:p w:rsidR="00000000" w:rsidDel="00000000" w:rsidP="00000000" w:rsidRDefault="00000000" w:rsidRPr="00000000" w14:paraId="0000000A">
      <w:pPr>
        <w:pageBreakBefore w:val="0"/>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0B">
      <w:pPr>
        <w:pageBreakBefore w:val="0"/>
        <w:jc w:val="both"/>
        <w:rPr>
          <w:rFonts w:ascii="Open Sans" w:cs="Open Sans" w:eastAsia="Open Sans" w:hAnsi="Open Sans"/>
        </w:rPr>
      </w:pPr>
      <w:r w:rsidDel="00000000" w:rsidR="00000000" w:rsidRPr="00000000">
        <w:rPr>
          <w:rFonts w:ascii="Open Sans" w:cs="Open Sans" w:eastAsia="Open Sans" w:hAnsi="Open Sans"/>
          <w:rtl w:val="0"/>
        </w:rPr>
        <w:t xml:space="preserve">Un sitio o plataforma deficiente y que no responda a las necesidades de los usuarios </w:t>
      </w:r>
      <w:r w:rsidDel="00000000" w:rsidR="00000000" w:rsidRPr="00000000">
        <w:rPr>
          <w:rFonts w:ascii="Open Sans" w:cs="Open Sans" w:eastAsia="Open Sans" w:hAnsi="Open Sans"/>
          <w:b w:val="1"/>
          <w:rtl w:val="0"/>
        </w:rPr>
        <w:t xml:space="preserve">son los principales detonantes de una mala imagen corporativa</w:t>
      </w:r>
      <w:r w:rsidDel="00000000" w:rsidR="00000000" w:rsidRPr="00000000">
        <w:rPr>
          <w:rFonts w:ascii="Open Sans" w:cs="Open Sans" w:eastAsia="Open Sans" w:hAnsi="Open Sans"/>
          <w:rtl w:val="0"/>
        </w:rPr>
        <w:t xml:space="preserve">. A fin de evitarlo, Pursell destaca cuatro consejos para procurar una excelente reputación en el mundo </w:t>
      </w:r>
      <w:r w:rsidDel="00000000" w:rsidR="00000000" w:rsidRPr="00000000">
        <w:rPr>
          <w:rFonts w:ascii="Open Sans" w:cs="Open Sans" w:eastAsia="Open Sans" w:hAnsi="Open Sans"/>
          <w:i w:val="1"/>
          <w:rtl w:val="0"/>
        </w:rPr>
        <w:t xml:space="preserve">online</w:t>
      </w:r>
      <w:r w:rsidDel="00000000" w:rsidR="00000000" w:rsidRPr="00000000">
        <w:rPr>
          <w:rFonts w:ascii="Open Sans" w:cs="Open Sans" w:eastAsia="Open Sans" w:hAnsi="Open Sans"/>
          <w:rtl w:val="0"/>
        </w:rPr>
        <w:t xml:space="preserve">:</w:t>
      </w:r>
    </w:p>
    <w:p w:rsidR="00000000" w:rsidDel="00000000" w:rsidP="00000000" w:rsidRDefault="00000000" w:rsidRPr="00000000" w14:paraId="0000000C">
      <w:pPr>
        <w:pageBreakBefore w:val="0"/>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0D">
      <w:pPr>
        <w:pageBreakBefore w:val="0"/>
        <w:numPr>
          <w:ilvl w:val="0"/>
          <w:numId w:val="5"/>
        </w:numPr>
        <w:ind w:left="720" w:hanging="360"/>
        <w:jc w:val="both"/>
        <w:rPr>
          <w:rFonts w:ascii="Open Sans" w:cs="Open Sans" w:eastAsia="Open Sans" w:hAnsi="Open Sans"/>
          <w:b w:val="1"/>
          <w:u w:val="none"/>
        </w:rPr>
      </w:pPr>
      <w:r w:rsidDel="00000000" w:rsidR="00000000" w:rsidRPr="00000000">
        <w:rPr>
          <w:rFonts w:ascii="Open Sans" w:cs="Open Sans" w:eastAsia="Open Sans" w:hAnsi="Open Sans"/>
          <w:b w:val="1"/>
          <w:rtl w:val="0"/>
        </w:rPr>
        <w:t xml:space="preserve">Construye una identidad accesible</w:t>
      </w:r>
      <w:r w:rsidDel="00000000" w:rsidR="00000000" w:rsidRPr="00000000">
        <w:rPr>
          <w:rtl w:val="0"/>
        </w:rPr>
      </w:r>
    </w:p>
    <w:p w:rsidR="00000000" w:rsidDel="00000000" w:rsidP="00000000" w:rsidRDefault="00000000" w:rsidRPr="00000000" w14:paraId="0000000E">
      <w:pPr>
        <w:pageBreakBefore w:val="0"/>
        <w:ind w:left="0" w:firstLine="0"/>
        <w:jc w:val="both"/>
        <w:rPr>
          <w:rFonts w:ascii="Open Sans" w:cs="Open Sans" w:eastAsia="Open Sans" w:hAnsi="Open Sans"/>
        </w:rPr>
      </w:pPr>
      <w:r w:rsidDel="00000000" w:rsidR="00000000" w:rsidRPr="00000000">
        <w:rPr>
          <w:rFonts w:ascii="Open Sans" w:cs="Open Sans" w:eastAsia="Open Sans" w:hAnsi="Open Sans"/>
          <w:rtl w:val="0"/>
        </w:rPr>
        <w:t xml:space="preserve">Las redes sociales han cortado la brecha entre consumidores y marcas como ninguna otra herramienta. </w:t>
      </w:r>
      <w:r w:rsidDel="00000000" w:rsidR="00000000" w:rsidRPr="00000000">
        <w:rPr>
          <w:rFonts w:ascii="Open Sans" w:cs="Open Sans" w:eastAsia="Open Sans" w:hAnsi="Open Sans"/>
          <w:b w:val="1"/>
          <w:rtl w:val="0"/>
        </w:rPr>
        <w:t xml:space="preserve">Contar con presencia en los diferentes y nuevos canales que existen</w:t>
      </w:r>
      <w:r w:rsidDel="00000000" w:rsidR="00000000" w:rsidRPr="00000000">
        <w:rPr>
          <w:rFonts w:ascii="Open Sans" w:cs="Open Sans" w:eastAsia="Open Sans" w:hAnsi="Open Sans"/>
          <w:rtl w:val="0"/>
        </w:rPr>
        <w:t xml:space="preserve"> hoy en día como TikTok, Instagram o Snapchat, es esencial para crear una identidad que inspire confianza y refleje cercanía con diversas audiencias. Esto facilitará la comunicación, ayudará a despuntar tu reputación online y permitirá comunicarte rápidamente con tus clientes en caso de escenarios difíciles. </w:t>
      </w:r>
    </w:p>
    <w:p w:rsidR="00000000" w:rsidDel="00000000" w:rsidP="00000000" w:rsidRDefault="00000000" w:rsidRPr="00000000" w14:paraId="0000000F">
      <w:pPr>
        <w:pageBreakBefore w:val="0"/>
        <w:ind w:left="0" w:firstLine="0"/>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10">
      <w:pPr>
        <w:pageBreakBefore w:val="0"/>
        <w:numPr>
          <w:ilvl w:val="0"/>
          <w:numId w:val="2"/>
        </w:numPr>
        <w:ind w:left="720" w:hanging="360"/>
        <w:jc w:val="both"/>
        <w:rPr>
          <w:rFonts w:ascii="Open Sans" w:cs="Open Sans" w:eastAsia="Open Sans" w:hAnsi="Open Sans"/>
          <w:b w:val="1"/>
          <w:u w:val="none"/>
        </w:rPr>
      </w:pPr>
      <w:r w:rsidDel="00000000" w:rsidR="00000000" w:rsidRPr="00000000">
        <w:rPr>
          <w:rFonts w:ascii="Open Sans" w:cs="Open Sans" w:eastAsia="Open Sans" w:hAnsi="Open Sans"/>
          <w:b w:val="1"/>
          <w:rtl w:val="0"/>
        </w:rPr>
        <w:t xml:space="preserve">Genera opiniones y reseñas de clientes verdaderos</w:t>
      </w:r>
    </w:p>
    <w:p w:rsidR="00000000" w:rsidDel="00000000" w:rsidP="00000000" w:rsidRDefault="00000000" w:rsidRPr="00000000" w14:paraId="00000011">
      <w:pPr>
        <w:pageBreakBefore w:val="0"/>
        <w:ind w:left="0" w:firstLine="0"/>
        <w:jc w:val="both"/>
        <w:rPr>
          <w:rFonts w:ascii="Open Sans" w:cs="Open Sans" w:eastAsia="Open Sans" w:hAnsi="Open Sans"/>
        </w:rPr>
      </w:pPr>
      <w:r w:rsidDel="00000000" w:rsidR="00000000" w:rsidRPr="00000000">
        <w:rPr>
          <w:rFonts w:ascii="Open Sans" w:cs="Open Sans" w:eastAsia="Open Sans" w:hAnsi="Open Sans"/>
          <w:rtl w:val="0"/>
        </w:rPr>
        <w:t xml:space="preserve">El </w:t>
      </w:r>
      <w:hyperlink r:id="rId8">
        <w:r w:rsidDel="00000000" w:rsidR="00000000" w:rsidRPr="00000000">
          <w:rPr>
            <w:rFonts w:ascii="Open Sans" w:cs="Open Sans" w:eastAsia="Open Sans" w:hAnsi="Open Sans"/>
            <w:color w:val="1155cc"/>
            <w:u w:val="single"/>
            <w:rtl w:val="0"/>
          </w:rPr>
          <w:t xml:space="preserve">92 % de los consumidores</w:t>
        </w:r>
      </w:hyperlink>
      <w:r w:rsidDel="00000000" w:rsidR="00000000" w:rsidRPr="00000000">
        <w:rPr>
          <w:rFonts w:ascii="Open Sans" w:cs="Open Sans" w:eastAsia="Open Sans" w:hAnsi="Open Sans"/>
          <w:rtl w:val="0"/>
        </w:rPr>
        <w:t xml:space="preserve"> online se alejan de una marca si se encuentran con una mayoría de comentarios negativos. Para evitarlo, una buena práctica es hacer que los clientes muestren lo satisfechos que están con el producto o servicio, por lo que </w:t>
      </w:r>
      <w:r w:rsidDel="00000000" w:rsidR="00000000" w:rsidRPr="00000000">
        <w:rPr>
          <w:rFonts w:ascii="Open Sans" w:cs="Open Sans" w:eastAsia="Open Sans" w:hAnsi="Open Sans"/>
          <w:b w:val="1"/>
          <w:rtl w:val="0"/>
        </w:rPr>
        <w:t xml:space="preserve">una campaña en la que se aliente al consumidor a dar su opinión</w:t>
      </w:r>
      <w:r w:rsidDel="00000000" w:rsidR="00000000" w:rsidRPr="00000000">
        <w:rPr>
          <w:rFonts w:ascii="Open Sans" w:cs="Open Sans" w:eastAsia="Open Sans" w:hAnsi="Open Sans"/>
          <w:rtl w:val="0"/>
        </w:rPr>
        <w:t xml:space="preserve"> </w:t>
      </w:r>
      <w:r w:rsidDel="00000000" w:rsidR="00000000" w:rsidRPr="00000000">
        <w:rPr>
          <w:rFonts w:ascii="Open Sans" w:cs="Open Sans" w:eastAsia="Open Sans" w:hAnsi="Open Sans"/>
          <w:b w:val="1"/>
          <w:rtl w:val="0"/>
        </w:rPr>
        <w:t xml:space="preserve">o experiencia</w:t>
      </w:r>
      <w:r w:rsidDel="00000000" w:rsidR="00000000" w:rsidRPr="00000000">
        <w:rPr>
          <w:rFonts w:ascii="Open Sans" w:cs="Open Sans" w:eastAsia="Open Sans" w:hAnsi="Open Sans"/>
          <w:rtl w:val="0"/>
        </w:rPr>
        <w:t xml:space="preserve"> es una buena alternativa para mejorar la reputación de forma orgánica.</w:t>
      </w:r>
    </w:p>
    <w:p w:rsidR="00000000" w:rsidDel="00000000" w:rsidP="00000000" w:rsidRDefault="00000000" w:rsidRPr="00000000" w14:paraId="00000012">
      <w:pPr>
        <w:pageBreakBefore w:val="0"/>
        <w:ind w:left="720" w:firstLine="0"/>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13">
      <w:pPr>
        <w:pageBreakBefore w:val="0"/>
        <w:numPr>
          <w:ilvl w:val="0"/>
          <w:numId w:val="4"/>
        </w:numPr>
        <w:ind w:left="720" w:hanging="360"/>
        <w:jc w:val="both"/>
        <w:rPr>
          <w:rFonts w:ascii="Open Sans" w:cs="Open Sans" w:eastAsia="Open Sans" w:hAnsi="Open Sans"/>
          <w:b w:val="1"/>
          <w:u w:val="none"/>
        </w:rPr>
      </w:pPr>
      <w:r w:rsidDel="00000000" w:rsidR="00000000" w:rsidRPr="00000000">
        <w:rPr>
          <w:rFonts w:ascii="Open Sans" w:cs="Open Sans" w:eastAsia="Open Sans" w:hAnsi="Open Sans"/>
          <w:b w:val="1"/>
          <w:rtl w:val="0"/>
        </w:rPr>
        <w:t xml:space="preserve">Elige una buena estrategia de medición</w:t>
      </w:r>
    </w:p>
    <w:p w:rsidR="00000000" w:rsidDel="00000000" w:rsidP="00000000" w:rsidRDefault="00000000" w:rsidRPr="00000000" w14:paraId="00000014">
      <w:pPr>
        <w:pageBreakBefore w:val="0"/>
        <w:ind w:left="0" w:firstLine="0"/>
        <w:jc w:val="both"/>
        <w:rPr>
          <w:rFonts w:ascii="Open Sans" w:cs="Open Sans" w:eastAsia="Open Sans" w:hAnsi="Open Sans"/>
        </w:rPr>
      </w:pPr>
      <w:r w:rsidDel="00000000" w:rsidR="00000000" w:rsidRPr="00000000">
        <w:rPr>
          <w:rFonts w:ascii="Open Sans" w:cs="Open Sans" w:eastAsia="Open Sans" w:hAnsi="Open Sans"/>
          <w:rtl w:val="0"/>
        </w:rPr>
        <w:t xml:space="preserve">Prestar atención a comentarios y reseñas de los usuarios es fundamental para cuidar la reputación de un negocio en el mundo online y, para ello, es necesario una estrategia de métricas para distinguir la retroalimentación negativa de la positiva. </w:t>
      </w:r>
    </w:p>
    <w:p w:rsidR="00000000" w:rsidDel="00000000" w:rsidP="00000000" w:rsidRDefault="00000000" w:rsidRPr="00000000" w14:paraId="00000015">
      <w:pPr>
        <w:pageBreakBefore w:val="0"/>
        <w:ind w:left="720" w:firstLine="0"/>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16">
      <w:pPr>
        <w:pageBreakBefore w:val="0"/>
        <w:ind w:left="0" w:firstLine="0"/>
        <w:jc w:val="both"/>
        <w:rPr>
          <w:rFonts w:ascii="Open Sans" w:cs="Open Sans" w:eastAsia="Open Sans" w:hAnsi="Open Sans"/>
          <w:b w:val="1"/>
        </w:rPr>
      </w:pPr>
      <w:r w:rsidDel="00000000" w:rsidR="00000000" w:rsidRPr="00000000">
        <w:rPr>
          <w:rFonts w:ascii="Open Sans" w:cs="Open Sans" w:eastAsia="Open Sans" w:hAnsi="Open Sans"/>
          <w:rtl w:val="0"/>
        </w:rPr>
        <w:t xml:space="preserve">Al correr tus </w:t>
      </w:r>
      <w:r w:rsidDel="00000000" w:rsidR="00000000" w:rsidRPr="00000000">
        <w:rPr>
          <w:rFonts w:ascii="Open Sans" w:cs="Open Sans" w:eastAsia="Open Sans" w:hAnsi="Open Sans"/>
          <w:b w:val="1"/>
          <w:rtl w:val="0"/>
        </w:rPr>
        <w:t xml:space="preserve">campañas de social media o email marketing a través de tu CRM</w:t>
      </w:r>
      <w:r w:rsidDel="00000000" w:rsidR="00000000" w:rsidRPr="00000000">
        <w:rPr>
          <w:rFonts w:ascii="Open Sans" w:cs="Open Sans" w:eastAsia="Open Sans" w:hAnsi="Open Sans"/>
          <w:rtl w:val="0"/>
        </w:rPr>
        <w:t xml:space="preserve">, es posible monitorear al instante la percepción que tienen los usuarios respecto a una marca o servicio. </w:t>
      </w:r>
      <w:r w:rsidDel="00000000" w:rsidR="00000000" w:rsidRPr="00000000">
        <w:rPr>
          <w:rtl w:val="0"/>
        </w:rPr>
      </w:r>
    </w:p>
    <w:p w:rsidR="00000000" w:rsidDel="00000000" w:rsidP="00000000" w:rsidRDefault="00000000" w:rsidRPr="00000000" w14:paraId="00000017">
      <w:pPr>
        <w:pageBreakBefore w:val="0"/>
        <w:ind w:left="720" w:firstLine="0"/>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18">
      <w:pPr>
        <w:pageBreakBefore w:val="0"/>
        <w:numPr>
          <w:ilvl w:val="0"/>
          <w:numId w:val="1"/>
        </w:numPr>
        <w:ind w:left="720" w:hanging="360"/>
        <w:jc w:val="both"/>
        <w:rPr>
          <w:rFonts w:ascii="Open Sans" w:cs="Open Sans" w:eastAsia="Open Sans" w:hAnsi="Open Sans"/>
          <w:b w:val="1"/>
          <w:u w:val="none"/>
        </w:rPr>
      </w:pPr>
      <w:r w:rsidDel="00000000" w:rsidR="00000000" w:rsidRPr="00000000">
        <w:rPr>
          <w:rFonts w:ascii="Open Sans" w:cs="Open Sans" w:eastAsia="Open Sans" w:hAnsi="Open Sans"/>
          <w:b w:val="1"/>
          <w:rtl w:val="0"/>
        </w:rPr>
        <w:t xml:space="preserve">Siempre comunica con claridad</w:t>
      </w:r>
    </w:p>
    <w:p w:rsidR="00000000" w:rsidDel="00000000" w:rsidP="00000000" w:rsidRDefault="00000000" w:rsidRPr="00000000" w14:paraId="00000019">
      <w:pPr>
        <w:pageBreakBefore w:val="0"/>
        <w:ind w:left="0" w:firstLine="0"/>
        <w:jc w:val="both"/>
        <w:rPr>
          <w:rFonts w:ascii="Open Sans" w:cs="Open Sans" w:eastAsia="Open Sans" w:hAnsi="Open Sans"/>
        </w:rPr>
      </w:pPr>
      <w:r w:rsidDel="00000000" w:rsidR="00000000" w:rsidRPr="00000000">
        <w:rPr>
          <w:rFonts w:ascii="Open Sans" w:cs="Open Sans" w:eastAsia="Open Sans" w:hAnsi="Open Sans"/>
          <w:rtl w:val="0"/>
        </w:rPr>
        <w:t xml:space="preserve">Las crisis pueden ocurrir en cualquier empresa; no obstante, cuando una marca no se expresa de una manera clara ante estas situaciones, puede confundir a clientes potenciales, y sumarse a una mala experiencia.</w:t>
      </w:r>
      <w:r w:rsidDel="00000000" w:rsidR="00000000" w:rsidRPr="00000000">
        <w:rPr>
          <w:rFonts w:ascii="Open Sans" w:cs="Open Sans" w:eastAsia="Open Sans" w:hAnsi="Open Sans"/>
          <w:i w:val="1"/>
          <w:rtl w:val="0"/>
        </w:rPr>
        <w:t xml:space="preserve"> </w:t>
      </w:r>
      <w:r w:rsidDel="00000000" w:rsidR="00000000" w:rsidRPr="00000000">
        <w:rPr>
          <w:rFonts w:ascii="Open Sans" w:cs="Open Sans" w:eastAsia="Open Sans" w:hAnsi="Open Sans"/>
          <w:rtl w:val="0"/>
        </w:rPr>
        <w:t xml:space="preserve">Para Pursell, una comunicación rápida y concisa es fundamental, pues “hoy es bien sabido que </w:t>
      </w:r>
      <w:r w:rsidDel="00000000" w:rsidR="00000000" w:rsidRPr="00000000">
        <w:rPr>
          <w:rFonts w:ascii="Open Sans" w:cs="Open Sans" w:eastAsia="Open Sans" w:hAnsi="Open Sans"/>
          <w:b w:val="1"/>
          <w:rtl w:val="0"/>
        </w:rPr>
        <w:t xml:space="preserve">el marketing de boca en boca  (</w:t>
      </w:r>
      <w:r w:rsidDel="00000000" w:rsidR="00000000" w:rsidRPr="00000000">
        <w:rPr>
          <w:rFonts w:ascii="Open Sans" w:cs="Open Sans" w:eastAsia="Open Sans" w:hAnsi="Open Sans"/>
          <w:b w:val="1"/>
          <w:i w:val="1"/>
          <w:rtl w:val="0"/>
        </w:rPr>
        <w:t xml:space="preserve">advocacy</w:t>
      </w:r>
      <w:r w:rsidDel="00000000" w:rsidR="00000000" w:rsidRPr="00000000">
        <w:rPr>
          <w:rFonts w:ascii="Open Sans" w:cs="Open Sans" w:eastAsia="Open Sans" w:hAnsi="Open Sans"/>
          <w:b w:val="1"/>
          <w:rtl w:val="0"/>
        </w:rPr>
        <w:t xml:space="preserve">) es la manera más efectiva para establecer confianza</w:t>
      </w:r>
      <w:r w:rsidDel="00000000" w:rsidR="00000000" w:rsidRPr="00000000">
        <w:rPr>
          <w:rFonts w:ascii="Open Sans" w:cs="Open Sans" w:eastAsia="Open Sans" w:hAnsi="Open Sans"/>
          <w:rtl w:val="0"/>
        </w:rPr>
        <w:t xml:space="preserve"> y familiaridad entre consumidores y comunidades”, comenta.</w:t>
      </w:r>
    </w:p>
    <w:p w:rsidR="00000000" w:rsidDel="00000000" w:rsidP="00000000" w:rsidRDefault="00000000" w:rsidRPr="00000000" w14:paraId="0000001A">
      <w:pPr>
        <w:pageBreakBefore w:val="0"/>
        <w:ind w:left="720" w:firstLine="0"/>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1B">
      <w:pPr>
        <w:pageBreakBefore w:val="0"/>
        <w:jc w:val="both"/>
        <w:rPr>
          <w:rFonts w:ascii="Open Sans" w:cs="Open Sans" w:eastAsia="Open Sans" w:hAnsi="Open Sans"/>
        </w:rPr>
      </w:pPr>
      <w:r w:rsidDel="00000000" w:rsidR="00000000" w:rsidRPr="00000000">
        <w:rPr>
          <w:rFonts w:ascii="Open Sans" w:cs="Open Sans" w:eastAsia="Open Sans" w:hAnsi="Open Sans"/>
          <w:rtl w:val="0"/>
        </w:rPr>
        <w:t xml:space="preserve">Sin duda, la reputación de una marca hoy es el activo más valioso que se puede procurar, pues poco sirve diseñar buenos productos, servicios o experiencias si al final no se refleja en la satisfacción de los consumidores, tanto dentro como fuera del mundo digital.</w:t>
      </w:r>
    </w:p>
    <w:p w:rsidR="00000000" w:rsidDel="00000000" w:rsidP="00000000" w:rsidRDefault="00000000" w:rsidRPr="00000000" w14:paraId="0000001C">
      <w:pPr>
        <w:pageBreakBefore w:val="0"/>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1D">
      <w:pPr>
        <w:pageBreakBefore w:val="0"/>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1E">
      <w:pPr>
        <w:pageBreakBefore w:val="0"/>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1F">
      <w:pPr>
        <w:pageBreakBefore w:val="0"/>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20">
      <w:pPr>
        <w:pageBreakBefore w:val="0"/>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21">
      <w:pPr>
        <w:pageBreakBefore w:val="0"/>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22">
      <w:pPr>
        <w:pageBreakBefore w:val="0"/>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23">
      <w:pPr>
        <w:pageBreakBefore w:val="0"/>
        <w:jc w:val="both"/>
        <w:rPr>
          <w:rFonts w:ascii="Open Sans" w:cs="Open Sans" w:eastAsia="Open Sans" w:hAnsi="Open Sans"/>
        </w:rPr>
      </w:pPr>
      <w:r w:rsidDel="00000000" w:rsidR="00000000" w:rsidRPr="00000000">
        <w:rPr>
          <w:rtl w:val="0"/>
        </w:rPr>
      </w:r>
    </w:p>
    <w:sectPr>
      <w:headerReference r:id="rId9" w:type="default"/>
      <w:headerReference r:id="rId10" w:type="even"/>
      <w:footerReference r:id="rId11" w:type="even"/>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pageBreakBefore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pageBreakBefore w:val="0"/>
      <w:jc w:val="center"/>
      <w:rPr/>
    </w:pPr>
    <w:r w:rsidDel="00000000" w:rsidR="00000000" w:rsidRPr="00000000">
      <w:rPr/>
      <w:drawing>
        <wp:inline distB="0" distT="0" distL="0" distR="0">
          <wp:extent cx="1809750" cy="523875"/>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809750" cy="523875"/>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2.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www.webershandwick.com/uploads/news/files/NA_SocialBrand_ExecSummary.pdf" TargetMode="External"/><Relationship Id="rId7" Type="http://schemas.openxmlformats.org/officeDocument/2006/relationships/hyperlink" Target="https://www.hubspot.es/" TargetMode="External"/><Relationship Id="rId8" Type="http://schemas.openxmlformats.org/officeDocument/2006/relationships/hyperlink" Target="https://statuslabs.com/reputation-management-stats-2021/"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