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584D4" w14:textId="73DE6206" w:rsidR="00A446AA" w:rsidRPr="00722B2A" w:rsidRDefault="00A446AA" w:rsidP="0061795A">
      <w:pPr>
        <w:pStyle w:val="TBWA"/>
        <w:rPr>
          <w:b/>
          <w:color w:val="717171"/>
          <w:lang w:val="fr-FR"/>
        </w:rPr>
      </w:pPr>
      <w:r w:rsidRPr="00722B2A">
        <w:rPr>
          <w:b/>
          <w:color w:val="717171"/>
          <w:lang w:val="fr-FR"/>
        </w:rPr>
        <w:t>Communiqué de presse</w:t>
      </w:r>
    </w:p>
    <w:p w14:paraId="28856DD8" w14:textId="0619826D" w:rsidR="00A446AA" w:rsidRPr="00722B2A" w:rsidRDefault="00E263DD" w:rsidP="0061795A">
      <w:pPr>
        <w:pStyle w:val="TBWA"/>
        <w:rPr>
          <w:b/>
          <w:color w:val="717171"/>
          <w:lang w:val="fr-FR"/>
        </w:rPr>
      </w:pPr>
      <w:r>
        <w:rPr>
          <w:b/>
          <w:color w:val="717171"/>
          <w:lang w:val="fr-FR"/>
        </w:rPr>
        <w:t>15</w:t>
      </w:r>
      <w:r w:rsidRPr="00722B2A">
        <w:rPr>
          <w:b/>
          <w:color w:val="717171"/>
          <w:lang w:val="fr-FR"/>
        </w:rPr>
        <w:t xml:space="preserve"> </w:t>
      </w:r>
      <w:r w:rsidR="00294021" w:rsidRPr="00722B2A">
        <w:rPr>
          <w:b/>
          <w:color w:val="717171"/>
          <w:lang w:val="fr-FR"/>
        </w:rPr>
        <w:t>octobre 2012</w:t>
      </w:r>
    </w:p>
    <w:p w14:paraId="50A533D6" w14:textId="77777777" w:rsidR="00A446AA" w:rsidRPr="00722B2A" w:rsidRDefault="00A446AA" w:rsidP="0061795A">
      <w:pPr>
        <w:pStyle w:val="TBWA"/>
        <w:rPr>
          <w:b/>
          <w:color w:val="717171"/>
          <w:lang w:val="fr-FR"/>
        </w:rPr>
      </w:pPr>
    </w:p>
    <w:p w14:paraId="2E00AF61" w14:textId="34772229" w:rsidR="00294021" w:rsidRPr="00722B2A" w:rsidRDefault="00294021" w:rsidP="00294021">
      <w:pPr>
        <w:rPr>
          <w:b/>
          <w:color w:val="0D0D0D" w:themeColor="text1" w:themeTint="F2"/>
          <w:sz w:val="32"/>
          <w:lang w:val="fr-FR"/>
        </w:rPr>
      </w:pPr>
      <w:r w:rsidRPr="00722B2A">
        <w:rPr>
          <w:b/>
          <w:color w:val="0D0D0D" w:themeColor="text1" w:themeTint="F2"/>
          <w:sz w:val="32"/>
          <w:lang w:val="fr-FR"/>
        </w:rPr>
        <w:t>TBWA tricote un nouveau film pour le gaz naturel</w:t>
      </w:r>
    </w:p>
    <w:p w14:paraId="7BC0681E" w14:textId="774F085C" w:rsidR="00A446AA" w:rsidRPr="00722B2A" w:rsidRDefault="00A446AA" w:rsidP="0061795A">
      <w:pPr>
        <w:pStyle w:val="TBWA"/>
        <w:rPr>
          <w:b/>
          <w:i/>
          <w:color w:val="0D0D0D" w:themeColor="text1" w:themeTint="F2"/>
          <w:sz w:val="22"/>
          <w:lang w:val="fr-FR"/>
        </w:rPr>
      </w:pPr>
    </w:p>
    <w:p w14:paraId="43C12B59" w14:textId="77777777" w:rsidR="00FA74E0" w:rsidRPr="00722B2A" w:rsidRDefault="00FA74E0" w:rsidP="0061795A">
      <w:pPr>
        <w:pStyle w:val="TBWA"/>
        <w:rPr>
          <w:b/>
          <w:i/>
          <w:color w:val="0D0D0D" w:themeColor="text1" w:themeTint="F2"/>
          <w:sz w:val="22"/>
          <w:lang w:val="fr-FR"/>
        </w:rPr>
      </w:pPr>
    </w:p>
    <w:p w14:paraId="6406C4F1" w14:textId="77777777" w:rsidR="00294021" w:rsidRPr="00722B2A" w:rsidRDefault="00294021" w:rsidP="00294021">
      <w:pPr>
        <w:pStyle w:val="TBWA"/>
        <w:rPr>
          <w:b/>
          <w:color w:val="0D0D0D" w:themeColor="text1" w:themeTint="F2"/>
          <w:lang w:val="fr-FR"/>
        </w:rPr>
      </w:pPr>
      <w:r w:rsidRPr="00722B2A">
        <w:rPr>
          <w:b/>
          <w:color w:val="0D0D0D" w:themeColor="text1" w:themeTint="F2"/>
          <w:lang w:val="fr-FR"/>
        </w:rPr>
        <w:t>CONTEXTE</w:t>
      </w:r>
    </w:p>
    <w:p w14:paraId="72BE2F0F" w14:textId="77777777" w:rsidR="00294021" w:rsidRPr="00722B2A" w:rsidRDefault="00294021" w:rsidP="00294021">
      <w:pPr>
        <w:pStyle w:val="TBWA"/>
        <w:rPr>
          <w:b/>
          <w:color w:val="0D0D0D" w:themeColor="text1" w:themeTint="F2"/>
          <w:lang w:val="fr-FR"/>
        </w:rPr>
      </w:pPr>
    </w:p>
    <w:p w14:paraId="052046AB" w14:textId="77777777" w:rsidR="00294021" w:rsidRPr="00722B2A" w:rsidRDefault="00294021" w:rsidP="00722B2A">
      <w:pPr>
        <w:pStyle w:val="TBWA"/>
        <w:jc w:val="both"/>
        <w:rPr>
          <w:color w:val="0D0D0D" w:themeColor="text1" w:themeTint="F2"/>
          <w:lang w:val="fr-FR"/>
        </w:rPr>
      </w:pPr>
      <w:r w:rsidRPr="00722B2A">
        <w:rPr>
          <w:color w:val="0D0D0D" w:themeColor="text1" w:themeTint="F2"/>
          <w:lang w:val="fr-FR"/>
        </w:rPr>
        <w:t>Les énergies renouvelables, et l’énergie solaire en particulier,  séduisent de plus en plus de monde en Belgique.</w:t>
      </w:r>
    </w:p>
    <w:p w14:paraId="4243B71B" w14:textId="77777777" w:rsidR="00294021" w:rsidRPr="00722B2A" w:rsidRDefault="00294021" w:rsidP="00722B2A">
      <w:pPr>
        <w:pStyle w:val="TBWA"/>
        <w:jc w:val="both"/>
        <w:rPr>
          <w:color w:val="0D0D0D" w:themeColor="text1" w:themeTint="F2"/>
          <w:lang w:val="fr-FR"/>
        </w:rPr>
      </w:pPr>
      <w:r w:rsidRPr="00722B2A">
        <w:rPr>
          <w:color w:val="0D0D0D" w:themeColor="text1" w:themeTint="F2"/>
          <w:lang w:val="fr-FR"/>
        </w:rPr>
        <w:t>C’est formidable, mais le climat étant ce qu’il est dans notre pays, elles ont encore besoin d’être combinées à un système plus traditionnel pour assurer l’ensemble de nos besoins en énergie. Considérée comme étant l’énergie fossile la plus propre, le gaz naturel constitue dès lors le partenaire le plus évident et le plus avantageux des énergies renouvelables.</w:t>
      </w:r>
    </w:p>
    <w:p w14:paraId="3AD46E5C" w14:textId="77777777" w:rsidR="00294021" w:rsidRPr="00722B2A" w:rsidRDefault="00294021" w:rsidP="00722B2A">
      <w:pPr>
        <w:pStyle w:val="TBWA"/>
        <w:jc w:val="both"/>
        <w:rPr>
          <w:color w:val="0D0D0D" w:themeColor="text1" w:themeTint="F2"/>
          <w:lang w:val="fr-FR"/>
        </w:rPr>
      </w:pPr>
    </w:p>
    <w:p w14:paraId="029A9A50" w14:textId="77777777" w:rsidR="00294021" w:rsidRPr="00722B2A" w:rsidRDefault="00294021" w:rsidP="00722B2A">
      <w:pPr>
        <w:pStyle w:val="TBWA"/>
        <w:jc w:val="both"/>
        <w:rPr>
          <w:color w:val="0D0D0D" w:themeColor="text1" w:themeTint="F2"/>
          <w:lang w:val="fr-FR"/>
        </w:rPr>
      </w:pPr>
      <w:r w:rsidRPr="00722B2A">
        <w:rPr>
          <w:color w:val="0D0D0D" w:themeColor="text1" w:themeTint="F2"/>
          <w:lang w:val="fr-FR"/>
        </w:rPr>
        <w:t xml:space="preserve">Le nouveau film du gaz naturel, imaginé par l’agence TBWA, raconte, à sa manière, cette complémentarité. </w:t>
      </w:r>
    </w:p>
    <w:p w14:paraId="001EAF35" w14:textId="77777777" w:rsidR="00294021" w:rsidRPr="00722B2A" w:rsidRDefault="00294021" w:rsidP="00722B2A">
      <w:pPr>
        <w:pStyle w:val="TBWA"/>
        <w:jc w:val="both"/>
        <w:rPr>
          <w:b/>
          <w:color w:val="0D0D0D" w:themeColor="text1" w:themeTint="F2"/>
          <w:lang w:val="fr-FR"/>
        </w:rPr>
      </w:pPr>
    </w:p>
    <w:p w14:paraId="66536C3C" w14:textId="77777777" w:rsidR="00294021" w:rsidRPr="00722B2A" w:rsidRDefault="00294021" w:rsidP="00722B2A">
      <w:pPr>
        <w:pStyle w:val="TBWA"/>
        <w:jc w:val="both"/>
        <w:rPr>
          <w:b/>
          <w:color w:val="0D0D0D" w:themeColor="text1" w:themeTint="F2"/>
          <w:lang w:val="fr-FR"/>
        </w:rPr>
      </w:pPr>
      <w:r w:rsidRPr="00722B2A">
        <w:rPr>
          <w:b/>
          <w:color w:val="0D0D0D" w:themeColor="text1" w:themeTint="F2"/>
          <w:lang w:val="fr-FR"/>
        </w:rPr>
        <w:t>LE FILM</w:t>
      </w:r>
    </w:p>
    <w:p w14:paraId="296C2F70" w14:textId="77777777" w:rsidR="00294021" w:rsidRPr="00722B2A" w:rsidRDefault="00294021" w:rsidP="00722B2A">
      <w:pPr>
        <w:pStyle w:val="TBWA"/>
        <w:jc w:val="both"/>
        <w:rPr>
          <w:b/>
          <w:color w:val="0D0D0D" w:themeColor="text1" w:themeTint="F2"/>
          <w:lang w:val="fr-FR"/>
        </w:rPr>
      </w:pPr>
    </w:p>
    <w:p w14:paraId="366495E8" w14:textId="77777777" w:rsidR="00294021" w:rsidRPr="00722B2A" w:rsidRDefault="00294021" w:rsidP="00722B2A">
      <w:pPr>
        <w:pStyle w:val="TBWA"/>
        <w:jc w:val="both"/>
        <w:rPr>
          <w:color w:val="0D0D0D" w:themeColor="text1" w:themeTint="F2"/>
          <w:lang w:val="fr-FR"/>
        </w:rPr>
      </w:pPr>
      <w:r w:rsidRPr="00722B2A">
        <w:rPr>
          <w:color w:val="0D0D0D" w:themeColor="text1" w:themeTint="F2"/>
          <w:lang w:val="fr-FR"/>
        </w:rPr>
        <w:t>Ce nouvel épisode commence par l’apparition des rayons du soleil dans une forêt. Avec pour seul témoin un petit chien, tout ce qui est touché par ces rayons se pare de laine. La progression des rayons se poursuit dans un jardin, grimpe le long de la façade d’une maison et atteint des panneaux solaires placés sur le toit. L’énergie solaire effectue son travail et nous voyons l’intérieur de la maison se réchauffer… jusqu’au moment ou un gros nuage vient masque le soleil. Après une brève hésitation, une chaudière s’allume permettant ainsi au gaz naturel de prendre le relais et poursuivre le travail de réchauffement entamé.</w:t>
      </w:r>
    </w:p>
    <w:p w14:paraId="4BD7C44A" w14:textId="77777777" w:rsidR="00294021" w:rsidRPr="00722B2A" w:rsidRDefault="00294021" w:rsidP="00722B2A">
      <w:pPr>
        <w:pStyle w:val="TBWA"/>
        <w:jc w:val="both"/>
        <w:rPr>
          <w:b/>
          <w:color w:val="0D0D0D" w:themeColor="text1" w:themeTint="F2"/>
          <w:lang w:val="fr-FR"/>
        </w:rPr>
      </w:pPr>
    </w:p>
    <w:p w14:paraId="3CD2CD32" w14:textId="77777777" w:rsidR="00294021" w:rsidRPr="00722B2A" w:rsidRDefault="00294021" w:rsidP="00722B2A">
      <w:pPr>
        <w:pStyle w:val="TBWA"/>
        <w:jc w:val="both"/>
        <w:rPr>
          <w:b/>
          <w:color w:val="0D0D0D" w:themeColor="text1" w:themeTint="F2"/>
          <w:lang w:val="fr-FR"/>
        </w:rPr>
      </w:pPr>
      <w:r w:rsidRPr="00722B2A">
        <w:rPr>
          <w:b/>
          <w:color w:val="0D0D0D" w:themeColor="text1" w:themeTint="F2"/>
          <w:lang w:val="fr-FR"/>
        </w:rPr>
        <w:t>LES FAITS:</w:t>
      </w:r>
    </w:p>
    <w:p w14:paraId="7E16DC77" w14:textId="77777777" w:rsidR="00294021" w:rsidRPr="00722B2A" w:rsidRDefault="00294021" w:rsidP="00722B2A">
      <w:pPr>
        <w:pStyle w:val="TBWA"/>
        <w:jc w:val="both"/>
        <w:rPr>
          <w:b/>
          <w:color w:val="0D0D0D" w:themeColor="text1" w:themeTint="F2"/>
          <w:lang w:val="fr-FR"/>
        </w:rPr>
      </w:pPr>
    </w:p>
    <w:p w14:paraId="4E14B13F" w14:textId="77777777" w:rsidR="00294021" w:rsidRPr="00722B2A" w:rsidRDefault="00294021" w:rsidP="00722B2A">
      <w:pPr>
        <w:pStyle w:val="TBWA"/>
        <w:numPr>
          <w:ilvl w:val="0"/>
          <w:numId w:val="3"/>
        </w:numPr>
        <w:jc w:val="both"/>
        <w:rPr>
          <w:color w:val="0D0D0D" w:themeColor="text1" w:themeTint="F2"/>
          <w:lang w:val="fr-FR"/>
        </w:rPr>
      </w:pPr>
      <w:r w:rsidRPr="00722B2A">
        <w:rPr>
          <w:color w:val="0D0D0D" w:themeColor="text1" w:themeTint="F2"/>
          <w:lang w:val="fr-FR"/>
        </w:rPr>
        <w:t>Film tourné en extérieur et en studio.</w:t>
      </w:r>
    </w:p>
    <w:p w14:paraId="0AE0AD02" w14:textId="77777777" w:rsidR="00294021" w:rsidRPr="00722B2A" w:rsidRDefault="00294021" w:rsidP="00722B2A">
      <w:pPr>
        <w:pStyle w:val="TBWA"/>
        <w:jc w:val="both"/>
        <w:rPr>
          <w:color w:val="0D0D0D" w:themeColor="text1" w:themeTint="F2"/>
          <w:lang w:val="fr-FR"/>
        </w:rPr>
      </w:pPr>
    </w:p>
    <w:p w14:paraId="6859E783" w14:textId="77777777" w:rsidR="00294021" w:rsidRPr="00722B2A" w:rsidRDefault="00294021" w:rsidP="00722B2A">
      <w:pPr>
        <w:pStyle w:val="TBWA"/>
        <w:numPr>
          <w:ilvl w:val="0"/>
          <w:numId w:val="3"/>
        </w:numPr>
        <w:jc w:val="both"/>
        <w:rPr>
          <w:color w:val="0D0D0D" w:themeColor="text1" w:themeTint="F2"/>
          <w:lang w:val="fr-FR"/>
        </w:rPr>
      </w:pPr>
      <w:r w:rsidRPr="00722B2A">
        <w:rPr>
          <w:color w:val="0D0D0D" w:themeColor="text1" w:themeTint="F2"/>
          <w:lang w:val="fr-FR"/>
        </w:rPr>
        <w:t>Entièrement réalisé en “stop motion” (la laine est appliquée sur tout et ensuite détricotée. L’ensemble des plans est filmé image par image).</w:t>
      </w:r>
    </w:p>
    <w:p w14:paraId="5C1378DC" w14:textId="77777777" w:rsidR="00294021" w:rsidRPr="00722B2A" w:rsidRDefault="00294021" w:rsidP="00722B2A">
      <w:pPr>
        <w:pStyle w:val="TBWA"/>
        <w:jc w:val="both"/>
        <w:rPr>
          <w:color w:val="0D0D0D" w:themeColor="text1" w:themeTint="F2"/>
          <w:lang w:val="fr-FR"/>
        </w:rPr>
      </w:pPr>
    </w:p>
    <w:p w14:paraId="72107BD1" w14:textId="705AE8A6" w:rsidR="00294021" w:rsidRPr="00722B2A" w:rsidRDefault="008F039A" w:rsidP="00722B2A">
      <w:pPr>
        <w:pStyle w:val="TBWA"/>
        <w:numPr>
          <w:ilvl w:val="0"/>
          <w:numId w:val="3"/>
        </w:numPr>
        <w:jc w:val="both"/>
        <w:rPr>
          <w:color w:val="0D0D0D" w:themeColor="text1" w:themeTint="F2"/>
          <w:lang w:val="fr-FR"/>
        </w:rPr>
      </w:pPr>
      <w:r>
        <w:rPr>
          <w:color w:val="0D0D0D" w:themeColor="text1" w:themeTint="F2"/>
          <w:lang w:val="fr-FR"/>
        </w:rPr>
        <w:t>2</w:t>
      </w:r>
      <w:r w:rsidR="00294021" w:rsidRPr="00722B2A">
        <w:rPr>
          <w:color w:val="0D0D0D" w:themeColor="text1" w:themeTint="F2"/>
          <w:lang w:val="fr-FR"/>
        </w:rPr>
        <w:t xml:space="preserve"> mois de préparation.</w:t>
      </w:r>
    </w:p>
    <w:p w14:paraId="7D6AF057" w14:textId="77777777" w:rsidR="00294021" w:rsidRPr="00722B2A" w:rsidRDefault="00294021" w:rsidP="00722B2A">
      <w:pPr>
        <w:pStyle w:val="TBWA"/>
        <w:jc w:val="both"/>
        <w:rPr>
          <w:color w:val="0D0D0D" w:themeColor="text1" w:themeTint="F2"/>
          <w:lang w:val="fr-FR"/>
        </w:rPr>
      </w:pPr>
    </w:p>
    <w:p w14:paraId="0A933DB5" w14:textId="13B741CA" w:rsidR="00294021" w:rsidRPr="00722B2A" w:rsidRDefault="008F039A" w:rsidP="00722B2A">
      <w:pPr>
        <w:pStyle w:val="TBWA"/>
        <w:numPr>
          <w:ilvl w:val="0"/>
          <w:numId w:val="3"/>
        </w:numPr>
        <w:jc w:val="both"/>
        <w:rPr>
          <w:color w:val="0D0D0D" w:themeColor="text1" w:themeTint="F2"/>
          <w:lang w:val="fr-FR"/>
        </w:rPr>
      </w:pPr>
      <w:r>
        <w:rPr>
          <w:color w:val="0D0D0D" w:themeColor="text1" w:themeTint="F2"/>
          <w:lang w:val="fr-FR"/>
        </w:rPr>
        <w:t xml:space="preserve">4 jours </w:t>
      </w:r>
      <w:r w:rsidR="00294021" w:rsidRPr="00722B2A">
        <w:rPr>
          <w:color w:val="0D0D0D" w:themeColor="text1" w:themeTint="F2"/>
          <w:lang w:val="fr-FR"/>
        </w:rPr>
        <w:t>de tournage (jour et nuit).</w:t>
      </w:r>
    </w:p>
    <w:p w14:paraId="5BF1B647" w14:textId="77777777" w:rsidR="00FA74E0" w:rsidRPr="00722B2A" w:rsidRDefault="00FA74E0" w:rsidP="00722B2A">
      <w:pPr>
        <w:pStyle w:val="TBWA"/>
        <w:jc w:val="both"/>
        <w:rPr>
          <w:b/>
          <w:color w:val="717171"/>
          <w:lang w:val="fr-FR"/>
        </w:rPr>
      </w:pPr>
    </w:p>
    <w:p w14:paraId="42805858" w14:textId="77777777" w:rsidR="00FA74E0" w:rsidRPr="00722B2A" w:rsidRDefault="00FA74E0" w:rsidP="00722B2A">
      <w:pPr>
        <w:pStyle w:val="TBWA"/>
        <w:jc w:val="both"/>
        <w:rPr>
          <w:b/>
          <w:color w:val="717171"/>
          <w:lang w:val="fr-FR"/>
        </w:rPr>
      </w:pPr>
    </w:p>
    <w:p w14:paraId="613F8E66" w14:textId="0683C927" w:rsidR="00722B2A" w:rsidRDefault="00FA74E0" w:rsidP="0032299C">
      <w:pPr>
        <w:pStyle w:val="TBWANormal"/>
        <w:tabs>
          <w:tab w:val="left" w:pos="3402"/>
          <w:tab w:val="left" w:pos="4536"/>
          <w:tab w:val="left" w:pos="5670"/>
          <w:tab w:val="left" w:pos="6804"/>
          <w:tab w:val="left" w:pos="7938"/>
        </w:tabs>
        <w:spacing w:after="120"/>
        <w:jc w:val="both"/>
        <w:rPr>
          <w:rFonts w:ascii="Helvetica" w:hAnsi="Helvetica"/>
          <w:b/>
          <w:lang w:val="fr-FR"/>
        </w:rPr>
      </w:pPr>
      <w:r w:rsidRPr="00722B2A">
        <w:rPr>
          <w:rFonts w:ascii="Helvetica" w:hAnsi="Helvetica"/>
          <w:b/>
          <w:lang w:val="fr-FR"/>
        </w:rPr>
        <w:t>Pour plus d’informations concernant la campagne, veuillez contacter</w:t>
      </w:r>
      <w:r w:rsidR="0032299C">
        <w:rPr>
          <w:rFonts w:ascii="Helvetica" w:hAnsi="Helvetica"/>
          <w:b/>
          <w:lang w:val="fr-FR"/>
        </w:rPr>
        <w:t> </w:t>
      </w:r>
      <w:r w:rsidRPr="00722B2A">
        <w:rPr>
          <w:rFonts w:ascii="Helvetica" w:hAnsi="Helvetica"/>
          <w:b/>
          <w:lang w:val="fr-FR"/>
        </w:rPr>
        <w:t>Jan Macken</w:t>
      </w:r>
      <w:r w:rsidR="00722B2A" w:rsidRPr="00722B2A">
        <w:rPr>
          <w:rFonts w:ascii="Helvetica" w:hAnsi="Helvetica"/>
          <w:b/>
          <w:lang w:val="fr-FR"/>
        </w:rPr>
        <w:t xml:space="preserve"> (CD)</w:t>
      </w:r>
      <w:r w:rsidRPr="00722B2A">
        <w:rPr>
          <w:rFonts w:ascii="Helvetica" w:hAnsi="Helvetica"/>
          <w:b/>
          <w:lang w:val="fr-FR"/>
        </w:rPr>
        <w:t xml:space="preserve"> chez TBWA au 02/679.75.00</w:t>
      </w:r>
      <w:r w:rsidR="00722B2A" w:rsidRPr="00722B2A">
        <w:rPr>
          <w:rFonts w:ascii="Helvetica" w:hAnsi="Helvetica"/>
          <w:b/>
          <w:lang w:val="fr-FR"/>
        </w:rPr>
        <w:t xml:space="preserve"> </w:t>
      </w:r>
    </w:p>
    <w:p w14:paraId="60DC7F6E" w14:textId="77777777" w:rsidR="00FA74E0" w:rsidRPr="00722B2A" w:rsidRDefault="00FA74E0" w:rsidP="0061795A">
      <w:pPr>
        <w:pStyle w:val="TBWA"/>
        <w:rPr>
          <w:b/>
          <w:color w:val="717171"/>
          <w:lang w:val="fr-FR"/>
        </w:rPr>
      </w:pPr>
    </w:p>
    <w:p w14:paraId="2CCD9B02" w14:textId="77777777" w:rsidR="00FA74E0" w:rsidRPr="00722B2A" w:rsidRDefault="00FA74E0" w:rsidP="0061795A">
      <w:pPr>
        <w:pStyle w:val="TBWA"/>
        <w:rPr>
          <w:b/>
          <w:color w:val="717171"/>
          <w:lang w:val="fr-FR"/>
        </w:rPr>
      </w:pPr>
    </w:p>
    <w:p w14:paraId="24744781" w14:textId="77777777" w:rsidR="00831446" w:rsidRPr="00722B2A" w:rsidRDefault="00831446" w:rsidP="0061795A">
      <w:pPr>
        <w:pStyle w:val="TBWA"/>
        <w:rPr>
          <w:b/>
          <w:color w:val="717171"/>
          <w:sz w:val="48"/>
          <w:szCs w:val="48"/>
          <w:lang w:val="fr-FR"/>
        </w:rPr>
      </w:pPr>
      <w:r w:rsidRPr="00722B2A">
        <w:rPr>
          <w:b/>
          <w:color w:val="717171"/>
          <w:sz w:val="48"/>
          <w:szCs w:val="48"/>
          <w:lang w:val="fr-FR"/>
        </w:rPr>
        <w:lastRenderedPageBreak/>
        <w:t>CREDITS</w:t>
      </w:r>
    </w:p>
    <w:p w14:paraId="1BE7D883" w14:textId="77777777" w:rsidR="0061795A" w:rsidRPr="00722B2A" w:rsidRDefault="0061795A" w:rsidP="0061795A">
      <w:pPr>
        <w:pStyle w:val="TBWA"/>
        <w:rPr>
          <w:sz w:val="20"/>
          <w:szCs w:val="20"/>
          <w:lang w:val="fr-FR"/>
        </w:rPr>
      </w:pPr>
    </w:p>
    <w:p w14:paraId="3007132F" w14:textId="77777777" w:rsidR="0032299C" w:rsidRDefault="0032299C" w:rsidP="0032299C">
      <w:pPr>
        <w:rPr>
          <w:rFonts w:ascii="Helvetica" w:eastAsia="Times New Roman" w:hAnsi="Helvetica"/>
          <w:noProof/>
          <w:sz w:val="28"/>
          <w:szCs w:val="20"/>
          <w:lang w:val="nl-NL" w:eastAsia="en-US"/>
        </w:rPr>
      </w:pPr>
      <w:r>
        <w:rPr>
          <w:rFonts w:ascii="Helvetica" w:eastAsia="Times New Roman" w:hAnsi="Helvetica"/>
          <w:b/>
          <w:noProof/>
          <w:sz w:val="28"/>
          <w:szCs w:val="20"/>
          <w:lang w:val="nl-NL" w:eastAsia="en-US"/>
        </w:rPr>
        <w:t xml:space="preserve">Client: </w:t>
      </w:r>
      <w:r w:rsidRPr="004E1213">
        <w:rPr>
          <w:rFonts w:ascii="Helvetica" w:eastAsia="Times New Roman" w:hAnsi="Helvetica"/>
          <w:noProof/>
          <w:sz w:val="28"/>
          <w:szCs w:val="20"/>
          <w:lang w:val="nl-NL" w:eastAsia="en-US"/>
        </w:rPr>
        <w:t xml:space="preserve">Aardgas  </w:t>
      </w:r>
      <w:r>
        <w:rPr>
          <w:rFonts w:ascii="Helvetica" w:eastAsia="Times New Roman" w:hAnsi="Helvetica"/>
          <w:noProof/>
          <w:sz w:val="28"/>
          <w:szCs w:val="20"/>
          <w:lang w:val="nl-NL" w:eastAsia="en-US"/>
        </w:rPr>
        <w:tab/>
      </w:r>
      <w:r>
        <w:rPr>
          <w:rFonts w:ascii="Helvetica" w:eastAsia="Times New Roman" w:hAnsi="Helvetica"/>
          <w:noProof/>
          <w:sz w:val="28"/>
          <w:szCs w:val="20"/>
          <w:lang w:val="nl-NL" w:eastAsia="en-US"/>
        </w:rPr>
        <w:tab/>
      </w:r>
      <w:r>
        <w:rPr>
          <w:rFonts w:ascii="Helvetica" w:eastAsia="Times New Roman" w:hAnsi="Helvetica"/>
          <w:noProof/>
          <w:sz w:val="28"/>
          <w:szCs w:val="20"/>
          <w:lang w:val="nl-NL" w:eastAsia="en-US"/>
        </w:rPr>
        <w:tab/>
      </w:r>
      <w:r>
        <w:rPr>
          <w:rFonts w:ascii="Helvetica" w:eastAsia="Times New Roman" w:hAnsi="Helvetica"/>
          <w:noProof/>
          <w:sz w:val="28"/>
          <w:szCs w:val="20"/>
          <w:lang w:val="nl-NL" w:eastAsia="en-US"/>
        </w:rPr>
        <w:tab/>
      </w:r>
      <w:r w:rsidRPr="004E1213">
        <w:rPr>
          <w:rFonts w:ascii="Helvetica" w:eastAsia="Times New Roman" w:hAnsi="Helvetica"/>
          <w:noProof/>
          <w:sz w:val="28"/>
          <w:szCs w:val="20"/>
          <w:lang w:val="nl-NL" w:eastAsia="en-US"/>
        </w:rPr>
        <w:t xml:space="preserve"> Isabelle Borremans, </w:t>
      </w:r>
    </w:p>
    <w:p w14:paraId="1A77BB95" w14:textId="77777777" w:rsidR="0032299C" w:rsidRPr="004E1213" w:rsidRDefault="0032299C" w:rsidP="0032299C">
      <w:pPr>
        <w:ind w:left="3600" w:firstLine="720"/>
        <w:rPr>
          <w:rFonts w:ascii="Helvetica" w:eastAsia="Times New Roman" w:hAnsi="Helvetica"/>
          <w:noProof/>
          <w:sz w:val="28"/>
          <w:szCs w:val="20"/>
          <w:lang w:val="nl-NL" w:eastAsia="en-US"/>
        </w:rPr>
      </w:pPr>
      <w:r>
        <w:rPr>
          <w:rFonts w:ascii="Helvetica" w:eastAsia="Times New Roman" w:hAnsi="Helvetica"/>
          <w:noProof/>
          <w:sz w:val="28"/>
          <w:szCs w:val="20"/>
          <w:lang w:val="nl-NL" w:eastAsia="en-US"/>
        </w:rPr>
        <w:t xml:space="preserve"> </w:t>
      </w:r>
      <w:r w:rsidRPr="004E1213">
        <w:rPr>
          <w:rFonts w:ascii="Helvetica" w:eastAsia="Times New Roman" w:hAnsi="Helvetica"/>
          <w:noProof/>
          <w:sz w:val="28"/>
          <w:szCs w:val="20"/>
          <w:lang w:val="nl-NL" w:eastAsia="en-US"/>
        </w:rPr>
        <w:t>Ann De Backer</w:t>
      </w:r>
    </w:p>
    <w:p w14:paraId="7E63FDDF" w14:textId="77777777" w:rsidR="0032299C" w:rsidRDefault="0032299C" w:rsidP="0032299C">
      <w:pPr>
        <w:rPr>
          <w:rFonts w:ascii="Helvetica" w:eastAsia="Times New Roman" w:hAnsi="Helvetica"/>
          <w:b/>
          <w:noProof/>
          <w:sz w:val="28"/>
          <w:szCs w:val="20"/>
          <w:lang w:val="nl-NL" w:eastAsia="en-US"/>
        </w:rPr>
      </w:pPr>
    </w:p>
    <w:p w14:paraId="5D0F3D6F" w14:textId="77777777" w:rsidR="0032299C" w:rsidRPr="00FD5D26" w:rsidRDefault="0032299C" w:rsidP="0032299C">
      <w:pPr>
        <w:rPr>
          <w:rFonts w:ascii="Helvetica" w:eastAsia="Times New Roman" w:hAnsi="Helvetica"/>
          <w:b/>
          <w:noProof/>
          <w:sz w:val="28"/>
          <w:szCs w:val="20"/>
          <w:lang w:val="nl-NL" w:eastAsia="en-US"/>
        </w:rPr>
      </w:pPr>
      <w:r>
        <w:rPr>
          <w:rFonts w:ascii="Helvetica" w:eastAsia="Times New Roman" w:hAnsi="Helvetica"/>
          <w:b/>
          <w:noProof/>
          <w:sz w:val="28"/>
          <w:szCs w:val="20"/>
          <w:lang w:val="nl-NL" w:eastAsia="en-US"/>
        </w:rPr>
        <w:t>Agency</w:t>
      </w:r>
      <w:r w:rsidRPr="00FD5D26">
        <w:rPr>
          <w:rFonts w:ascii="Helvetica" w:eastAsia="Times New Roman" w:hAnsi="Helvetica"/>
          <w:b/>
          <w:noProof/>
          <w:sz w:val="28"/>
          <w:szCs w:val="20"/>
          <w:lang w:val="nl-NL" w:eastAsia="en-US"/>
        </w:rPr>
        <w:t xml:space="preserve">: </w:t>
      </w:r>
      <w:r>
        <w:rPr>
          <w:rFonts w:ascii="Helvetica" w:eastAsia="Times New Roman" w:hAnsi="Helvetica"/>
          <w:b/>
          <w:noProof/>
          <w:sz w:val="28"/>
          <w:szCs w:val="20"/>
          <w:lang w:val="nl-NL" w:eastAsia="en-US"/>
        </w:rPr>
        <w:tab/>
      </w:r>
      <w:r>
        <w:rPr>
          <w:rFonts w:ascii="Helvetica" w:eastAsia="Times New Roman" w:hAnsi="Helvetica"/>
          <w:b/>
          <w:noProof/>
          <w:sz w:val="28"/>
          <w:szCs w:val="20"/>
          <w:lang w:val="nl-NL" w:eastAsia="en-US"/>
        </w:rPr>
        <w:tab/>
      </w:r>
      <w:r>
        <w:rPr>
          <w:rFonts w:ascii="Helvetica" w:eastAsia="Times New Roman" w:hAnsi="Helvetica"/>
          <w:b/>
          <w:noProof/>
          <w:sz w:val="28"/>
          <w:szCs w:val="20"/>
          <w:lang w:val="nl-NL" w:eastAsia="en-US"/>
        </w:rPr>
        <w:tab/>
      </w:r>
      <w:r>
        <w:rPr>
          <w:rFonts w:ascii="Helvetica" w:eastAsia="Times New Roman" w:hAnsi="Helvetica"/>
          <w:b/>
          <w:noProof/>
          <w:sz w:val="28"/>
          <w:szCs w:val="20"/>
          <w:lang w:val="nl-NL" w:eastAsia="en-US"/>
        </w:rPr>
        <w:tab/>
      </w:r>
      <w:r>
        <w:rPr>
          <w:rFonts w:ascii="Helvetica" w:eastAsia="Times New Roman" w:hAnsi="Helvetica"/>
          <w:b/>
          <w:noProof/>
          <w:sz w:val="28"/>
          <w:szCs w:val="20"/>
          <w:lang w:val="nl-NL" w:eastAsia="en-US"/>
        </w:rPr>
        <w:tab/>
      </w:r>
      <w:r w:rsidRPr="004E1213">
        <w:rPr>
          <w:rFonts w:ascii="Helvetica" w:eastAsia="Times New Roman" w:hAnsi="Helvetica"/>
          <w:noProof/>
          <w:sz w:val="28"/>
          <w:szCs w:val="20"/>
          <w:lang w:val="nl-NL" w:eastAsia="en-US"/>
        </w:rPr>
        <w:t xml:space="preserve">TBWA </w:t>
      </w:r>
    </w:p>
    <w:p w14:paraId="2CB4BB0B" w14:textId="77777777" w:rsidR="0032299C" w:rsidRPr="00FD5D26" w:rsidRDefault="0032299C" w:rsidP="0032299C">
      <w:pPr>
        <w:rPr>
          <w:rFonts w:ascii="Helvetica" w:eastAsia="Times New Roman" w:hAnsi="Helvetica"/>
          <w:b/>
          <w:noProof/>
          <w:sz w:val="28"/>
          <w:szCs w:val="20"/>
          <w:lang w:val="nl-NL" w:eastAsia="en-US"/>
        </w:rPr>
      </w:pPr>
    </w:p>
    <w:p w14:paraId="2C78682B" w14:textId="77777777" w:rsidR="0032299C" w:rsidRPr="00FD5D26" w:rsidRDefault="0032299C" w:rsidP="0032299C">
      <w:pPr>
        <w:rPr>
          <w:rFonts w:ascii="Helvetica" w:eastAsia="Times New Roman" w:hAnsi="Helvetica"/>
          <w:b/>
          <w:noProof/>
          <w:sz w:val="28"/>
          <w:szCs w:val="20"/>
          <w:lang w:val="nl-NL" w:eastAsia="en-US"/>
        </w:rPr>
      </w:pPr>
      <w:r w:rsidRPr="00FD5D26">
        <w:rPr>
          <w:rFonts w:ascii="Helvetica" w:eastAsia="Times New Roman" w:hAnsi="Helvetica"/>
          <w:b/>
          <w:noProof/>
          <w:sz w:val="28"/>
          <w:szCs w:val="20"/>
          <w:lang w:val="nl-NL" w:eastAsia="en-US"/>
        </w:rPr>
        <w:t>Art director:</w:t>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4E1213">
        <w:rPr>
          <w:rFonts w:ascii="Helvetica" w:eastAsia="Times New Roman" w:hAnsi="Helvetica"/>
          <w:noProof/>
          <w:sz w:val="28"/>
          <w:szCs w:val="20"/>
          <w:lang w:val="nl-NL" w:eastAsia="en-US"/>
        </w:rPr>
        <w:t>Michael Mikiels</w:t>
      </w:r>
    </w:p>
    <w:p w14:paraId="224104ED" w14:textId="77777777" w:rsidR="0032299C" w:rsidRPr="00FD5D26" w:rsidRDefault="0032299C" w:rsidP="0032299C">
      <w:pPr>
        <w:rPr>
          <w:rFonts w:ascii="Helvetica" w:eastAsia="Times New Roman" w:hAnsi="Helvetica"/>
          <w:b/>
          <w:noProof/>
          <w:sz w:val="28"/>
          <w:szCs w:val="20"/>
          <w:lang w:val="nl-NL" w:eastAsia="en-US"/>
        </w:rPr>
      </w:pPr>
      <w:r w:rsidRPr="00FD5D26">
        <w:rPr>
          <w:rFonts w:ascii="Helvetica" w:eastAsia="Times New Roman" w:hAnsi="Helvetica"/>
          <w:b/>
          <w:noProof/>
          <w:sz w:val="28"/>
          <w:szCs w:val="20"/>
          <w:lang w:val="nl-NL" w:eastAsia="en-US"/>
        </w:rPr>
        <w:t>Copywriter:</w:t>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4E1213">
        <w:rPr>
          <w:rFonts w:ascii="Helvetica" w:eastAsia="Times New Roman" w:hAnsi="Helvetica"/>
          <w:noProof/>
          <w:sz w:val="28"/>
          <w:szCs w:val="20"/>
          <w:lang w:val="nl-NL" w:eastAsia="en-US"/>
        </w:rPr>
        <w:t>Eric Maerschalck</w:t>
      </w:r>
    </w:p>
    <w:p w14:paraId="3366C0A1" w14:textId="77777777" w:rsidR="0032299C" w:rsidRPr="00FD5D26" w:rsidRDefault="0032299C" w:rsidP="0032299C">
      <w:pPr>
        <w:rPr>
          <w:rFonts w:ascii="Helvetica" w:eastAsia="Times New Roman" w:hAnsi="Helvetica"/>
          <w:b/>
          <w:noProof/>
          <w:sz w:val="28"/>
          <w:szCs w:val="20"/>
          <w:lang w:val="nl-NL" w:eastAsia="en-US"/>
        </w:rPr>
      </w:pPr>
      <w:r w:rsidRPr="00FD5D26">
        <w:rPr>
          <w:rFonts w:ascii="Helvetica" w:eastAsia="Times New Roman" w:hAnsi="Helvetica"/>
          <w:b/>
          <w:noProof/>
          <w:sz w:val="28"/>
          <w:szCs w:val="20"/>
          <w:lang w:val="nl-NL" w:eastAsia="en-US"/>
        </w:rPr>
        <w:t>C</w:t>
      </w:r>
      <w:r>
        <w:rPr>
          <w:rFonts w:ascii="Helvetica" w:eastAsia="Times New Roman" w:hAnsi="Helvetica"/>
          <w:b/>
          <w:noProof/>
          <w:sz w:val="28"/>
          <w:szCs w:val="20"/>
          <w:lang w:val="nl-NL" w:eastAsia="en-US"/>
        </w:rPr>
        <w:t xml:space="preserve">reative </w:t>
      </w:r>
      <w:r w:rsidRPr="00FD5D26">
        <w:rPr>
          <w:rFonts w:ascii="Helvetica" w:eastAsia="Times New Roman" w:hAnsi="Helvetica"/>
          <w:b/>
          <w:noProof/>
          <w:sz w:val="28"/>
          <w:szCs w:val="20"/>
          <w:lang w:val="nl-NL" w:eastAsia="en-US"/>
        </w:rPr>
        <w:t>D</w:t>
      </w:r>
      <w:r>
        <w:rPr>
          <w:rFonts w:ascii="Helvetica" w:eastAsia="Times New Roman" w:hAnsi="Helvetica"/>
          <w:b/>
          <w:noProof/>
          <w:sz w:val="28"/>
          <w:szCs w:val="20"/>
          <w:lang w:val="nl-NL" w:eastAsia="en-US"/>
        </w:rPr>
        <w:t>irector</w:t>
      </w:r>
      <w:r w:rsidRPr="00FD5D26">
        <w:rPr>
          <w:rFonts w:ascii="Helvetica" w:eastAsia="Times New Roman" w:hAnsi="Helvetica"/>
          <w:b/>
          <w:noProof/>
          <w:sz w:val="28"/>
          <w:szCs w:val="20"/>
          <w:lang w:val="nl-NL" w:eastAsia="en-US"/>
        </w:rPr>
        <w:t>:</w:t>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4E1213">
        <w:rPr>
          <w:rFonts w:ascii="Helvetica" w:eastAsia="Times New Roman" w:hAnsi="Helvetica"/>
          <w:noProof/>
          <w:sz w:val="28"/>
          <w:szCs w:val="20"/>
          <w:lang w:val="nl-NL" w:eastAsia="en-US"/>
        </w:rPr>
        <w:t>Jan Macken</w:t>
      </w:r>
    </w:p>
    <w:p w14:paraId="07F8B3BD" w14:textId="77777777" w:rsidR="0032299C" w:rsidRPr="00FD5D26" w:rsidRDefault="0032299C" w:rsidP="0032299C">
      <w:pPr>
        <w:rPr>
          <w:rFonts w:ascii="Helvetica" w:eastAsia="Times New Roman" w:hAnsi="Helvetica"/>
          <w:b/>
          <w:noProof/>
          <w:sz w:val="28"/>
          <w:szCs w:val="20"/>
          <w:lang w:val="nl-NL" w:eastAsia="en-US"/>
        </w:rPr>
      </w:pPr>
      <w:r>
        <w:rPr>
          <w:rFonts w:ascii="Helvetica" w:eastAsia="Times New Roman" w:hAnsi="Helvetica"/>
          <w:b/>
          <w:noProof/>
          <w:sz w:val="28"/>
          <w:szCs w:val="20"/>
          <w:lang w:val="nl-NL" w:eastAsia="en-US"/>
        </w:rPr>
        <w:t>Account Manager:</w:t>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4E1213">
        <w:rPr>
          <w:rFonts w:ascii="Helvetica" w:eastAsia="Times New Roman" w:hAnsi="Helvetica"/>
          <w:noProof/>
          <w:sz w:val="28"/>
          <w:szCs w:val="20"/>
          <w:lang w:val="nl-NL" w:eastAsia="en-US"/>
        </w:rPr>
        <w:t>Thomas Vande Velde</w:t>
      </w:r>
    </w:p>
    <w:p w14:paraId="6B140591" w14:textId="77777777" w:rsidR="0032299C" w:rsidRPr="00FD5D26" w:rsidRDefault="0032299C" w:rsidP="0032299C">
      <w:pPr>
        <w:rPr>
          <w:rFonts w:ascii="Helvetica" w:eastAsia="Times New Roman" w:hAnsi="Helvetica"/>
          <w:b/>
          <w:noProof/>
          <w:sz w:val="28"/>
          <w:szCs w:val="20"/>
          <w:lang w:val="nl-NL" w:eastAsia="en-US"/>
        </w:rPr>
      </w:pPr>
      <w:r>
        <w:rPr>
          <w:rFonts w:ascii="Helvetica" w:eastAsia="Times New Roman" w:hAnsi="Helvetica"/>
          <w:b/>
          <w:noProof/>
          <w:sz w:val="28"/>
          <w:szCs w:val="20"/>
          <w:lang w:val="nl-NL" w:eastAsia="en-US"/>
        </w:rPr>
        <w:t>TV production:</w:t>
      </w:r>
      <w:r>
        <w:rPr>
          <w:rFonts w:ascii="Helvetica" w:eastAsia="Times New Roman" w:hAnsi="Helvetica"/>
          <w:b/>
          <w:noProof/>
          <w:sz w:val="28"/>
          <w:szCs w:val="20"/>
          <w:lang w:val="nl-NL" w:eastAsia="en-US"/>
        </w:rPr>
        <w:tab/>
      </w:r>
      <w:r>
        <w:rPr>
          <w:rFonts w:ascii="Helvetica" w:eastAsia="Times New Roman" w:hAnsi="Helvetica"/>
          <w:b/>
          <w:noProof/>
          <w:sz w:val="28"/>
          <w:szCs w:val="20"/>
          <w:lang w:val="nl-NL" w:eastAsia="en-US"/>
        </w:rPr>
        <w:tab/>
      </w:r>
      <w:r>
        <w:rPr>
          <w:rFonts w:ascii="Helvetica" w:eastAsia="Times New Roman" w:hAnsi="Helvetica"/>
          <w:b/>
          <w:noProof/>
          <w:sz w:val="28"/>
          <w:szCs w:val="20"/>
          <w:lang w:val="nl-NL" w:eastAsia="en-US"/>
        </w:rPr>
        <w:tab/>
      </w:r>
      <w:r>
        <w:rPr>
          <w:rFonts w:ascii="Helvetica" w:eastAsia="Times New Roman" w:hAnsi="Helvetica"/>
          <w:b/>
          <w:noProof/>
          <w:sz w:val="28"/>
          <w:szCs w:val="20"/>
          <w:lang w:val="nl-NL" w:eastAsia="en-US"/>
        </w:rPr>
        <w:tab/>
      </w:r>
      <w:r w:rsidRPr="004E1213">
        <w:rPr>
          <w:rFonts w:ascii="Helvetica" w:eastAsia="Times New Roman" w:hAnsi="Helvetica"/>
          <w:noProof/>
          <w:sz w:val="28"/>
          <w:szCs w:val="20"/>
          <w:lang w:val="nl-NL" w:eastAsia="en-US"/>
        </w:rPr>
        <w:t>SAKE</w:t>
      </w:r>
    </w:p>
    <w:p w14:paraId="7A267672" w14:textId="77777777" w:rsidR="0032299C" w:rsidRPr="00FD5D26" w:rsidRDefault="0032299C" w:rsidP="0032299C">
      <w:pPr>
        <w:rPr>
          <w:rFonts w:ascii="Helvetica" w:eastAsia="Times New Roman" w:hAnsi="Helvetica"/>
          <w:b/>
          <w:noProof/>
          <w:sz w:val="28"/>
          <w:szCs w:val="20"/>
          <w:lang w:val="nl-NL" w:eastAsia="en-US"/>
        </w:rPr>
      </w:pPr>
      <w:r w:rsidRPr="00FD5D26">
        <w:rPr>
          <w:rFonts w:ascii="Helvetica" w:eastAsia="Times New Roman" w:hAnsi="Helvetica"/>
          <w:b/>
          <w:noProof/>
          <w:sz w:val="28"/>
          <w:szCs w:val="20"/>
          <w:lang w:val="nl-NL" w:eastAsia="en-US"/>
        </w:rPr>
        <w:t xml:space="preserve">TV producer: </w:t>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4E1213">
        <w:rPr>
          <w:rFonts w:ascii="Helvetica" w:eastAsia="Times New Roman" w:hAnsi="Helvetica"/>
          <w:noProof/>
          <w:sz w:val="28"/>
          <w:szCs w:val="20"/>
          <w:lang w:val="nl-NL" w:eastAsia="en-US"/>
        </w:rPr>
        <w:t>Mieke Vandewalle,</w:t>
      </w:r>
    </w:p>
    <w:p w14:paraId="309AED79" w14:textId="77777777" w:rsidR="0032299C" w:rsidRPr="004E1213" w:rsidRDefault="0032299C" w:rsidP="0032299C">
      <w:pPr>
        <w:ind w:left="1440" w:firstLine="720"/>
        <w:rPr>
          <w:rFonts w:ascii="Helvetica" w:eastAsia="Times New Roman" w:hAnsi="Helvetica"/>
          <w:noProof/>
          <w:sz w:val="28"/>
          <w:szCs w:val="20"/>
          <w:lang w:val="nl-NL" w:eastAsia="en-US"/>
        </w:rPr>
      </w:pP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4E1213">
        <w:rPr>
          <w:rFonts w:ascii="Helvetica" w:eastAsia="Times New Roman" w:hAnsi="Helvetica"/>
          <w:noProof/>
          <w:sz w:val="28"/>
          <w:szCs w:val="20"/>
          <w:lang w:val="nl-NL" w:eastAsia="en-US"/>
        </w:rPr>
        <w:t>Johanna Keppens</w:t>
      </w:r>
    </w:p>
    <w:p w14:paraId="429510C0" w14:textId="77777777" w:rsidR="0032299C" w:rsidRPr="00FD5D26" w:rsidRDefault="0032299C" w:rsidP="0032299C">
      <w:pPr>
        <w:rPr>
          <w:rFonts w:ascii="Helvetica" w:eastAsia="Times New Roman" w:hAnsi="Helvetica"/>
          <w:b/>
          <w:noProof/>
          <w:sz w:val="28"/>
          <w:szCs w:val="20"/>
          <w:lang w:val="nl-NL" w:eastAsia="en-US"/>
        </w:rPr>
      </w:pPr>
    </w:p>
    <w:p w14:paraId="6BB06EC3" w14:textId="77777777" w:rsidR="0032299C" w:rsidRPr="00FD5D26" w:rsidRDefault="0032299C" w:rsidP="0032299C">
      <w:pPr>
        <w:rPr>
          <w:rFonts w:ascii="Helvetica" w:eastAsia="Times New Roman" w:hAnsi="Helvetica"/>
          <w:b/>
          <w:noProof/>
          <w:sz w:val="28"/>
          <w:szCs w:val="20"/>
          <w:lang w:val="nl-NL" w:eastAsia="en-US"/>
        </w:rPr>
      </w:pPr>
      <w:r>
        <w:rPr>
          <w:rFonts w:ascii="Helvetica" w:eastAsia="Times New Roman" w:hAnsi="Helvetica"/>
          <w:b/>
          <w:noProof/>
          <w:sz w:val="28"/>
          <w:szCs w:val="20"/>
          <w:lang w:val="nl-NL" w:eastAsia="en-US"/>
        </w:rPr>
        <w:t>Production company</w:t>
      </w:r>
      <w:r w:rsidRPr="00FD5D26">
        <w:rPr>
          <w:rFonts w:ascii="Helvetica" w:eastAsia="Times New Roman" w:hAnsi="Helvetica"/>
          <w:b/>
          <w:noProof/>
          <w:sz w:val="28"/>
          <w:szCs w:val="20"/>
          <w:lang w:val="nl-NL" w:eastAsia="en-US"/>
        </w:rPr>
        <w:t>:</w:t>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Pr>
          <w:rFonts w:ascii="Helvetica" w:eastAsia="Times New Roman" w:hAnsi="Helvetica"/>
          <w:b/>
          <w:noProof/>
          <w:sz w:val="28"/>
          <w:szCs w:val="20"/>
          <w:lang w:val="nl-NL" w:eastAsia="en-US"/>
        </w:rPr>
        <w:tab/>
      </w:r>
      <w:r w:rsidRPr="004E1213">
        <w:rPr>
          <w:rFonts w:ascii="Helvetica" w:eastAsia="Times New Roman" w:hAnsi="Helvetica"/>
          <w:noProof/>
          <w:sz w:val="28"/>
          <w:szCs w:val="20"/>
          <w:lang w:val="nl-NL" w:eastAsia="en-US"/>
        </w:rPr>
        <w:t>LOVO FILMS</w:t>
      </w:r>
    </w:p>
    <w:p w14:paraId="6A9626F3" w14:textId="77777777" w:rsidR="0032299C" w:rsidRPr="00FD5D26" w:rsidRDefault="0032299C" w:rsidP="0032299C">
      <w:pPr>
        <w:rPr>
          <w:rFonts w:ascii="Helvetica" w:eastAsia="Times New Roman" w:hAnsi="Helvetica"/>
          <w:b/>
          <w:noProof/>
          <w:sz w:val="28"/>
          <w:szCs w:val="20"/>
          <w:lang w:val="nl-NL" w:eastAsia="en-US"/>
        </w:rPr>
      </w:pPr>
      <w:r w:rsidRPr="00FD5D26">
        <w:rPr>
          <w:rFonts w:ascii="Helvetica" w:eastAsia="Times New Roman" w:hAnsi="Helvetica"/>
          <w:b/>
          <w:noProof/>
          <w:sz w:val="28"/>
          <w:szCs w:val="20"/>
          <w:lang w:val="nl-NL" w:eastAsia="en-US"/>
        </w:rPr>
        <w:t>P</w:t>
      </w:r>
      <w:r>
        <w:rPr>
          <w:rFonts w:ascii="Helvetica" w:eastAsia="Times New Roman" w:hAnsi="Helvetica"/>
          <w:b/>
          <w:noProof/>
          <w:sz w:val="28"/>
          <w:szCs w:val="20"/>
          <w:lang w:val="nl-NL" w:eastAsia="en-US"/>
        </w:rPr>
        <w:t>roducer</w:t>
      </w:r>
      <w:r w:rsidRPr="00FD5D26">
        <w:rPr>
          <w:rFonts w:ascii="Helvetica" w:eastAsia="Times New Roman" w:hAnsi="Helvetica"/>
          <w:b/>
          <w:noProof/>
          <w:sz w:val="28"/>
          <w:szCs w:val="20"/>
          <w:lang w:val="nl-NL" w:eastAsia="en-US"/>
        </w:rPr>
        <w:t>:</w:t>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Pr>
          <w:rFonts w:ascii="Helvetica" w:eastAsia="Times New Roman" w:hAnsi="Helvetica"/>
          <w:b/>
          <w:noProof/>
          <w:sz w:val="28"/>
          <w:szCs w:val="20"/>
          <w:lang w:val="nl-NL" w:eastAsia="en-US"/>
        </w:rPr>
        <w:tab/>
      </w:r>
      <w:r w:rsidRPr="004E1213">
        <w:rPr>
          <w:rFonts w:ascii="Helvetica" w:eastAsia="Times New Roman" w:hAnsi="Helvetica"/>
          <w:noProof/>
          <w:sz w:val="28"/>
          <w:szCs w:val="20"/>
          <w:lang w:val="nl-NL" w:eastAsia="en-US"/>
        </w:rPr>
        <w:t>Bert Brulez.</w:t>
      </w:r>
    </w:p>
    <w:p w14:paraId="1D6118B6" w14:textId="77777777" w:rsidR="0032299C" w:rsidRPr="00FD5D26" w:rsidRDefault="0032299C" w:rsidP="0032299C">
      <w:pPr>
        <w:rPr>
          <w:rFonts w:ascii="Helvetica" w:eastAsia="Times New Roman" w:hAnsi="Helvetica"/>
          <w:b/>
          <w:noProof/>
          <w:sz w:val="28"/>
          <w:szCs w:val="20"/>
          <w:lang w:val="nl-NL" w:eastAsia="en-US"/>
        </w:rPr>
      </w:pPr>
      <w:r>
        <w:rPr>
          <w:rFonts w:ascii="Helvetica" w:eastAsia="Times New Roman" w:hAnsi="Helvetica"/>
          <w:b/>
          <w:noProof/>
          <w:sz w:val="28"/>
          <w:szCs w:val="20"/>
          <w:lang w:val="nl-NL" w:eastAsia="en-US"/>
        </w:rPr>
        <w:t>Production Director</w:t>
      </w:r>
      <w:r w:rsidRPr="00FD5D26">
        <w:rPr>
          <w:rFonts w:ascii="Helvetica" w:eastAsia="Times New Roman" w:hAnsi="Helvetica"/>
          <w:b/>
          <w:noProof/>
          <w:sz w:val="28"/>
          <w:szCs w:val="20"/>
          <w:lang w:val="nl-NL" w:eastAsia="en-US"/>
        </w:rPr>
        <w:t>:</w:t>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Pr>
          <w:rFonts w:ascii="Helvetica" w:eastAsia="Times New Roman" w:hAnsi="Helvetica"/>
          <w:b/>
          <w:noProof/>
          <w:sz w:val="28"/>
          <w:szCs w:val="20"/>
          <w:lang w:val="nl-NL" w:eastAsia="en-US"/>
        </w:rPr>
        <w:tab/>
      </w:r>
      <w:r w:rsidRPr="004E1213">
        <w:rPr>
          <w:rFonts w:ascii="Helvetica" w:eastAsia="Times New Roman" w:hAnsi="Helvetica"/>
          <w:noProof/>
          <w:sz w:val="28"/>
          <w:szCs w:val="20"/>
          <w:lang w:val="nl-NL" w:eastAsia="en-US"/>
        </w:rPr>
        <w:t>François Mercier</w:t>
      </w:r>
    </w:p>
    <w:p w14:paraId="30FDCF31" w14:textId="77777777" w:rsidR="0032299C" w:rsidRDefault="0032299C" w:rsidP="0032299C">
      <w:pPr>
        <w:rPr>
          <w:rFonts w:ascii="Helvetica" w:eastAsia="Times New Roman" w:hAnsi="Helvetica"/>
          <w:noProof/>
          <w:sz w:val="28"/>
          <w:szCs w:val="20"/>
          <w:lang w:val="nl-NL" w:eastAsia="en-US"/>
        </w:rPr>
      </w:pPr>
      <w:r>
        <w:rPr>
          <w:rFonts w:ascii="Helvetica" w:eastAsia="Times New Roman" w:hAnsi="Helvetica"/>
          <w:b/>
          <w:noProof/>
          <w:sz w:val="28"/>
          <w:szCs w:val="20"/>
          <w:lang w:val="nl-NL" w:eastAsia="en-US"/>
        </w:rPr>
        <w:t>Director:</w:t>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sidRPr="00FD5D26">
        <w:rPr>
          <w:rFonts w:ascii="Helvetica" w:eastAsia="Times New Roman" w:hAnsi="Helvetica"/>
          <w:b/>
          <w:noProof/>
          <w:sz w:val="28"/>
          <w:szCs w:val="20"/>
          <w:lang w:val="nl-NL" w:eastAsia="en-US"/>
        </w:rPr>
        <w:tab/>
      </w:r>
      <w:r>
        <w:rPr>
          <w:rFonts w:ascii="Helvetica" w:eastAsia="Times New Roman" w:hAnsi="Helvetica"/>
          <w:b/>
          <w:noProof/>
          <w:sz w:val="28"/>
          <w:szCs w:val="20"/>
          <w:lang w:val="nl-NL" w:eastAsia="en-US"/>
        </w:rPr>
        <w:tab/>
      </w:r>
      <w:r w:rsidRPr="004E1213">
        <w:rPr>
          <w:rFonts w:ascii="Helvetica" w:eastAsia="Times New Roman" w:hAnsi="Helvetica"/>
          <w:noProof/>
          <w:sz w:val="28"/>
          <w:szCs w:val="20"/>
          <w:lang w:val="nl-NL" w:eastAsia="en-US"/>
        </w:rPr>
        <w:t>Olivier Babinet</w:t>
      </w:r>
    </w:p>
    <w:p w14:paraId="140252CF" w14:textId="77777777" w:rsidR="0032299C" w:rsidRDefault="0032299C" w:rsidP="0032299C">
      <w:pPr>
        <w:rPr>
          <w:rFonts w:ascii="Helvetica" w:eastAsia="Times New Roman" w:hAnsi="Helvetica"/>
          <w:noProof/>
          <w:sz w:val="28"/>
          <w:szCs w:val="20"/>
          <w:lang w:val="nl-NL" w:eastAsia="en-US"/>
        </w:rPr>
      </w:pPr>
    </w:p>
    <w:p w14:paraId="382F9808" w14:textId="77777777" w:rsidR="0032299C" w:rsidRDefault="0032299C" w:rsidP="0032299C">
      <w:pPr>
        <w:ind w:left="3600" w:hanging="3600"/>
        <w:rPr>
          <w:rFonts w:ascii="Helvetica" w:eastAsia="Times New Roman" w:hAnsi="Helvetica"/>
          <w:noProof/>
          <w:sz w:val="28"/>
          <w:szCs w:val="20"/>
          <w:lang w:val="nl-NL" w:eastAsia="en-US"/>
        </w:rPr>
      </w:pPr>
      <w:r w:rsidRPr="004E1213">
        <w:rPr>
          <w:rFonts w:ascii="Helvetica" w:eastAsia="Times New Roman" w:hAnsi="Helvetica"/>
          <w:b/>
          <w:noProof/>
          <w:sz w:val="28"/>
          <w:szCs w:val="20"/>
          <w:lang w:val="nl-NL" w:eastAsia="en-US"/>
        </w:rPr>
        <w:t>Media</w:t>
      </w:r>
      <w:r>
        <w:rPr>
          <w:rFonts w:ascii="Helvetica" w:eastAsia="Times New Roman" w:hAnsi="Helvetica"/>
          <w:noProof/>
          <w:sz w:val="28"/>
          <w:szCs w:val="20"/>
          <w:lang w:val="nl-NL" w:eastAsia="en-US"/>
        </w:rPr>
        <w:t>:</w:t>
      </w:r>
      <w:r>
        <w:rPr>
          <w:rFonts w:ascii="Helvetica" w:eastAsia="Times New Roman" w:hAnsi="Helvetica"/>
          <w:noProof/>
          <w:sz w:val="28"/>
          <w:szCs w:val="20"/>
          <w:lang w:val="nl-NL" w:eastAsia="en-US"/>
        </w:rPr>
        <w:tab/>
      </w:r>
      <w:r>
        <w:rPr>
          <w:rFonts w:ascii="Helvetica" w:eastAsia="Times New Roman" w:hAnsi="Helvetica"/>
          <w:noProof/>
          <w:sz w:val="28"/>
          <w:szCs w:val="20"/>
          <w:lang w:val="nl-NL" w:eastAsia="en-US"/>
        </w:rPr>
        <w:tab/>
        <w:t xml:space="preserve">TV commercial on air as from </w:t>
      </w:r>
    </w:p>
    <w:p w14:paraId="14E833AA" w14:textId="77777777" w:rsidR="0032299C" w:rsidRPr="00FD5D26" w:rsidRDefault="0032299C" w:rsidP="0032299C">
      <w:pPr>
        <w:ind w:left="3600" w:firstLine="720"/>
        <w:rPr>
          <w:rFonts w:ascii="Helvetica" w:eastAsia="Times New Roman" w:hAnsi="Helvetica"/>
          <w:b/>
          <w:noProof/>
          <w:sz w:val="28"/>
          <w:szCs w:val="20"/>
          <w:lang w:val="nl-NL" w:eastAsia="en-US"/>
        </w:rPr>
      </w:pPr>
      <w:r>
        <w:rPr>
          <w:rFonts w:ascii="Helvetica" w:eastAsia="Times New Roman" w:hAnsi="Helvetica"/>
          <w:noProof/>
          <w:sz w:val="28"/>
          <w:szCs w:val="20"/>
          <w:lang w:val="nl-NL" w:eastAsia="en-US"/>
        </w:rPr>
        <w:t>22/10/2012</w:t>
      </w:r>
    </w:p>
    <w:p w14:paraId="2B12C28C" w14:textId="77777777" w:rsidR="0032299C" w:rsidRPr="00FD5D26" w:rsidRDefault="0032299C" w:rsidP="0032299C">
      <w:pPr>
        <w:rPr>
          <w:rFonts w:ascii="Helvetica" w:eastAsia="Times New Roman" w:hAnsi="Helvetica"/>
          <w:b/>
          <w:noProof/>
          <w:sz w:val="28"/>
          <w:szCs w:val="20"/>
          <w:lang w:val="nl-NL" w:eastAsia="en-US"/>
        </w:rPr>
      </w:pPr>
    </w:p>
    <w:p w14:paraId="55313346" w14:textId="77777777" w:rsidR="00294021" w:rsidRPr="00B57188" w:rsidRDefault="00294021" w:rsidP="00294021">
      <w:pPr>
        <w:rPr>
          <w:rFonts w:ascii="Helvetica" w:eastAsia="Times New Roman" w:hAnsi="Helvetica"/>
          <w:b/>
          <w:noProof/>
          <w:sz w:val="28"/>
          <w:szCs w:val="20"/>
          <w:lang w:val="fr-FR" w:eastAsia="en-US"/>
        </w:rPr>
      </w:pPr>
      <w:bookmarkStart w:id="0" w:name="_GoBack"/>
      <w:bookmarkEnd w:id="0"/>
    </w:p>
    <w:p w14:paraId="33963094" w14:textId="77777777" w:rsidR="0061795A" w:rsidRPr="00722B2A" w:rsidRDefault="0061795A" w:rsidP="0061795A">
      <w:pPr>
        <w:pStyle w:val="TBWA"/>
        <w:rPr>
          <w:rFonts w:eastAsia="Times New Roman"/>
          <w:b/>
          <w:noProof/>
          <w:color w:val="auto"/>
          <w:sz w:val="22"/>
          <w:szCs w:val="20"/>
          <w:lang w:val="fr-FR" w:eastAsia="en-US"/>
        </w:rPr>
      </w:pPr>
    </w:p>
    <w:sectPr w:rsidR="0061795A" w:rsidRPr="00722B2A" w:rsidSect="0086651E">
      <w:headerReference w:type="even" r:id="rId9"/>
      <w:headerReference w:type="default" r:id="rId10"/>
      <w:footerReference w:type="even" r:id="rId11"/>
      <w:footerReference w:type="default" r:id="rId12"/>
      <w:headerReference w:type="first" r:id="rId13"/>
      <w:footerReference w:type="first" r:id="rId14"/>
      <w:pgSz w:w="11900" w:h="16840"/>
      <w:pgMar w:top="1701" w:right="1701" w:bottom="1134"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94FC4" w14:textId="77777777" w:rsidR="00294021" w:rsidRDefault="00294021" w:rsidP="0061795A">
      <w:r>
        <w:separator/>
      </w:r>
    </w:p>
  </w:endnote>
  <w:endnote w:type="continuationSeparator" w:id="0">
    <w:p w14:paraId="1774CBDF" w14:textId="77777777" w:rsidR="00294021" w:rsidRDefault="00294021" w:rsidP="006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FuturaLightTBWA">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0BF01" w14:textId="77777777" w:rsidR="00294021" w:rsidRDefault="002940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F0990" w14:textId="77777777" w:rsidR="00294021" w:rsidRPr="004C5BFD" w:rsidRDefault="00294021" w:rsidP="0086651E">
    <w:pPr>
      <w:pStyle w:val="-TBWAHeaderFooter"/>
      <w:rPr>
        <w:color w:val="717171"/>
        <w:sz w:val="14"/>
        <w:szCs w:val="14"/>
      </w:rPr>
    </w:pPr>
    <w:r w:rsidRPr="004C5BFD">
      <w:rPr>
        <w:color w:val="717171"/>
        <w:sz w:val="14"/>
        <w:szCs w:val="14"/>
      </w:rPr>
      <w:t>TBWA\</w:t>
    </w:r>
  </w:p>
  <w:p w14:paraId="3C6EC369" w14:textId="77777777" w:rsidR="00294021" w:rsidRPr="0086651E" w:rsidRDefault="00294021" w:rsidP="0086651E">
    <w:pPr>
      <w:pStyle w:val="-TBWAHeaderFooter"/>
      <w:rPr>
        <w:color w:val="717171"/>
        <w:sz w:val="14"/>
        <w:szCs w:val="14"/>
      </w:rPr>
    </w:pPr>
    <w:r w:rsidRPr="004C5BFD">
      <w:rPr>
        <w:color w:val="717171"/>
        <w:sz w:val="14"/>
        <w:szCs w:val="14"/>
      </w:rPr>
      <w:t>Kroonlaan 165 Avenue de la Couronne, B-1050 Brussels, Belgium, tel. +32 2 679 75 00, fax +32 2 679 75 10, </w:t>
    </w:r>
    <w:r w:rsidRPr="004C5BFD">
      <w:rPr>
        <w:color w:val="717171"/>
        <w:sz w:val="14"/>
        <w:szCs w:val="14"/>
        <w:u w:color="2152A8"/>
      </w:rPr>
      <w:t>www.tbwagroup.be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FDFFF" w14:textId="77777777" w:rsidR="00294021" w:rsidRPr="004C5BFD" w:rsidRDefault="00294021" w:rsidP="0086651E">
    <w:pPr>
      <w:pStyle w:val="-TBWAHeaderFooter"/>
      <w:rPr>
        <w:color w:val="717171"/>
        <w:sz w:val="14"/>
        <w:szCs w:val="14"/>
      </w:rPr>
    </w:pPr>
    <w:r w:rsidRPr="004C5BFD">
      <w:rPr>
        <w:color w:val="717171"/>
        <w:sz w:val="14"/>
        <w:szCs w:val="14"/>
      </w:rPr>
      <w:t>TBWA\</w:t>
    </w:r>
  </w:p>
  <w:p w14:paraId="27C111FB" w14:textId="77777777" w:rsidR="00294021" w:rsidRPr="0086651E" w:rsidRDefault="00294021" w:rsidP="0086651E">
    <w:pPr>
      <w:pStyle w:val="-TBWAHeaderFooter"/>
      <w:rPr>
        <w:color w:val="717171"/>
        <w:sz w:val="14"/>
        <w:szCs w:val="14"/>
      </w:rPr>
    </w:pPr>
    <w:r w:rsidRPr="004C5BFD">
      <w:rPr>
        <w:color w:val="717171"/>
        <w:sz w:val="14"/>
        <w:szCs w:val="14"/>
      </w:rPr>
      <w:t>Kroonlaan 165 Avenue de la Couronne, B-1050 Brussels, Belgium, tel. +32 2 679 75 00, fax +32 2 679 75 10, </w:t>
    </w:r>
    <w:r w:rsidRPr="004C5BFD">
      <w:rPr>
        <w:color w:val="717171"/>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25B49" w14:textId="77777777" w:rsidR="00294021" w:rsidRDefault="00294021" w:rsidP="0061795A">
      <w:r>
        <w:separator/>
      </w:r>
    </w:p>
  </w:footnote>
  <w:footnote w:type="continuationSeparator" w:id="0">
    <w:p w14:paraId="480E89E7" w14:textId="77777777" w:rsidR="00294021" w:rsidRDefault="00294021" w:rsidP="00617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6C587" w14:textId="77777777" w:rsidR="00294021" w:rsidRDefault="00294021" w:rsidP="00295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E4AF2D" w14:textId="77777777" w:rsidR="00294021" w:rsidRDefault="00294021" w:rsidP="002A77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ECFA2" w14:textId="77777777" w:rsidR="00294021" w:rsidRPr="002A77AA" w:rsidRDefault="00294021" w:rsidP="00295847">
    <w:pPr>
      <w:pStyle w:val="Header"/>
      <w:framePr w:wrap="around" w:vAnchor="text" w:hAnchor="margin" w:xAlign="right" w:y="1"/>
      <w:rPr>
        <w:rStyle w:val="PageNumber"/>
        <w:rFonts w:ascii="Helvetica" w:hAnsi="Helvetica"/>
        <w:sz w:val="20"/>
        <w:szCs w:val="20"/>
      </w:rPr>
    </w:pPr>
    <w:r w:rsidRPr="002A77AA">
      <w:rPr>
        <w:rStyle w:val="PageNumber"/>
        <w:rFonts w:ascii="Helvetica" w:hAnsi="Helvetica"/>
        <w:sz w:val="20"/>
        <w:szCs w:val="20"/>
      </w:rPr>
      <w:fldChar w:fldCharType="begin"/>
    </w:r>
    <w:r w:rsidRPr="002A77AA">
      <w:rPr>
        <w:rStyle w:val="PageNumber"/>
        <w:rFonts w:ascii="Helvetica" w:hAnsi="Helvetica"/>
        <w:sz w:val="20"/>
        <w:szCs w:val="20"/>
      </w:rPr>
      <w:instrText xml:space="preserve">PAGE  </w:instrText>
    </w:r>
    <w:r w:rsidRPr="002A77AA">
      <w:rPr>
        <w:rStyle w:val="PageNumber"/>
        <w:rFonts w:ascii="Helvetica" w:hAnsi="Helvetica"/>
        <w:sz w:val="20"/>
        <w:szCs w:val="20"/>
      </w:rPr>
      <w:fldChar w:fldCharType="separate"/>
    </w:r>
    <w:r w:rsidR="0032299C">
      <w:rPr>
        <w:rStyle w:val="PageNumber"/>
        <w:rFonts w:ascii="Helvetica" w:hAnsi="Helvetica"/>
        <w:noProof/>
        <w:sz w:val="20"/>
        <w:szCs w:val="20"/>
      </w:rPr>
      <w:t>2</w:t>
    </w:r>
    <w:r w:rsidRPr="002A77AA">
      <w:rPr>
        <w:rStyle w:val="PageNumber"/>
        <w:rFonts w:ascii="Helvetica" w:hAnsi="Helvetica"/>
        <w:sz w:val="20"/>
        <w:szCs w:val="20"/>
      </w:rPr>
      <w:fldChar w:fldCharType="end"/>
    </w:r>
  </w:p>
  <w:p w14:paraId="29C04C0D" w14:textId="77777777" w:rsidR="00294021" w:rsidRPr="00C960EE" w:rsidRDefault="00294021" w:rsidP="002A77AA">
    <w:pPr>
      <w:pStyle w:val="Header"/>
      <w:ind w:right="360" w:hanging="1260"/>
      <w:jc w:val="right"/>
    </w:pPr>
    <w:r>
      <w:rPr>
        <w:noProof/>
        <w:color w:val="717171"/>
        <w:lang w:val="en-US" w:eastAsia="en-US"/>
      </w:rPr>
      <w:drawing>
        <wp:anchor distT="0" distB="0" distL="114300" distR="114300" simplePos="0" relativeHeight="251659264" behindDoc="0" locked="1" layoutInCell="1" allowOverlap="1" wp14:anchorId="77C1A8ED" wp14:editId="5B7A77EB">
          <wp:simplePos x="0" y="0"/>
          <wp:positionH relativeFrom="page">
            <wp:posOffset>360045</wp:posOffset>
          </wp:positionH>
          <wp:positionV relativeFrom="page">
            <wp:posOffset>360045</wp:posOffset>
          </wp:positionV>
          <wp:extent cx="681355" cy="259715"/>
          <wp:effectExtent l="0" t="0" r="444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BC3C4" w14:textId="77777777" w:rsidR="00294021" w:rsidRPr="0086651E" w:rsidRDefault="00294021" w:rsidP="0086651E">
    <w:pPr>
      <w:pStyle w:val="Header"/>
      <w:ind w:right="-6" w:hanging="1134"/>
      <w:jc w:val="right"/>
      <w:rPr>
        <w:color w:val="717171"/>
      </w:rPr>
    </w:pPr>
    <w:r>
      <w:rPr>
        <w:noProof/>
        <w:color w:val="717171"/>
        <w:lang w:val="en-US" w:eastAsia="en-US"/>
      </w:rPr>
      <w:drawing>
        <wp:anchor distT="0" distB="0" distL="114300" distR="114300" simplePos="0" relativeHeight="251661312" behindDoc="0" locked="1" layoutInCell="1" allowOverlap="1" wp14:anchorId="04575AE6" wp14:editId="2646EBF1">
          <wp:simplePos x="0" y="0"/>
          <wp:positionH relativeFrom="page">
            <wp:posOffset>360045</wp:posOffset>
          </wp:positionH>
          <wp:positionV relativeFrom="page">
            <wp:posOffset>360045</wp:posOffset>
          </wp:positionV>
          <wp:extent cx="681355" cy="25971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420"/>
    <w:multiLevelType w:val="hybridMultilevel"/>
    <w:tmpl w:val="B66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D0414A"/>
    <w:multiLevelType w:val="hybridMultilevel"/>
    <w:tmpl w:val="558EA096"/>
    <w:lvl w:ilvl="0" w:tplc="534E6DB0">
      <w:start w:val="1"/>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163A3"/>
    <w:multiLevelType w:val="hybridMultilevel"/>
    <w:tmpl w:val="86B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051AFD"/>
    <w:multiLevelType w:val="hybridMultilevel"/>
    <w:tmpl w:val="2CF2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FD"/>
    <w:rsid w:val="00061A67"/>
    <w:rsid w:val="00121240"/>
    <w:rsid w:val="00204365"/>
    <w:rsid w:val="00294021"/>
    <w:rsid w:val="00295847"/>
    <w:rsid w:val="002A77AA"/>
    <w:rsid w:val="0032299C"/>
    <w:rsid w:val="00332519"/>
    <w:rsid w:val="00347C3E"/>
    <w:rsid w:val="00350A9E"/>
    <w:rsid w:val="00384CE4"/>
    <w:rsid w:val="003A05A2"/>
    <w:rsid w:val="003F54D5"/>
    <w:rsid w:val="00465CF3"/>
    <w:rsid w:val="004774D4"/>
    <w:rsid w:val="0048020D"/>
    <w:rsid w:val="00482CE5"/>
    <w:rsid w:val="00496AA6"/>
    <w:rsid w:val="0057625F"/>
    <w:rsid w:val="0061795A"/>
    <w:rsid w:val="006E2266"/>
    <w:rsid w:val="00722B2A"/>
    <w:rsid w:val="00740375"/>
    <w:rsid w:val="00831446"/>
    <w:rsid w:val="0086651E"/>
    <w:rsid w:val="00876E77"/>
    <w:rsid w:val="008D1CA9"/>
    <w:rsid w:val="008F039A"/>
    <w:rsid w:val="009F000D"/>
    <w:rsid w:val="00A30763"/>
    <w:rsid w:val="00A446AA"/>
    <w:rsid w:val="00A73A16"/>
    <w:rsid w:val="00B150BC"/>
    <w:rsid w:val="00B57188"/>
    <w:rsid w:val="00BF4554"/>
    <w:rsid w:val="00C52D24"/>
    <w:rsid w:val="00C66B16"/>
    <w:rsid w:val="00C948FD"/>
    <w:rsid w:val="00CA0B59"/>
    <w:rsid w:val="00D0621D"/>
    <w:rsid w:val="00E263DD"/>
    <w:rsid w:val="00E309EC"/>
    <w:rsid w:val="00E86758"/>
    <w:rsid w:val="00FA74E0"/>
    <w:rsid w:val="00FC64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E5B50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3A05A2"/>
    <w:pPr>
      <w:tabs>
        <w:tab w:val="center" w:pos="4820"/>
        <w:tab w:val="right" w:pos="9639"/>
      </w:tabs>
      <w:jc w:val="center"/>
    </w:pPr>
    <w:rPr>
      <w:rFonts w:ascii="Helvetica" w:eastAsia="Times New Roman" w:hAnsi="Helvetica"/>
      <w:noProof/>
      <w:color w:val="505050"/>
      <w:sz w:val="15"/>
      <w:szCs w:val="15"/>
      <w:lang w:eastAsia="en-US"/>
    </w:rPr>
  </w:style>
  <w:style w:type="character" w:styleId="PageNumber">
    <w:name w:val="page number"/>
    <w:uiPriority w:val="99"/>
    <w:semiHidden/>
    <w:unhideWhenUsed/>
    <w:rsid w:val="002A77AA"/>
  </w:style>
  <w:style w:type="paragraph" w:customStyle="1" w:styleId="TBWANormal">
    <w:name w:val="TBWA Normal"/>
    <w:rsid w:val="00831446"/>
    <w:rPr>
      <w:rFonts w:ascii="FuturaLightTBWA" w:eastAsia="Times New Roman" w:hAnsi="FuturaLightTBWA"/>
      <w:noProof/>
      <w:sz w:val="24"/>
    </w:rPr>
  </w:style>
  <w:style w:type="character" w:styleId="Strong">
    <w:name w:val="Strong"/>
    <w:basedOn w:val="DefaultParagraphFont"/>
    <w:uiPriority w:val="22"/>
    <w:qFormat/>
    <w:rsid w:val="00FA74E0"/>
    <w:rPr>
      <w:b/>
      <w:bCs/>
    </w:rPr>
  </w:style>
  <w:style w:type="character" w:customStyle="1" w:styleId="apple-converted-space">
    <w:name w:val="apple-converted-space"/>
    <w:basedOn w:val="DefaultParagraphFont"/>
    <w:rsid w:val="00FA74E0"/>
  </w:style>
  <w:style w:type="character" w:styleId="Hyperlink">
    <w:name w:val="Hyperlink"/>
    <w:basedOn w:val="DefaultParagraphFont"/>
    <w:uiPriority w:val="99"/>
    <w:semiHidden/>
    <w:unhideWhenUsed/>
    <w:rsid w:val="00722B2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3A05A2"/>
    <w:pPr>
      <w:tabs>
        <w:tab w:val="center" w:pos="4820"/>
        <w:tab w:val="right" w:pos="9639"/>
      </w:tabs>
      <w:jc w:val="center"/>
    </w:pPr>
    <w:rPr>
      <w:rFonts w:ascii="Helvetica" w:eastAsia="Times New Roman" w:hAnsi="Helvetica"/>
      <w:noProof/>
      <w:color w:val="505050"/>
      <w:sz w:val="15"/>
      <w:szCs w:val="15"/>
      <w:lang w:eastAsia="en-US"/>
    </w:rPr>
  </w:style>
  <w:style w:type="character" w:styleId="PageNumber">
    <w:name w:val="page number"/>
    <w:uiPriority w:val="99"/>
    <w:semiHidden/>
    <w:unhideWhenUsed/>
    <w:rsid w:val="002A77AA"/>
  </w:style>
  <w:style w:type="paragraph" w:customStyle="1" w:styleId="TBWANormal">
    <w:name w:val="TBWA Normal"/>
    <w:rsid w:val="00831446"/>
    <w:rPr>
      <w:rFonts w:ascii="FuturaLightTBWA" w:eastAsia="Times New Roman" w:hAnsi="FuturaLightTBWA"/>
      <w:noProof/>
      <w:sz w:val="24"/>
    </w:rPr>
  </w:style>
  <w:style w:type="character" w:styleId="Strong">
    <w:name w:val="Strong"/>
    <w:basedOn w:val="DefaultParagraphFont"/>
    <w:uiPriority w:val="22"/>
    <w:qFormat/>
    <w:rsid w:val="00FA74E0"/>
    <w:rPr>
      <w:b/>
      <w:bCs/>
    </w:rPr>
  </w:style>
  <w:style w:type="character" w:customStyle="1" w:styleId="apple-converted-space">
    <w:name w:val="apple-converted-space"/>
    <w:basedOn w:val="DefaultParagraphFont"/>
    <w:rsid w:val="00FA74E0"/>
  </w:style>
  <w:style w:type="character" w:styleId="Hyperlink">
    <w:name w:val="Hyperlink"/>
    <w:basedOn w:val="DefaultParagraphFont"/>
    <w:uiPriority w:val="99"/>
    <w:semiHidden/>
    <w:unhideWhenUsed/>
    <w:rsid w:val="00722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56430">
      <w:bodyDiv w:val="1"/>
      <w:marLeft w:val="0"/>
      <w:marRight w:val="0"/>
      <w:marTop w:val="0"/>
      <w:marBottom w:val="0"/>
      <w:divBdr>
        <w:top w:val="none" w:sz="0" w:space="0" w:color="auto"/>
        <w:left w:val="none" w:sz="0" w:space="0" w:color="auto"/>
        <w:bottom w:val="none" w:sz="0" w:space="0" w:color="auto"/>
        <w:right w:val="none" w:sz="0" w:space="0" w:color="auto"/>
      </w:divBdr>
      <w:divsChild>
        <w:div w:id="169836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418423">
              <w:marLeft w:val="0"/>
              <w:marRight w:val="0"/>
              <w:marTop w:val="0"/>
              <w:marBottom w:val="0"/>
              <w:divBdr>
                <w:top w:val="none" w:sz="0" w:space="0" w:color="auto"/>
                <w:left w:val="none" w:sz="0" w:space="0" w:color="auto"/>
                <w:bottom w:val="none" w:sz="0" w:space="0" w:color="auto"/>
                <w:right w:val="none" w:sz="0" w:space="0" w:color="auto"/>
              </w:divBdr>
              <w:divsChild>
                <w:div w:id="14650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5302">
      <w:bodyDiv w:val="1"/>
      <w:marLeft w:val="0"/>
      <w:marRight w:val="0"/>
      <w:marTop w:val="0"/>
      <w:marBottom w:val="0"/>
      <w:divBdr>
        <w:top w:val="none" w:sz="0" w:space="0" w:color="auto"/>
        <w:left w:val="none" w:sz="0" w:space="0" w:color="auto"/>
        <w:bottom w:val="none" w:sz="0" w:space="0" w:color="auto"/>
        <w:right w:val="none" w:sz="0" w:space="0" w:color="auto"/>
      </w:divBdr>
      <w:divsChild>
        <w:div w:id="971592164">
          <w:marLeft w:val="0"/>
          <w:marRight w:val="0"/>
          <w:marTop w:val="0"/>
          <w:marBottom w:val="0"/>
          <w:divBdr>
            <w:top w:val="none" w:sz="0" w:space="0" w:color="auto"/>
            <w:left w:val="none" w:sz="0" w:space="0" w:color="auto"/>
            <w:bottom w:val="none" w:sz="0" w:space="0" w:color="auto"/>
            <w:right w:val="none" w:sz="0" w:space="0" w:color="auto"/>
          </w:divBdr>
        </w:div>
        <w:div w:id="1184976826">
          <w:marLeft w:val="0"/>
          <w:marRight w:val="0"/>
          <w:marTop w:val="0"/>
          <w:marBottom w:val="0"/>
          <w:divBdr>
            <w:top w:val="none" w:sz="0" w:space="0" w:color="auto"/>
            <w:left w:val="none" w:sz="0" w:space="0" w:color="auto"/>
            <w:bottom w:val="none" w:sz="0" w:space="0" w:color="auto"/>
            <w:right w:val="none" w:sz="0" w:space="0" w:color="auto"/>
          </w:divBdr>
        </w:div>
      </w:divsChild>
    </w:div>
    <w:div w:id="1409496408">
      <w:bodyDiv w:val="1"/>
      <w:marLeft w:val="0"/>
      <w:marRight w:val="0"/>
      <w:marTop w:val="0"/>
      <w:marBottom w:val="0"/>
      <w:divBdr>
        <w:top w:val="none" w:sz="0" w:space="0" w:color="auto"/>
        <w:left w:val="none" w:sz="0" w:space="0" w:color="auto"/>
        <w:bottom w:val="none" w:sz="0" w:space="0" w:color="auto"/>
        <w:right w:val="none" w:sz="0" w:space="0" w:color="auto"/>
      </w:divBdr>
    </w:div>
    <w:div w:id="1652520239">
      <w:bodyDiv w:val="1"/>
      <w:marLeft w:val="0"/>
      <w:marRight w:val="0"/>
      <w:marTop w:val="0"/>
      <w:marBottom w:val="0"/>
      <w:divBdr>
        <w:top w:val="none" w:sz="0" w:space="0" w:color="auto"/>
        <w:left w:val="none" w:sz="0" w:space="0" w:color="auto"/>
        <w:bottom w:val="none" w:sz="0" w:space="0" w:color="auto"/>
        <w:right w:val="none" w:sz="0" w:space="0" w:color="auto"/>
      </w:divBdr>
    </w:div>
    <w:div w:id="1959289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System%20HD:Applications:Microsoft%20Office%202011:Office:Media:Templates:TBWA:TBWA%20Cred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30845-741C-2E4D-AC61-C223FE14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TBWA Credits.dotx</Template>
  <TotalTime>1</TotalTime>
  <Pages>2</Pages>
  <Words>324</Words>
  <Characters>1852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Links>
    <vt:vector size="6" baseType="variant">
      <vt:variant>
        <vt:i4>1900575</vt:i4>
      </vt:variant>
      <vt:variant>
        <vt:i4>5</vt:i4>
      </vt:variant>
      <vt:variant>
        <vt:i4>0</vt:i4>
      </vt:variant>
      <vt:variant>
        <vt:i4>5</vt:i4>
      </vt:variant>
      <vt:variant>
        <vt:lpwstr>http://www.tbwagroup.be/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Vleminckx</dc:creator>
  <cp:keywords/>
  <dc:description/>
  <cp:lastModifiedBy>Valerie Vleminckx</cp:lastModifiedBy>
  <cp:revision>2</cp:revision>
  <cp:lastPrinted>2012-03-21T08:48:00Z</cp:lastPrinted>
  <dcterms:created xsi:type="dcterms:W3CDTF">2012-10-22T12:05:00Z</dcterms:created>
  <dcterms:modified xsi:type="dcterms:W3CDTF">2012-10-22T12:05:00Z</dcterms:modified>
</cp:coreProperties>
</file>