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2B8194" w14:textId="77777777" w:rsidR="00FF4BDC" w:rsidRPr="00EE0CC0" w:rsidRDefault="00FF4BDC" w:rsidP="00FF4BDC">
      <w:pPr>
        <w:spacing w:line="360" w:lineRule="auto"/>
        <w:rPr>
          <w:rFonts w:ascii="Arial" w:hAnsi="Arial" w:cs="Arial"/>
          <w:b/>
          <w:sz w:val="22"/>
        </w:rPr>
      </w:pPr>
    </w:p>
    <w:p w14:paraId="0E7D8BC3" w14:textId="77777777" w:rsidR="00EE0CC0" w:rsidRDefault="00EE0CC0" w:rsidP="00FF4BDC">
      <w:pPr>
        <w:spacing w:line="360" w:lineRule="auto"/>
        <w:jc w:val="center"/>
        <w:rPr>
          <w:rFonts w:ascii="Arial" w:hAnsi="Arial" w:cs="Arial"/>
          <w:b/>
          <w:sz w:val="22"/>
        </w:rPr>
      </w:pPr>
    </w:p>
    <w:p w14:paraId="01676B18" w14:textId="77777777" w:rsidR="00EE0CC0" w:rsidRDefault="00EE0CC0" w:rsidP="00FF4BDC">
      <w:pPr>
        <w:spacing w:line="360" w:lineRule="auto"/>
        <w:jc w:val="center"/>
        <w:rPr>
          <w:rFonts w:ascii="Arial" w:hAnsi="Arial" w:cs="Arial"/>
          <w:b/>
          <w:sz w:val="22"/>
        </w:rPr>
      </w:pPr>
    </w:p>
    <w:p w14:paraId="7784347C" w14:textId="77777777" w:rsidR="00EE0CC0" w:rsidRDefault="00EE0CC0" w:rsidP="00FF4BDC">
      <w:pPr>
        <w:spacing w:line="360" w:lineRule="auto"/>
        <w:jc w:val="center"/>
        <w:rPr>
          <w:rFonts w:ascii="Arial" w:hAnsi="Arial" w:cs="Arial"/>
          <w:b/>
          <w:sz w:val="22"/>
        </w:rPr>
      </w:pPr>
    </w:p>
    <w:p w14:paraId="1D16D3F9" w14:textId="77777777" w:rsidR="00FF4BDC" w:rsidRPr="00EE0CC0" w:rsidRDefault="00FF4BDC" w:rsidP="00FF4BDC">
      <w:pPr>
        <w:spacing w:line="360" w:lineRule="auto"/>
        <w:jc w:val="center"/>
        <w:rPr>
          <w:rFonts w:ascii="Arial" w:hAnsi="Arial" w:cs="Arial"/>
          <w:b/>
          <w:sz w:val="22"/>
        </w:rPr>
      </w:pPr>
      <w:r w:rsidRPr="00EE0CC0">
        <w:rPr>
          <w:rFonts w:ascii="Arial" w:hAnsi="Arial" w:cs="Arial"/>
          <w:b/>
          <w:sz w:val="22"/>
        </w:rPr>
        <w:t>EVA MENDES</w:t>
      </w:r>
    </w:p>
    <w:p w14:paraId="0FCEC832" w14:textId="77777777" w:rsidR="00FF4BDC" w:rsidRPr="00EE0CC0" w:rsidRDefault="00FF4BDC" w:rsidP="00FF4BDC">
      <w:pPr>
        <w:spacing w:line="360" w:lineRule="auto"/>
        <w:rPr>
          <w:rFonts w:ascii="Arial" w:hAnsi="Arial" w:cs="Arial"/>
          <w:sz w:val="22"/>
        </w:rPr>
      </w:pPr>
    </w:p>
    <w:p w14:paraId="0AE2E1FF" w14:textId="77777777" w:rsidR="00FF4BDC" w:rsidRPr="00EE0CC0" w:rsidRDefault="00FF4BDC" w:rsidP="00FF4BDC">
      <w:pPr>
        <w:spacing w:line="360" w:lineRule="auto"/>
        <w:ind w:firstLine="720"/>
        <w:jc w:val="both"/>
        <w:rPr>
          <w:rFonts w:ascii="Arial" w:hAnsi="Arial" w:cs="Arial"/>
          <w:color w:val="000000"/>
          <w:sz w:val="22"/>
        </w:rPr>
      </w:pPr>
      <w:r w:rsidRPr="00EE0CC0">
        <w:rPr>
          <w:rFonts w:ascii="Arial" w:hAnsi="Arial" w:cs="Arial"/>
          <w:color w:val="000000"/>
          <w:sz w:val="22"/>
        </w:rPr>
        <w:t>Eva Mendes captured the attention of moviegoers in a small, but pivotal role in the critically-acclaimed film, “Training Day.”  Since then, she has proven herself to be adept in both comedic and dramatic roles. Since arriving on the motion picture scene, she has had the opportunity to work with an esteemed and diverse group of directors and co-stars, earning the reputation as a serious actress who is committed to her craft. </w:t>
      </w:r>
    </w:p>
    <w:p w14:paraId="3D04BBD5" w14:textId="77777777" w:rsidR="00FF4BDC" w:rsidRPr="00EE0CC0" w:rsidRDefault="00FF4BDC" w:rsidP="00FF4BDC">
      <w:pPr>
        <w:spacing w:line="360" w:lineRule="auto"/>
        <w:ind w:firstLine="720"/>
        <w:jc w:val="both"/>
        <w:rPr>
          <w:rFonts w:ascii="Arial" w:hAnsi="Arial" w:cs="Arial"/>
          <w:color w:val="000000"/>
          <w:sz w:val="22"/>
        </w:rPr>
      </w:pPr>
      <w:r w:rsidRPr="00EE0CC0">
        <w:rPr>
          <w:rFonts w:ascii="Arial" w:hAnsi="Arial" w:cs="Arial"/>
          <w:color w:val="000000"/>
          <w:sz w:val="22"/>
        </w:rPr>
        <w:t xml:space="preserve">Mendes’ first serious role came when she was cast as Denzel Washington’s girlfriend in “Training Day,” for director Antoine Fuqua.  Her portrayal led to the celebrated director, Carl Franklin, hiring Mendes for the MGM feature “Out of Time,” starring opposite Denzel Washington once again.  The same year, Mendes appeared in Robert Rodriguez’s “Once Upon A Time in Mexico” opposite Johnny Depp.  She also starred in the action blockbuster “2 Fast 2 Furious,” the comedic “All </w:t>
      </w:r>
      <w:proofErr w:type="gramStart"/>
      <w:r w:rsidRPr="00EE0CC0">
        <w:rPr>
          <w:rFonts w:ascii="Arial" w:hAnsi="Arial" w:cs="Arial"/>
          <w:color w:val="000000"/>
          <w:sz w:val="22"/>
        </w:rPr>
        <w:t>About</w:t>
      </w:r>
      <w:proofErr w:type="gramEnd"/>
      <w:r w:rsidRPr="00EE0CC0">
        <w:rPr>
          <w:rFonts w:ascii="Arial" w:hAnsi="Arial" w:cs="Arial"/>
          <w:color w:val="000000"/>
          <w:sz w:val="22"/>
        </w:rPr>
        <w:t xml:space="preserve"> the </w:t>
      </w:r>
      <w:proofErr w:type="spellStart"/>
      <w:r w:rsidRPr="00EE0CC0">
        <w:rPr>
          <w:rFonts w:ascii="Arial" w:hAnsi="Arial" w:cs="Arial"/>
          <w:color w:val="000000"/>
          <w:sz w:val="22"/>
        </w:rPr>
        <w:t>Benjamins</w:t>
      </w:r>
      <w:proofErr w:type="spellEnd"/>
      <w:r w:rsidRPr="00EE0CC0">
        <w:rPr>
          <w:rFonts w:ascii="Arial" w:hAnsi="Arial" w:cs="Arial"/>
          <w:color w:val="000000"/>
          <w:sz w:val="22"/>
        </w:rPr>
        <w:t xml:space="preserve">” opposite Ice Cube, and the </w:t>
      </w:r>
      <w:proofErr w:type="spellStart"/>
      <w:r w:rsidRPr="00EE0CC0">
        <w:rPr>
          <w:rFonts w:ascii="Arial" w:hAnsi="Arial" w:cs="Arial"/>
          <w:color w:val="000000"/>
          <w:sz w:val="22"/>
        </w:rPr>
        <w:t>Farrelly</w:t>
      </w:r>
      <w:proofErr w:type="spellEnd"/>
      <w:r w:rsidRPr="00EE0CC0">
        <w:rPr>
          <w:rFonts w:ascii="Arial" w:hAnsi="Arial" w:cs="Arial"/>
          <w:color w:val="000000"/>
          <w:sz w:val="22"/>
        </w:rPr>
        <w:t xml:space="preserve"> Brothers comedy, “Stuck on You,” opposite Matt Damon and Greg Kinnear. </w:t>
      </w:r>
    </w:p>
    <w:p w14:paraId="79A6A172" w14:textId="77777777" w:rsidR="00FF4BDC" w:rsidRPr="00EE0CC0" w:rsidRDefault="00FF4BDC" w:rsidP="00FF4BDC">
      <w:pPr>
        <w:spacing w:line="360" w:lineRule="auto"/>
        <w:ind w:firstLine="720"/>
        <w:jc w:val="both"/>
        <w:rPr>
          <w:rFonts w:ascii="Arial" w:hAnsi="Arial" w:cs="Arial"/>
          <w:color w:val="000000"/>
          <w:sz w:val="22"/>
        </w:rPr>
      </w:pPr>
      <w:r w:rsidRPr="00EE0CC0">
        <w:rPr>
          <w:rFonts w:ascii="Arial" w:hAnsi="Arial" w:cs="Arial"/>
          <w:color w:val="000000"/>
          <w:sz w:val="22"/>
        </w:rPr>
        <w:t>Eva went on to star opposite Will Smith and Kevin James in the Columbia Pictures worldwide comedy blockbuster, “Hitch.”  She starred opposite Nicolas Cage in Sony Pictures’ supernatural action-adventure, “Ghost Rider,” based on the Marvel Comic and the comedy, “The Other Guys,” alongside Will Ferrell and Mark Wahlberg, both of which were also international box office hits.</w:t>
      </w:r>
    </w:p>
    <w:p w14:paraId="088C8A74" w14:textId="77777777" w:rsidR="00FF4BDC" w:rsidRPr="00EE0CC0" w:rsidRDefault="00FF4BDC" w:rsidP="00FF4BDC">
      <w:pPr>
        <w:spacing w:line="360" w:lineRule="auto"/>
        <w:ind w:firstLine="720"/>
        <w:jc w:val="both"/>
        <w:rPr>
          <w:rFonts w:ascii="Arial" w:hAnsi="Arial" w:cs="Arial"/>
          <w:color w:val="000000"/>
          <w:sz w:val="22"/>
        </w:rPr>
      </w:pPr>
      <w:r w:rsidRPr="00EE0CC0">
        <w:rPr>
          <w:rFonts w:ascii="Arial" w:hAnsi="Arial" w:cs="Arial"/>
          <w:color w:val="000000"/>
          <w:sz w:val="22"/>
        </w:rPr>
        <w:t xml:space="preserve">She starred in such critically-acclaimed films as James Gray's gritty 2007 drama, “We Own the Night,” opposite Joaquin Phoenix, Mark Wahlberg and Robert Duval; Werner Herzog’s “Bad Lieutenant: Port of Call New Orleans,” which reunited her with Nicolas Cage and the intimate relationship drama, “Last Night,” opposite Keira Knightley and Sam Worthington.  She starred in the independent </w:t>
      </w:r>
      <w:proofErr w:type="gramStart"/>
      <w:r w:rsidRPr="00EE0CC0">
        <w:rPr>
          <w:rFonts w:ascii="Arial" w:hAnsi="Arial" w:cs="Arial"/>
          <w:color w:val="000000"/>
          <w:sz w:val="22"/>
        </w:rPr>
        <w:t>feature,</w:t>
      </w:r>
      <w:proofErr w:type="gramEnd"/>
      <w:r w:rsidRPr="00EE0CC0">
        <w:rPr>
          <w:rFonts w:ascii="Arial" w:hAnsi="Arial" w:cs="Arial"/>
          <w:color w:val="000000"/>
          <w:sz w:val="22"/>
        </w:rPr>
        <w:t xml:space="preserve"> “LIVE!” which also marked her debut as an executive producer and achieved critical praise for her performance in the 2012 independent drama, “Girl in Progress.”  </w:t>
      </w:r>
    </w:p>
    <w:p w14:paraId="12A83752" w14:textId="77777777" w:rsidR="00FF4BDC" w:rsidRPr="00EE0CC0" w:rsidRDefault="00FF4BDC" w:rsidP="00FF4BDC">
      <w:pPr>
        <w:spacing w:line="360" w:lineRule="auto"/>
        <w:jc w:val="both"/>
        <w:rPr>
          <w:rFonts w:ascii="Arial" w:hAnsi="Arial" w:cs="Arial"/>
          <w:color w:val="000000"/>
          <w:sz w:val="22"/>
        </w:rPr>
      </w:pPr>
    </w:p>
    <w:p w14:paraId="5A5EFA96" w14:textId="77777777" w:rsidR="00FF4BDC" w:rsidRPr="00EE0CC0" w:rsidRDefault="00FF4BDC" w:rsidP="00FF4BDC">
      <w:pPr>
        <w:spacing w:line="360" w:lineRule="auto"/>
        <w:jc w:val="center"/>
        <w:rPr>
          <w:rFonts w:ascii="Arial" w:hAnsi="Arial" w:cs="Arial"/>
          <w:color w:val="000000"/>
          <w:sz w:val="22"/>
        </w:rPr>
      </w:pPr>
      <w:r w:rsidRPr="00EE0CC0">
        <w:rPr>
          <w:rFonts w:ascii="Arial" w:hAnsi="Arial" w:cs="Arial"/>
          <w:color w:val="000000"/>
          <w:sz w:val="22"/>
        </w:rPr>
        <w:t>(MORE)</w:t>
      </w:r>
    </w:p>
    <w:p w14:paraId="08C0365F" w14:textId="77777777" w:rsidR="00FF4BDC" w:rsidRPr="00EE0CC0" w:rsidRDefault="00FF4BDC" w:rsidP="00FF4BDC">
      <w:pPr>
        <w:spacing w:line="360" w:lineRule="auto"/>
        <w:jc w:val="both"/>
        <w:rPr>
          <w:rFonts w:ascii="Arial" w:hAnsi="Arial" w:cs="Arial"/>
          <w:color w:val="000000"/>
          <w:sz w:val="22"/>
        </w:rPr>
      </w:pPr>
    </w:p>
    <w:p w14:paraId="50F280E0" w14:textId="77777777" w:rsidR="00FF4BDC" w:rsidRPr="00EE0CC0" w:rsidRDefault="00FF4BDC" w:rsidP="00FF4BDC">
      <w:pPr>
        <w:spacing w:line="360" w:lineRule="auto"/>
        <w:jc w:val="both"/>
        <w:rPr>
          <w:rFonts w:ascii="Arial" w:hAnsi="Arial" w:cs="Arial"/>
          <w:color w:val="000000"/>
          <w:sz w:val="22"/>
        </w:rPr>
      </w:pPr>
    </w:p>
    <w:p w14:paraId="0246EB38" w14:textId="77777777" w:rsidR="00FF4BDC" w:rsidRPr="00EE0CC0" w:rsidRDefault="00FF4BDC" w:rsidP="00FF4BDC">
      <w:pPr>
        <w:spacing w:line="360" w:lineRule="auto"/>
        <w:jc w:val="right"/>
        <w:rPr>
          <w:rFonts w:ascii="Arial" w:hAnsi="Arial" w:cs="Arial"/>
          <w:color w:val="000000"/>
          <w:sz w:val="22"/>
        </w:rPr>
      </w:pPr>
    </w:p>
    <w:p w14:paraId="75BA6EA6" w14:textId="77777777" w:rsidR="00FF4BDC" w:rsidRPr="00EE0CC0" w:rsidRDefault="00FF4BDC" w:rsidP="00FF4BDC">
      <w:pPr>
        <w:spacing w:line="360" w:lineRule="auto"/>
        <w:jc w:val="right"/>
        <w:rPr>
          <w:rFonts w:ascii="Arial" w:hAnsi="Arial" w:cs="Arial"/>
          <w:color w:val="000000"/>
          <w:sz w:val="22"/>
        </w:rPr>
      </w:pPr>
    </w:p>
    <w:p w14:paraId="0C33D610" w14:textId="77777777" w:rsidR="00FF4BDC" w:rsidRPr="00EE0CC0" w:rsidRDefault="00FF4BDC" w:rsidP="00FF4BDC">
      <w:pPr>
        <w:spacing w:line="360" w:lineRule="auto"/>
        <w:jc w:val="right"/>
        <w:rPr>
          <w:rFonts w:ascii="Arial" w:hAnsi="Arial" w:cs="Arial"/>
          <w:color w:val="000000"/>
          <w:sz w:val="22"/>
        </w:rPr>
      </w:pPr>
      <w:r w:rsidRPr="00EE0CC0">
        <w:rPr>
          <w:rFonts w:ascii="Arial" w:hAnsi="Arial" w:cs="Arial"/>
          <w:color w:val="000000"/>
          <w:sz w:val="22"/>
        </w:rPr>
        <w:t>EVA MENDES BIO / Page 2</w:t>
      </w:r>
    </w:p>
    <w:p w14:paraId="3BA7E2AE" w14:textId="77777777" w:rsidR="00FF4BDC" w:rsidRPr="00EE0CC0" w:rsidRDefault="00FF4BDC" w:rsidP="00FF4BDC">
      <w:pPr>
        <w:spacing w:line="360" w:lineRule="auto"/>
        <w:jc w:val="both"/>
        <w:rPr>
          <w:rFonts w:ascii="Arial" w:hAnsi="Arial" w:cs="Arial"/>
          <w:color w:val="000000"/>
          <w:sz w:val="22"/>
        </w:rPr>
      </w:pPr>
    </w:p>
    <w:p w14:paraId="25DE5ECD" w14:textId="77777777" w:rsidR="00EE0CC0" w:rsidRDefault="00EE0CC0" w:rsidP="00FF4BDC">
      <w:pPr>
        <w:spacing w:line="360" w:lineRule="auto"/>
        <w:ind w:firstLine="720"/>
        <w:jc w:val="both"/>
        <w:rPr>
          <w:rFonts w:ascii="Arial" w:hAnsi="Arial" w:cs="Arial"/>
          <w:bCs/>
          <w:sz w:val="22"/>
        </w:rPr>
      </w:pPr>
    </w:p>
    <w:p w14:paraId="5EE7B71C" w14:textId="77777777" w:rsidR="00EE0CC0" w:rsidRDefault="00EE0CC0" w:rsidP="00FF4BDC">
      <w:pPr>
        <w:spacing w:line="360" w:lineRule="auto"/>
        <w:ind w:firstLine="720"/>
        <w:jc w:val="both"/>
        <w:rPr>
          <w:rFonts w:ascii="Arial" w:hAnsi="Arial" w:cs="Arial"/>
          <w:bCs/>
          <w:sz w:val="22"/>
        </w:rPr>
      </w:pPr>
    </w:p>
    <w:p w14:paraId="7A68A8CD" w14:textId="77777777" w:rsidR="00EE0CC0" w:rsidRDefault="00EE0CC0" w:rsidP="00FF4BDC">
      <w:pPr>
        <w:spacing w:line="360" w:lineRule="auto"/>
        <w:ind w:firstLine="720"/>
        <w:jc w:val="both"/>
        <w:rPr>
          <w:rFonts w:ascii="Arial" w:hAnsi="Arial" w:cs="Arial"/>
          <w:bCs/>
          <w:sz w:val="22"/>
        </w:rPr>
      </w:pPr>
    </w:p>
    <w:p w14:paraId="1C20B570" w14:textId="77777777" w:rsidR="00EE0CC0" w:rsidRDefault="00EE0CC0" w:rsidP="00FF4BDC">
      <w:pPr>
        <w:spacing w:line="360" w:lineRule="auto"/>
        <w:ind w:firstLine="720"/>
        <w:jc w:val="both"/>
        <w:rPr>
          <w:rFonts w:ascii="Arial" w:hAnsi="Arial" w:cs="Arial"/>
          <w:bCs/>
          <w:sz w:val="22"/>
        </w:rPr>
      </w:pPr>
    </w:p>
    <w:p w14:paraId="2DDD51FF" w14:textId="77777777" w:rsidR="00EE0CC0" w:rsidRDefault="00EE0CC0" w:rsidP="00FF4BDC">
      <w:pPr>
        <w:spacing w:line="360" w:lineRule="auto"/>
        <w:ind w:firstLine="720"/>
        <w:jc w:val="both"/>
        <w:rPr>
          <w:rFonts w:ascii="Arial" w:hAnsi="Arial" w:cs="Arial"/>
          <w:bCs/>
          <w:sz w:val="22"/>
        </w:rPr>
      </w:pPr>
    </w:p>
    <w:p w14:paraId="32AFEFE6" w14:textId="77777777" w:rsidR="00FF4BDC" w:rsidRPr="00EE0CC0" w:rsidRDefault="00FF4BDC" w:rsidP="00FF4BDC">
      <w:pPr>
        <w:spacing w:line="360" w:lineRule="auto"/>
        <w:ind w:firstLine="720"/>
        <w:jc w:val="both"/>
        <w:rPr>
          <w:rFonts w:ascii="Arial" w:hAnsi="Arial" w:cs="Arial"/>
          <w:sz w:val="22"/>
        </w:rPr>
      </w:pPr>
      <w:r w:rsidRPr="00EE0CC0">
        <w:rPr>
          <w:rFonts w:ascii="Arial" w:hAnsi="Arial" w:cs="Arial"/>
          <w:bCs/>
          <w:sz w:val="22"/>
        </w:rPr>
        <w:t xml:space="preserve">Mendes starred in the riveting Focus Feature drama, “The Place Beyond the Pines,” directed by Derek </w:t>
      </w:r>
      <w:proofErr w:type="spellStart"/>
      <w:r w:rsidRPr="00EE0CC0">
        <w:rPr>
          <w:rFonts w:ascii="Arial" w:hAnsi="Arial" w:cs="Arial"/>
          <w:bCs/>
          <w:sz w:val="22"/>
        </w:rPr>
        <w:t>Cianfrance</w:t>
      </w:r>
      <w:proofErr w:type="spellEnd"/>
      <w:r w:rsidRPr="00EE0CC0">
        <w:rPr>
          <w:rFonts w:ascii="Arial" w:hAnsi="Arial" w:cs="Arial"/>
          <w:bCs/>
          <w:sz w:val="22"/>
        </w:rPr>
        <w:t xml:space="preserve"> (“Blue Valentine”), opposite Ryan Gosling and Bradley Cooper and she </w:t>
      </w:r>
      <w:r w:rsidRPr="00EE0CC0">
        <w:rPr>
          <w:rFonts w:ascii="Arial" w:hAnsi="Arial" w:cs="Arial"/>
          <w:color w:val="000000"/>
          <w:sz w:val="22"/>
        </w:rPr>
        <w:t xml:space="preserve">appeared in filmmaker Leos </w:t>
      </w:r>
      <w:proofErr w:type="spellStart"/>
      <w:r w:rsidRPr="00EE0CC0">
        <w:rPr>
          <w:rFonts w:ascii="Arial" w:hAnsi="Arial" w:cs="Arial"/>
          <w:color w:val="000000"/>
          <w:sz w:val="22"/>
        </w:rPr>
        <w:t>Carax</w:t>
      </w:r>
      <w:proofErr w:type="spellEnd"/>
      <w:r w:rsidRPr="00EE0CC0">
        <w:rPr>
          <w:rFonts w:ascii="Arial" w:hAnsi="Arial" w:cs="Arial"/>
          <w:color w:val="000000"/>
          <w:sz w:val="22"/>
        </w:rPr>
        <w:t xml:space="preserve">' provocative “Holy Motors,” which was named Best Foreign Language Film by the Los Angeles Film Critics Association.  </w:t>
      </w:r>
      <w:r w:rsidR="00331088" w:rsidRPr="00EE0CC0">
        <w:rPr>
          <w:rFonts w:ascii="Arial" w:hAnsi="Arial" w:cs="Arial"/>
          <w:color w:val="000000"/>
          <w:sz w:val="22"/>
        </w:rPr>
        <w:t xml:space="preserve">She also was seen in </w:t>
      </w:r>
      <w:r w:rsidRPr="00EE0CC0">
        <w:rPr>
          <w:rFonts w:ascii="Arial" w:hAnsi="Arial" w:cs="Arial"/>
          <w:sz w:val="22"/>
        </w:rPr>
        <w:t xml:space="preserve">Larry David’s HBO Original Movie, </w:t>
      </w:r>
      <w:r w:rsidRPr="00EE0CC0">
        <w:rPr>
          <w:rFonts w:ascii="Arial" w:hAnsi="Arial" w:cs="Arial"/>
          <w:iCs/>
          <w:sz w:val="22"/>
        </w:rPr>
        <w:t>“Clear History,”</w:t>
      </w:r>
      <w:r w:rsidRPr="00EE0CC0">
        <w:rPr>
          <w:rFonts w:ascii="Arial" w:hAnsi="Arial" w:cs="Arial"/>
          <w:sz w:val="22"/>
        </w:rPr>
        <w:t xml:space="preserve"> </w:t>
      </w:r>
      <w:r w:rsidRPr="00EE0CC0">
        <w:rPr>
          <w:rFonts w:ascii="Arial" w:hAnsi="Arial" w:cs="Arial"/>
          <w:bCs/>
          <w:sz w:val="22"/>
        </w:rPr>
        <w:t xml:space="preserve">directed by Greg </w:t>
      </w:r>
      <w:proofErr w:type="spellStart"/>
      <w:r w:rsidRPr="00EE0CC0">
        <w:rPr>
          <w:rFonts w:ascii="Arial" w:hAnsi="Arial" w:cs="Arial"/>
          <w:bCs/>
          <w:sz w:val="22"/>
        </w:rPr>
        <w:t>Mottola</w:t>
      </w:r>
      <w:proofErr w:type="spellEnd"/>
      <w:r w:rsidRPr="00EE0CC0">
        <w:rPr>
          <w:rFonts w:ascii="Arial" w:hAnsi="Arial" w:cs="Arial"/>
          <w:bCs/>
          <w:sz w:val="22"/>
        </w:rPr>
        <w:t xml:space="preserve"> with an all-star cast that includes John Hamm, Kate Hudson and Michael Keaton.  </w:t>
      </w:r>
      <w:r w:rsidR="00331088" w:rsidRPr="00EE0CC0">
        <w:rPr>
          <w:rFonts w:ascii="Arial" w:hAnsi="Arial" w:cs="Arial"/>
          <w:bCs/>
          <w:sz w:val="22"/>
        </w:rPr>
        <w:t xml:space="preserve">She can next be seen in </w:t>
      </w:r>
      <w:r w:rsidRPr="00EE0CC0">
        <w:rPr>
          <w:rFonts w:ascii="Arial" w:hAnsi="Arial" w:cs="Arial"/>
          <w:bCs/>
          <w:sz w:val="22"/>
        </w:rPr>
        <w:t>“</w:t>
      </w:r>
      <w:r w:rsidR="00331088" w:rsidRPr="00EE0CC0">
        <w:rPr>
          <w:rFonts w:ascii="Arial" w:hAnsi="Arial" w:cs="Arial"/>
          <w:bCs/>
          <w:sz w:val="22"/>
        </w:rPr>
        <w:t>Lost Ri</w:t>
      </w:r>
      <w:r w:rsidR="002A602F" w:rsidRPr="00EE0CC0">
        <w:rPr>
          <w:rFonts w:ascii="Arial" w:hAnsi="Arial" w:cs="Arial"/>
          <w:bCs/>
          <w:sz w:val="22"/>
        </w:rPr>
        <w:t>ver”, o</w:t>
      </w:r>
      <w:r w:rsidR="00331088" w:rsidRPr="00EE0CC0">
        <w:rPr>
          <w:rFonts w:ascii="Arial" w:hAnsi="Arial" w:cs="Arial"/>
          <w:bCs/>
          <w:sz w:val="22"/>
        </w:rPr>
        <w:t>ppo</w:t>
      </w:r>
      <w:r w:rsidR="00A34238" w:rsidRPr="00EE0CC0">
        <w:rPr>
          <w:rFonts w:ascii="Arial" w:hAnsi="Arial" w:cs="Arial"/>
          <w:bCs/>
          <w:sz w:val="22"/>
        </w:rPr>
        <w:t>site Ryan Gosling. “Lost River”</w:t>
      </w:r>
      <w:r w:rsidRPr="00EE0CC0">
        <w:rPr>
          <w:rFonts w:ascii="Arial" w:hAnsi="Arial" w:cs="Arial"/>
          <w:bCs/>
          <w:sz w:val="22"/>
        </w:rPr>
        <w:t xml:space="preserve"> </w:t>
      </w:r>
      <w:r w:rsidR="00331088" w:rsidRPr="00EE0CC0">
        <w:rPr>
          <w:rFonts w:ascii="Arial" w:hAnsi="Arial" w:cs="Arial"/>
          <w:bCs/>
          <w:sz w:val="22"/>
        </w:rPr>
        <w:t>is set to be</w:t>
      </w:r>
      <w:r w:rsidRPr="00EE0CC0">
        <w:rPr>
          <w:rFonts w:ascii="Arial" w:hAnsi="Arial" w:cs="Arial"/>
          <w:bCs/>
          <w:sz w:val="22"/>
        </w:rPr>
        <w:t xml:space="preserve"> r</w:t>
      </w:r>
      <w:r w:rsidR="002A602F" w:rsidRPr="00EE0CC0">
        <w:rPr>
          <w:rFonts w:ascii="Arial" w:hAnsi="Arial" w:cs="Arial"/>
          <w:bCs/>
          <w:sz w:val="22"/>
        </w:rPr>
        <w:t>eleased by Warner Bros April 2015.</w:t>
      </w:r>
    </w:p>
    <w:p w14:paraId="2293175C" w14:textId="0EF59DD4" w:rsidR="00FF4BDC" w:rsidRPr="00EE0CC0" w:rsidRDefault="00FF4BDC" w:rsidP="00FF4BDC">
      <w:pPr>
        <w:spacing w:line="360" w:lineRule="auto"/>
        <w:ind w:firstLine="720"/>
        <w:jc w:val="both"/>
        <w:rPr>
          <w:rFonts w:ascii="Arial" w:hAnsi="Arial" w:cs="Arial"/>
          <w:color w:val="000000"/>
          <w:sz w:val="22"/>
        </w:rPr>
      </w:pPr>
      <w:r w:rsidRPr="00EE0CC0">
        <w:rPr>
          <w:rFonts w:ascii="Arial" w:hAnsi="Arial" w:cs="Arial"/>
          <w:color w:val="000000"/>
          <w:sz w:val="22"/>
        </w:rPr>
        <w:t xml:space="preserve">Eva has been a part of numerous prestigious international advertising and endorsement campaigns, including </w:t>
      </w:r>
      <w:r w:rsidR="000E0120" w:rsidRPr="00EE0CC0">
        <w:rPr>
          <w:rFonts w:ascii="Arial" w:hAnsi="Arial" w:cs="Arial"/>
          <w:color w:val="000000"/>
          <w:sz w:val="22"/>
        </w:rPr>
        <w:t>her most recen</w:t>
      </w:r>
      <w:r w:rsidR="00763F1E" w:rsidRPr="00EE0CC0">
        <w:rPr>
          <w:rFonts w:ascii="Arial" w:hAnsi="Arial" w:cs="Arial"/>
          <w:color w:val="000000"/>
          <w:sz w:val="22"/>
        </w:rPr>
        <w:t>t announcement to represent Esté</w:t>
      </w:r>
      <w:r w:rsidR="000E0120" w:rsidRPr="00EE0CC0">
        <w:rPr>
          <w:rFonts w:ascii="Arial" w:hAnsi="Arial" w:cs="Arial"/>
          <w:color w:val="000000"/>
          <w:sz w:val="22"/>
        </w:rPr>
        <w:t xml:space="preserve">e Lauder’s New Dimension </w:t>
      </w:r>
      <w:r w:rsidR="00282F38" w:rsidRPr="00EE0CC0">
        <w:rPr>
          <w:rFonts w:ascii="Arial" w:hAnsi="Arial" w:cs="Arial"/>
          <w:color w:val="000000"/>
          <w:sz w:val="22"/>
        </w:rPr>
        <w:t>transformative skincare c</w:t>
      </w:r>
      <w:r w:rsidR="000E0120" w:rsidRPr="00EE0CC0">
        <w:rPr>
          <w:rFonts w:ascii="Arial" w:hAnsi="Arial" w:cs="Arial"/>
          <w:color w:val="000000"/>
          <w:sz w:val="22"/>
        </w:rPr>
        <w:t xml:space="preserve">ollection, and previously </w:t>
      </w:r>
      <w:r w:rsidRPr="00EE0CC0">
        <w:rPr>
          <w:rFonts w:ascii="Arial" w:hAnsi="Arial" w:cs="Arial"/>
          <w:color w:val="000000"/>
          <w:sz w:val="22"/>
        </w:rPr>
        <w:t xml:space="preserve">Revlon and Calvin Klein.  </w:t>
      </w:r>
      <w:r w:rsidR="002A602F" w:rsidRPr="00EE0CC0">
        <w:rPr>
          <w:rFonts w:ascii="Arial" w:hAnsi="Arial" w:cs="Arial"/>
          <w:color w:val="000000"/>
          <w:sz w:val="22"/>
        </w:rPr>
        <w:t xml:space="preserve">She was the </w:t>
      </w:r>
      <w:r w:rsidRPr="00EE0CC0">
        <w:rPr>
          <w:rFonts w:ascii="Arial" w:hAnsi="Arial" w:cs="Arial"/>
          <w:color w:val="000000"/>
          <w:sz w:val="22"/>
        </w:rPr>
        <w:t xml:space="preserve">face of Thierry </w:t>
      </w:r>
      <w:proofErr w:type="spellStart"/>
      <w:r w:rsidRPr="00EE0CC0">
        <w:rPr>
          <w:rFonts w:ascii="Arial" w:hAnsi="Arial" w:cs="Arial"/>
          <w:color w:val="000000"/>
          <w:sz w:val="22"/>
        </w:rPr>
        <w:t>Mugler’s</w:t>
      </w:r>
      <w:proofErr w:type="spellEnd"/>
      <w:r w:rsidRPr="00EE0CC0">
        <w:rPr>
          <w:rFonts w:ascii="Arial" w:hAnsi="Arial" w:cs="Arial"/>
          <w:color w:val="000000"/>
          <w:sz w:val="22"/>
        </w:rPr>
        <w:t xml:space="preserve"> Angel Eau de </w:t>
      </w:r>
      <w:proofErr w:type="spellStart"/>
      <w:r w:rsidRPr="00EE0CC0">
        <w:rPr>
          <w:rFonts w:ascii="Arial" w:hAnsi="Arial" w:cs="Arial"/>
          <w:color w:val="000000"/>
          <w:sz w:val="22"/>
        </w:rPr>
        <w:t>Parfum</w:t>
      </w:r>
      <w:proofErr w:type="spellEnd"/>
      <w:r w:rsidRPr="00EE0CC0">
        <w:rPr>
          <w:rFonts w:ascii="Arial" w:hAnsi="Arial" w:cs="Arial"/>
          <w:color w:val="000000"/>
          <w:sz w:val="22"/>
        </w:rPr>
        <w:t xml:space="preserve"> and Angel Eau de Toilette and sang the classic, “Windmills of My Mind” over the campaign promo spots for the fragrances.  She </w:t>
      </w:r>
      <w:r w:rsidR="009360B9" w:rsidRPr="00EE0CC0">
        <w:rPr>
          <w:rFonts w:ascii="Arial" w:hAnsi="Arial" w:cs="Arial"/>
          <w:color w:val="000000"/>
          <w:sz w:val="22"/>
        </w:rPr>
        <w:t xml:space="preserve">has also been a </w:t>
      </w:r>
      <w:r w:rsidRPr="00EE0CC0">
        <w:rPr>
          <w:rFonts w:ascii="Arial" w:hAnsi="Arial" w:cs="Arial"/>
          <w:color w:val="000000"/>
          <w:sz w:val="22"/>
        </w:rPr>
        <w:t>celebri</w:t>
      </w:r>
      <w:r w:rsidR="002A602F" w:rsidRPr="00EE0CC0">
        <w:rPr>
          <w:rFonts w:ascii="Arial" w:hAnsi="Arial" w:cs="Arial"/>
          <w:color w:val="000000"/>
          <w:sz w:val="22"/>
        </w:rPr>
        <w:t>ty ambassador for Pantene and was</w:t>
      </w:r>
      <w:r w:rsidRPr="00EE0CC0">
        <w:rPr>
          <w:rFonts w:ascii="Arial" w:hAnsi="Arial" w:cs="Arial"/>
          <w:color w:val="000000"/>
          <w:sz w:val="22"/>
        </w:rPr>
        <w:t xml:space="preserve"> featured in a global advertising campaign for Vogue Eyewear. She has shown her comedic prowess in </w:t>
      </w:r>
      <w:r w:rsidR="009360B9" w:rsidRPr="00EE0CC0">
        <w:rPr>
          <w:rFonts w:ascii="Arial" w:hAnsi="Arial" w:cs="Arial"/>
          <w:color w:val="000000"/>
          <w:sz w:val="22"/>
        </w:rPr>
        <w:t xml:space="preserve">a </w:t>
      </w:r>
      <w:r w:rsidRPr="00EE0CC0">
        <w:rPr>
          <w:rFonts w:ascii="Arial" w:hAnsi="Arial" w:cs="Arial"/>
          <w:color w:val="000000"/>
          <w:sz w:val="22"/>
        </w:rPr>
        <w:t>Funny or Die</w:t>
      </w:r>
      <w:r w:rsidR="009360B9" w:rsidRPr="00EE0CC0">
        <w:rPr>
          <w:rFonts w:ascii="Arial" w:hAnsi="Arial" w:cs="Arial"/>
          <w:color w:val="000000"/>
          <w:sz w:val="22"/>
        </w:rPr>
        <w:t xml:space="preserve"> video</w:t>
      </w:r>
      <w:r w:rsidRPr="00EE0CC0">
        <w:rPr>
          <w:rFonts w:ascii="Arial" w:hAnsi="Arial" w:cs="Arial"/>
          <w:color w:val="000000"/>
          <w:sz w:val="22"/>
        </w:rPr>
        <w:t xml:space="preserve"> </w:t>
      </w:r>
      <w:r w:rsidR="009360B9" w:rsidRPr="00EE0CC0">
        <w:rPr>
          <w:rFonts w:ascii="Arial" w:hAnsi="Arial" w:cs="Arial"/>
          <w:color w:val="000000"/>
          <w:sz w:val="22"/>
        </w:rPr>
        <w:t>“Pimps Don’t Cry,” and a</w:t>
      </w:r>
      <w:r w:rsidRPr="00EE0CC0">
        <w:rPr>
          <w:rFonts w:ascii="Arial" w:hAnsi="Arial" w:cs="Arial"/>
          <w:color w:val="000000"/>
          <w:sz w:val="22"/>
        </w:rPr>
        <w:t xml:space="preserve"> duet with Cee-Lo Green, which is featured in “The Other Guys.” Eva participated in Glamour Reel Moments, directing and co-writing the short film, “California Romanza.”</w:t>
      </w:r>
    </w:p>
    <w:p w14:paraId="7FF3DEDD" w14:textId="77777777" w:rsidR="00FF4BDC" w:rsidRPr="00EE0CC0" w:rsidRDefault="00FF4BDC" w:rsidP="00B772F6">
      <w:pPr>
        <w:spacing w:line="360" w:lineRule="auto"/>
        <w:ind w:firstLine="720"/>
        <w:jc w:val="both"/>
        <w:rPr>
          <w:rFonts w:ascii="Arial" w:hAnsi="Arial" w:cs="Arial"/>
          <w:color w:val="000000"/>
          <w:sz w:val="22"/>
        </w:rPr>
      </w:pPr>
      <w:r w:rsidRPr="00EE0CC0">
        <w:rPr>
          <w:rFonts w:ascii="Arial" w:hAnsi="Arial" w:cs="Arial"/>
          <w:color w:val="000000"/>
          <w:sz w:val="22"/>
        </w:rPr>
        <w:t xml:space="preserve">Design and textiles have always been a passion of Eva's, which led to the launch of an original home décor line, Vida. Her first Vida bedding collection debuted exclusively at Macy’s stores across the country in 2008 and a tabletop collection, Vida for </w:t>
      </w:r>
      <w:proofErr w:type="spellStart"/>
      <w:r w:rsidRPr="00EE0CC0">
        <w:rPr>
          <w:rFonts w:ascii="Arial" w:hAnsi="Arial" w:cs="Arial"/>
          <w:color w:val="000000"/>
          <w:sz w:val="22"/>
        </w:rPr>
        <w:t>Espana</w:t>
      </w:r>
      <w:proofErr w:type="spellEnd"/>
      <w:r w:rsidRPr="00EE0CC0">
        <w:rPr>
          <w:rFonts w:ascii="Arial" w:hAnsi="Arial" w:cs="Arial"/>
          <w:color w:val="000000"/>
          <w:sz w:val="22"/>
        </w:rPr>
        <w:t xml:space="preserve">, was introduced in 2009. Mendes </w:t>
      </w:r>
      <w:r w:rsidR="00F50029" w:rsidRPr="00EE0CC0">
        <w:rPr>
          <w:rFonts w:ascii="Arial" w:hAnsi="Arial" w:cs="Arial"/>
          <w:color w:val="000000"/>
          <w:sz w:val="22"/>
        </w:rPr>
        <w:t xml:space="preserve">currently has a </w:t>
      </w:r>
      <w:r w:rsidR="00327EAC" w:rsidRPr="00EE0CC0">
        <w:rPr>
          <w:rFonts w:ascii="Arial" w:hAnsi="Arial" w:cs="Arial"/>
          <w:color w:val="000000"/>
          <w:sz w:val="22"/>
        </w:rPr>
        <w:t xml:space="preserve">partnership with </w:t>
      </w:r>
      <w:proofErr w:type="gramStart"/>
      <w:r w:rsidR="00331088" w:rsidRPr="00EE0CC0">
        <w:rPr>
          <w:rFonts w:ascii="Arial" w:hAnsi="Arial" w:cs="Arial"/>
          <w:color w:val="000000"/>
          <w:sz w:val="22"/>
        </w:rPr>
        <w:t>apparel company “</w:t>
      </w:r>
      <w:r w:rsidRPr="00EE0CC0">
        <w:rPr>
          <w:rFonts w:ascii="Arial" w:hAnsi="Arial" w:cs="Arial"/>
          <w:color w:val="000000"/>
          <w:sz w:val="22"/>
        </w:rPr>
        <w:t>New York &amp; Company</w:t>
      </w:r>
      <w:r w:rsidR="00331088" w:rsidRPr="00EE0CC0">
        <w:rPr>
          <w:rFonts w:ascii="Arial" w:hAnsi="Arial" w:cs="Arial"/>
          <w:color w:val="000000"/>
          <w:sz w:val="22"/>
        </w:rPr>
        <w:t xml:space="preserve">” </w:t>
      </w:r>
      <w:r w:rsidR="00A34238" w:rsidRPr="00EE0CC0">
        <w:rPr>
          <w:rFonts w:ascii="Arial" w:hAnsi="Arial" w:cs="Arial"/>
          <w:color w:val="000000"/>
          <w:sz w:val="22"/>
        </w:rPr>
        <w:t>for</w:t>
      </w:r>
      <w:r w:rsidR="00331088" w:rsidRPr="00EE0CC0">
        <w:rPr>
          <w:rFonts w:ascii="Arial" w:hAnsi="Arial" w:cs="Arial"/>
          <w:color w:val="000000"/>
          <w:sz w:val="22"/>
        </w:rPr>
        <w:t xml:space="preserve"> which she</w:t>
      </w:r>
      <w:r w:rsidR="00327EAC" w:rsidRPr="00EE0CC0">
        <w:rPr>
          <w:rFonts w:ascii="Arial" w:hAnsi="Arial" w:cs="Arial"/>
          <w:color w:val="000000"/>
          <w:sz w:val="22"/>
        </w:rPr>
        <w:t xml:space="preserve"> </w:t>
      </w:r>
      <w:r w:rsidR="00A34238" w:rsidRPr="00EE0CC0">
        <w:rPr>
          <w:rFonts w:ascii="Arial" w:hAnsi="Arial" w:cs="Arial"/>
          <w:color w:val="000000"/>
          <w:sz w:val="22"/>
        </w:rPr>
        <w:t>designs her “Eva Mendes for NY&amp;CO”</w:t>
      </w:r>
      <w:proofErr w:type="gramEnd"/>
      <w:r w:rsidR="00A34238" w:rsidRPr="00EE0CC0">
        <w:rPr>
          <w:rFonts w:ascii="Arial" w:hAnsi="Arial" w:cs="Arial"/>
          <w:color w:val="000000"/>
          <w:sz w:val="22"/>
        </w:rPr>
        <w:t xml:space="preserve"> collection.</w:t>
      </w:r>
      <w:r w:rsidR="002A602F" w:rsidRPr="00EE0CC0">
        <w:rPr>
          <w:rFonts w:ascii="Arial" w:hAnsi="Arial" w:cs="Arial"/>
          <w:color w:val="000000"/>
          <w:sz w:val="22"/>
        </w:rPr>
        <w:t xml:space="preserve"> </w:t>
      </w:r>
      <w:r w:rsidR="00AD1FF9" w:rsidRPr="00EE0CC0">
        <w:rPr>
          <w:rFonts w:ascii="Arial" w:hAnsi="Arial" w:cs="Arial"/>
          <w:color w:val="000000"/>
          <w:sz w:val="22"/>
        </w:rPr>
        <w:t xml:space="preserve">Eva most recently announced her involvement with </w:t>
      </w:r>
      <w:r w:rsidR="000E6218" w:rsidRPr="00EE0CC0">
        <w:rPr>
          <w:rFonts w:ascii="Arial" w:hAnsi="Arial" w:cs="Arial"/>
          <w:color w:val="000000"/>
          <w:sz w:val="22"/>
        </w:rPr>
        <w:t xml:space="preserve">her </w:t>
      </w:r>
      <w:r w:rsidR="00AD1FF9" w:rsidRPr="00EE0CC0">
        <w:rPr>
          <w:rFonts w:ascii="Arial" w:hAnsi="Arial" w:cs="Arial"/>
          <w:color w:val="000000"/>
          <w:sz w:val="22"/>
        </w:rPr>
        <w:t xml:space="preserve">new color cosmetic line CIRCA as the creative director. </w:t>
      </w:r>
    </w:p>
    <w:p w14:paraId="49B9B833" w14:textId="77777777" w:rsidR="00FF4BDC" w:rsidRPr="00EE0CC0" w:rsidRDefault="00FF4BDC" w:rsidP="00FF4BDC">
      <w:pPr>
        <w:spacing w:line="360" w:lineRule="auto"/>
        <w:rPr>
          <w:rFonts w:ascii="Arial" w:hAnsi="Arial" w:cs="Arial"/>
          <w:color w:val="000000"/>
          <w:sz w:val="22"/>
        </w:rPr>
      </w:pPr>
    </w:p>
    <w:p w14:paraId="74DC565D" w14:textId="77777777" w:rsidR="00FF4BDC" w:rsidRPr="00EE0CC0" w:rsidRDefault="00FF4BDC" w:rsidP="00FF4BDC">
      <w:pPr>
        <w:spacing w:line="360" w:lineRule="auto"/>
        <w:jc w:val="center"/>
        <w:rPr>
          <w:rFonts w:ascii="Arial" w:hAnsi="Arial" w:cs="Arial"/>
          <w:color w:val="000000"/>
          <w:sz w:val="22"/>
        </w:rPr>
      </w:pPr>
      <w:r w:rsidRPr="00EE0CC0">
        <w:rPr>
          <w:rFonts w:ascii="Arial" w:hAnsi="Arial" w:cs="Arial"/>
          <w:color w:val="000000"/>
          <w:sz w:val="22"/>
        </w:rPr>
        <w:t>#  #  #</w:t>
      </w:r>
    </w:p>
    <w:p w14:paraId="19E73945" w14:textId="77777777" w:rsidR="000B7547" w:rsidRPr="006A4230" w:rsidRDefault="000B7547" w:rsidP="000B7547">
      <w:pPr>
        <w:spacing w:before="100" w:beforeAutospacing="1" w:after="120"/>
        <w:jc w:val="both"/>
        <w:rPr>
          <w:rFonts w:ascii="Arial" w:hAnsi="Arial" w:cs="Arial"/>
          <w:sz w:val="22"/>
        </w:rPr>
      </w:pPr>
      <w:r w:rsidRPr="006A4230">
        <w:rPr>
          <w:rFonts w:ascii="Arial" w:hAnsi="Arial" w:cs="Arial"/>
          <w:noProof/>
          <w:sz w:val="22"/>
          <w:lang w:val="nl-BE" w:eastAsia="nl-BE"/>
        </w:rPr>
        <w:drawing>
          <wp:inline distT="0" distB="0" distL="0" distR="0" wp14:anchorId="2940C97D" wp14:editId="357E8652">
            <wp:extent cx="163230" cy="132420"/>
            <wp:effectExtent l="0" t="0" r="0" b="0"/>
            <wp:docPr id="1" name="Picture 1">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known.jpeg"/>
                    <pic:cNvPicPr/>
                  </pic:nvPicPr>
                  <pic:blipFill>
                    <a:blip r:embed="rId8">
                      <a:extLst>
                        <a:ext uri="{28A0092B-C50C-407E-A947-70E740481C1C}">
                          <a14:useLocalDpi xmlns:a14="http://schemas.microsoft.com/office/drawing/2010/main" val="0"/>
                        </a:ext>
                      </a:extLst>
                    </a:blip>
                    <a:stretch>
                      <a:fillRect/>
                    </a:stretch>
                  </pic:blipFill>
                  <pic:spPr>
                    <a:xfrm>
                      <a:off x="0" y="0"/>
                      <a:ext cx="164221" cy="133224"/>
                    </a:xfrm>
                    <a:prstGeom prst="rect">
                      <a:avLst/>
                    </a:prstGeom>
                  </pic:spPr>
                </pic:pic>
              </a:graphicData>
            </a:graphic>
          </wp:inline>
        </w:drawing>
      </w:r>
      <w:r w:rsidRPr="006A4230">
        <w:rPr>
          <w:rFonts w:ascii="Arial" w:hAnsi="Arial" w:cs="Arial"/>
          <w:sz w:val="22"/>
        </w:rPr>
        <w:t xml:space="preserve">  </w:t>
      </w:r>
      <w:r w:rsidRPr="006A4230">
        <w:rPr>
          <w:rFonts w:ascii="Arial" w:hAnsi="Arial" w:cs="Arial"/>
          <w:noProof/>
          <w:sz w:val="22"/>
          <w:lang w:val="nl-BE" w:eastAsia="nl-BE"/>
        </w:rPr>
        <w:drawing>
          <wp:inline distT="0" distB="0" distL="0" distR="0" wp14:anchorId="51F3BD52" wp14:editId="0EB2E236">
            <wp:extent cx="143850" cy="143850"/>
            <wp:effectExtent l="0" t="0" r="8890" b="8890"/>
            <wp:docPr id="3" name="Picture 3">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stagram.jpg"/>
                    <pic:cNvPicPr/>
                  </pic:nvPicPr>
                  <pic:blipFill>
                    <a:blip r:embed="rId10">
                      <a:extLst>
                        <a:ext uri="{28A0092B-C50C-407E-A947-70E740481C1C}">
                          <a14:useLocalDpi xmlns:a14="http://schemas.microsoft.com/office/drawing/2010/main" val="0"/>
                        </a:ext>
                      </a:extLst>
                    </a:blip>
                    <a:stretch>
                      <a:fillRect/>
                    </a:stretch>
                  </pic:blipFill>
                  <pic:spPr>
                    <a:xfrm>
                      <a:off x="0" y="0"/>
                      <a:ext cx="143851" cy="143851"/>
                    </a:xfrm>
                    <a:prstGeom prst="rect">
                      <a:avLst/>
                    </a:prstGeom>
                  </pic:spPr>
                </pic:pic>
              </a:graphicData>
            </a:graphic>
          </wp:inline>
        </w:drawing>
      </w:r>
      <w:r w:rsidRPr="006A4230">
        <w:rPr>
          <w:rFonts w:ascii="Arial" w:hAnsi="Arial" w:cs="Arial"/>
          <w:sz w:val="22"/>
        </w:rPr>
        <w:t xml:space="preserve">  </w:t>
      </w:r>
      <w:proofErr w:type="gramStart"/>
      <w:r w:rsidRPr="006A4230">
        <w:rPr>
          <w:rFonts w:ascii="Arial" w:hAnsi="Arial" w:cs="Arial"/>
          <w:sz w:val="22"/>
        </w:rPr>
        <w:t>@</w:t>
      </w:r>
      <w:proofErr w:type="spellStart"/>
      <w:r w:rsidRPr="006A4230">
        <w:rPr>
          <w:rFonts w:ascii="Arial" w:hAnsi="Arial" w:cs="Arial"/>
          <w:sz w:val="22"/>
        </w:rPr>
        <w:t>esteelauder</w:t>
      </w:r>
      <w:proofErr w:type="spellEnd"/>
      <w:r w:rsidRPr="006A4230">
        <w:rPr>
          <w:rFonts w:ascii="Arial" w:hAnsi="Arial" w:cs="Arial"/>
          <w:sz w:val="22"/>
        </w:rPr>
        <w:t xml:space="preserve">  </w:t>
      </w:r>
      <w:r w:rsidRPr="006A4230">
        <w:rPr>
          <w:rFonts w:ascii="Arial" w:hAnsi="Arial" w:cs="Arial"/>
          <w:b/>
          <w:sz w:val="22"/>
        </w:rPr>
        <w:t>#</w:t>
      </w:r>
      <w:proofErr w:type="spellStart"/>
      <w:proofErr w:type="gramEnd"/>
      <w:r w:rsidRPr="006A4230">
        <w:rPr>
          <w:rFonts w:ascii="Arial" w:hAnsi="Arial" w:cs="Arial"/>
          <w:b/>
          <w:sz w:val="22"/>
        </w:rPr>
        <w:t>BestAngle</w:t>
      </w:r>
      <w:proofErr w:type="spellEnd"/>
    </w:p>
    <w:p w14:paraId="568CC682" w14:textId="77777777" w:rsidR="000B7547" w:rsidRDefault="000B7547" w:rsidP="000B7547">
      <w:pPr>
        <w:spacing w:before="100" w:beforeAutospacing="1" w:after="120"/>
        <w:jc w:val="both"/>
        <w:rPr>
          <w:rFonts w:ascii="Arial" w:hAnsi="Arial" w:cs="Arial"/>
          <w:sz w:val="22"/>
        </w:rPr>
      </w:pPr>
    </w:p>
    <w:p w14:paraId="71A85D23" w14:textId="77777777" w:rsidR="000B7547" w:rsidRPr="006A4230" w:rsidRDefault="000B7547" w:rsidP="000B7547">
      <w:pPr>
        <w:autoSpaceDE w:val="0"/>
        <w:autoSpaceDN w:val="0"/>
        <w:adjustRightInd w:val="0"/>
        <w:rPr>
          <w:rFonts w:ascii="Arial" w:hAnsi="Arial" w:cs="Arial"/>
          <w:b/>
          <w:color w:val="000000" w:themeColor="text1"/>
          <w:sz w:val="22"/>
        </w:rPr>
      </w:pPr>
      <w:r w:rsidRPr="006A4230">
        <w:rPr>
          <w:rFonts w:ascii="Arial" w:hAnsi="Arial" w:cs="Arial"/>
          <w:b/>
          <w:color w:val="000000" w:themeColor="text1"/>
          <w:sz w:val="22"/>
        </w:rPr>
        <w:t xml:space="preserve">For more information, please contact:  </w:t>
      </w:r>
    </w:p>
    <w:p w14:paraId="630A07D7" w14:textId="77777777" w:rsidR="000B7547" w:rsidRPr="006A4230" w:rsidRDefault="000B7547" w:rsidP="000B7547">
      <w:pPr>
        <w:autoSpaceDE w:val="0"/>
        <w:autoSpaceDN w:val="0"/>
        <w:adjustRightInd w:val="0"/>
        <w:rPr>
          <w:rFonts w:ascii="Arial" w:hAnsi="Arial" w:cs="Arial"/>
          <w:sz w:val="22"/>
          <w:lang w:val="fr-FR"/>
        </w:rPr>
      </w:pPr>
      <w:r w:rsidRPr="006A4230">
        <w:rPr>
          <w:rFonts w:ascii="Arial" w:hAnsi="Arial" w:cs="Arial"/>
          <w:sz w:val="22"/>
          <w:lang w:val="fr-FR"/>
        </w:rPr>
        <w:t>Dominique Nellens</w:t>
      </w:r>
    </w:p>
    <w:p w14:paraId="12DBB453" w14:textId="77777777" w:rsidR="000B7547" w:rsidRPr="006A4230" w:rsidRDefault="000B7547" w:rsidP="000B7547">
      <w:pPr>
        <w:autoSpaceDE w:val="0"/>
        <w:autoSpaceDN w:val="0"/>
        <w:adjustRightInd w:val="0"/>
        <w:rPr>
          <w:rFonts w:ascii="Arial" w:hAnsi="Arial" w:cs="Arial"/>
          <w:sz w:val="22"/>
          <w:lang w:val="fr-FR"/>
        </w:rPr>
      </w:pPr>
      <w:r w:rsidRPr="006A4230">
        <w:rPr>
          <w:rFonts w:ascii="Arial" w:hAnsi="Arial" w:cs="Arial"/>
          <w:sz w:val="22"/>
          <w:lang w:val="fr-FR"/>
        </w:rPr>
        <w:t>PR Manager Estée Lauder Benelux</w:t>
      </w:r>
    </w:p>
    <w:p w14:paraId="11A1993D" w14:textId="77777777" w:rsidR="000B7547" w:rsidRPr="006A4230" w:rsidRDefault="000B7547" w:rsidP="000B7547">
      <w:pPr>
        <w:autoSpaceDE w:val="0"/>
        <w:autoSpaceDN w:val="0"/>
        <w:adjustRightInd w:val="0"/>
        <w:rPr>
          <w:rFonts w:ascii="Arial" w:hAnsi="Arial" w:cs="Arial"/>
          <w:sz w:val="22"/>
        </w:rPr>
      </w:pPr>
      <w:r w:rsidRPr="006A4230">
        <w:rPr>
          <w:rFonts w:ascii="Arial" w:hAnsi="Arial" w:cs="Arial"/>
          <w:sz w:val="22"/>
        </w:rPr>
        <w:t>T +32 2 716 85 76</w:t>
      </w:r>
    </w:p>
    <w:p w14:paraId="7F807EC4" w14:textId="77777777" w:rsidR="000B7547" w:rsidRPr="006A4230" w:rsidRDefault="000B7547" w:rsidP="000B7547">
      <w:pPr>
        <w:autoSpaceDE w:val="0"/>
        <w:autoSpaceDN w:val="0"/>
        <w:adjustRightInd w:val="0"/>
        <w:rPr>
          <w:rFonts w:ascii="Arial" w:hAnsi="Arial" w:cs="Arial"/>
          <w:sz w:val="22"/>
        </w:rPr>
      </w:pPr>
      <w:r w:rsidRPr="006A4230">
        <w:rPr>
          <w:rFonts w:ascii="Arial" w:hAnsi="Arial" w:cs="Arial"/>
          <w:sz w:val="22"/>
        </w:rPr>
        <w:t>M +32 474 55 25 39</w:t>
      </w:r>
    </w:p>
    <w:p w14:paraId="7F8C1B96" w14:textId="77777777" w:rsidR="000B7547" w:rsidRPr="006A4230" w:rsidRDefault="000B7547" w:rsidP="000B7547">
      <w:pPr>
        <w:autoSpaceDE w:val="0"/>
        <w:autoSpaceDN w:val="0"/>
        <w:adjustRightInd w:val="0"/>
        <w:rPr>
          <w:rFonts w:ascii="Arial" w:hAnsi="Arial" w:cs="Arial"/>
          <w:sz w:val="22"/>
        </w:rPr>
      </w:pPr>
    </w:p>
    <w:p w14:paraId="3D0B4965" w14:textId="77777777" w:rsidR="000B7547" w:rsidRPr="006A4230" w:rsidRDefault="000B7547" w:rsidP="000B7547">
      <w:pPr>
        <w:autoSpaceDE w:val="0"/>
        <w:autoSpaceDN w:val="0"/>
        <w:adjustRightInd w:val="0"/>
        <w:rPr>
          <w:rFonts w:ascii="Arial" w:hAnsi="Arial" w:cs="Arial"/>
          <w:b/>
          <w:sz w:val="22"/>
          <w:highlight w:val="yellow"/>
        </w:rPr>
      </w:pPr>
    </w:p>
    <w:p w14:paraId="750B83ED" w14:textId="77777777" w:rsidR="000B7547" w:rsidRPr="006A4230" w:rsidRDefault="000B7547" w:rsidP="000B7547">
      <w:pPr>
        <w:autoSpaceDE w:val="0"/>
        <w:autoSpaceDN w:val="0"/>
        <w:adjustRightInd w:val="0"/>
        <w:jc w:val="center"/>
        <w:rPr>
          <w:rFonts w:ascii="Arial" w:hAnsi="Arial" w:cs="Arial"/>
          <w:b/>
          <w:sz w:val="22"/>
          <w:highlight w:val="cyan"/>
        </w:rPr>
      </w:pPr>
      <w:r w:rsidRPr="006A4230">
        <w:rPr>
          <w:rFonts w:ascii="Arial" w:hAnsi="Arial" w:cs="Arial"/>
          <w:b/>
          <w:sz w:val="22"/>
          <w:highlight w:val="cyan"/>
        </w:rPr>
        <w:t xml:space="preserve">HI RES VISUALS ARE AVAILABLE ON THE ONLINE PRESS ROOM: ESTEELAUDER.PREZLY.COM </w:t>
      </w:r>
    </w:p>
    <w:p w14:paraId="56437738" w14:textId="7F9CE8E9" w:rsidR="004A3688" w:rsidRPr="000B7547" w:rsidRDefault="000B7547" w:rsidP="000B7547">
      <w:pPr>
        <w:autoSpaceDE w:val="0"/>
        <w:autoSpaceDN w:val="0"/>
        <w:adjustRightInd w:val="0"/>
        <w:jc w:val="center"/>
        <w:rPr>
          <w:rFonts w:ascii="Arial" w:hAnsi="Arial" w:cs="Arial"/>
          <w:b/>
          <w:sz w:val="22"/>
        </w:rPr>
      </w:pPr>
      <w:r w:rsidRPr="006A4230">
        <w:rPr>
          <w:rFonts w:ascii="Arial" w:hAnsi="Arial" w:cs="Arial"/>
          <w:b/>
          <w:i/>
          <w:sz w:val="22"/>
          <w:highlight w:val="cyan"/>
        </w:rPr>
        <w:t>(no password required)</w:t>
      </w:r>
      <w:r w:rsidRPr="006A4230">
        <w:rPr>
          <w:rFonts w:ascii="Arial" w:hAnsi="Arial" w:cs="Arial"/>
          <w:b/>
          <w:sz w:val="22"/>
        </w:rPr>
        <w:t xml:space="preserve"> </w:t>
      </w:r>
      <w:r w:rsidRPr="006A4230">
        <w:rPr>
          <w:rFonts w:ascii="Arial" w:hAnsi="Arial" w:cs="Arial"/>
          <w:b/>
          <w:sz w:val="22"/>
          <w:lang w:val="nl-BE"/>
        </w:rPr>
        <w:t></w:t>
      </w:r>
      <w:bookmarkStart w:id="0" w:name="_GoBack"/>
      <w:bookmarkEnd w:id="0"/>
    </w:p>
    <w:sectPr w:rsidR="004A3688" w:rsidRPr="000B7547" w:rsidSect="00EE0CC0">
      <w:headerReference w:type="even" r:id="rId11"/>
      <w:headerReference w:type="default" r:id="rId12"/>
      <w:footerReference w:type="even" r:id="rId13"/>
      <w:footerReference w:type="default" r:id="rId14"/>
      <w:headerReference w:type="first" r:id="rId15"/>
      <w:footerReference w:type="first" r:id="rId16"/>
      <w:pgSz w:w="11907" w:h="16839" w:code="9"/>
      <w:pgMar w:top="1134" w:right="1134" w:bottom="56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EEF42E" w14:textId="77777777" w:rsidR="00FF4BDC" w:rsidRDefault="00FF4BDC" w:rsidP="00FF4BDC">
      <w:r>
        <w:separator/>
      </w:r>
    </w:p>
  </w:endnote>
  <w:endnote w:type="continuationSeparator" w:id="0">
    <w:p w14:paraId="4B572989" w14:textId="77777777" w:rsidR="00FF4BDC" w:rsidRDefault="00FF4BDC" w:rsidP="00FF4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790491" w14:textId="77777777" w:rsidR="00EE0CC0" w:rsidRDefault="00EE0C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5630B4" w14:textId="3A742E59" w:rsidR="000E0120" w:rsidRPr="00763F1E" w:rsidRDefault="000E0120">
    <w:pPr>
      <w:pStyle w:val="Footer"/>
      <w:rPr>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4537A3" w14:textId="77777777" w:rsidR="00EE0CC0" w:rsidRDefault="00EE0C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41926E" w14:textId="77777777" w:rsidR="00FF4BDC" w:rsidRDefault="00FF4BDC" w:rsidP="00FF4BDC">
      <w:r>
        <w:separator/>
      </w:r>
    </w:p>
  </w:footnote>
  <w:footnote w:type="continuationSeparator" w:id="0">
    <w:p w14:paraId="3C76CB01" w14:textId="77777777" w:rsidR="00FF4BDC" w:rsidRDefault="00FF4BDC" w:rsidP="00FF4B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7E9274" w14:textId="77777777" w:rsidR="00EE0CC0" w:rsidRDefault="00EE0C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DA91CF" w14:textId="291B41BB" w:rsidR="00FF4BDC" w:rsidRPr="00FF4BDC" w:rsidRDefault="00EE0CC0" w:rsidP="00EE0CC0">
    <w:pPr>
      <w:tabs>
        <w:tab w:val="left" w:pos="4410"/>
        <w:tab w:val="left" w:pos="5580"/>
        <w:tab w:val="right" w:pos="8640"/>
      </w:tabs>
      <w:ind w:left="4680" w:firstLine="270"/>
      <w:rPr>
        <w:rFonts w:ascii="Cambria" w:eastAsia="Cambria" w:hAnsi="Cambria"/>
        <w:szCs w:val="24"/>
      </w:rPr>
    </w:pPr>
    <w:r>
      <w:rPr>
        <w:noProof/>
        <w:lang w:val="nl-BE" w:eastAsia="nl-BE"/>
      </w:rPr>
      <w:drawing>
        <wp:anchor distT="0" distB="0" distL="114300" distR="114300" simplePos="0" relativeHeight="251658240" behindDoc="0" locked="0" layoutInCell="1" allowOverlap="1" wp14:anchorId="48C6BFF9" wp14:editId="50EC93A4">
          <wp:simplePos x="3862070" y="457200"/>
          <wp:positionH relativeFrom="margin">
            <wp:align>center</wp:align>
          </wp:positionH>
          <wp:positionV relativeFrom="margin">
            <wp:align>top</wp:align>
          </wp:positionV>
          <wp:extent cx="2159635" cy="359410"/>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tée Lauder BLU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635" cy="359410"/>
                  </a:xfrm>
                  <a:prstGeom prst="rect">
                    <a:avLst/>
                  </a:prstGeom>
                </pic:spPr>
              </pic:pic>
            </a:graphicData>
          </a:graphic>
        </wp:anchor>
      </w:drawing>
    </w:r>
  </w:p>
  <w:p w14:paraId="5C18521E" w14:textId="77777777" w:rsidR="00FF4BDC" w:rsidRDefault="00FF4BD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7ACC49" w14:textId="77777777" w:rsidR="00EE0CC0" w:rsidRDefault="00EE0C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BDC"/>
    <w:rsid w:val="000B7547"/>
    <w:rsid w:val="000E0120"/>
    <w:rsid w:val="000E6218"/>
    <w:rsid w:val="00282F38"/>
    <w:rsid w:val="002A602F"/>
    <w:rsid w:val="00327EAC"/>
    <w:rsid w:val="00331088"/>
    <w:rsid w:val="004A3688"/>
    <w:rsid w:val="004D1DF8"/>
    <w:rsid w:val="005A4F83"/>
    <w:rsid w:val="00763F1E"/>
    <w:rsid w:val="00785F44"/>
    <w:rsid w:val="007F740D"/>
    <w:rsid w:val="008B64BF"/>
    <w:rsid w:val="009360B9"/>
    <w:rsid w:val="00A34238"/>
    <w:rsid w:val="00AD1FF9"/>
    <w:rsid w:val="00B772F6"/>
    <w:rsid w:val="00C55986"/>
    <w:rsid w:val="00EE0CC0"/>
    <w:rsid w:val="00F50029"/>
    <w:rsid w:val="00FF4B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4023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4BDC"/>
    <w:pPr>
      <w:spacing w:after="0" w:line="240" w:lineRule="auto"/>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4BDC"/>
    <w:pPr>
      <w:tabs>
        <w:tab w:val="center" w:pos="4680"/>
        <w:tab w:val="right" w:pos="9360"/>
      </w:tabs>
    </w:pPr>
  </w:style>
  <w:style w:type="character" w:customStyle="1" w:styleId="HeaderChar">
    <w:name w:val="Header Char"/>
    <w:basedOn w:val="DefaultParagraphFont"/>
    <w:link w:val="Header"/>
    <w:uiPriority w:val="99"/>
    <w:rsid w:val="00FF4BDC"/>
    <w:rPr>
      <w:rFonts w:ascii="Times New Roman" w:eastAsia="Calibri" w:hAnsi="Times New Roman" w:cs="Times New Roman"/>
      <w:sz w:val="24"/>
    </w:rPr>
  </w:style>
  <w:style w:type="paragraph" w:styleId="Footer">
    <w:name w:val="footer"/>
    <w:basedOn w:val="Normal"/>
    <w:link w:val="FooterChar"/>
    <w:uiPriority w:val="99"/>
    <w:unhideWhenUsed/>
    <w:rsid w:val="00FF4BDC"/>
    <w:pPr>
      <w:tabs>
        <w:tab w:val="center" w:pos="4680"/>
        <w:tab w:val="right" w:pos="9360"/>
      </w:tabs>
    </w:pPr>
  </w:style>
  <w:style w:type="character" w:customStyle="1" w:styleId="FooterChar">
    <w:name w:val="Footer Char"/>
    <w:basedOn w:val="DefaultParagraphFont"/>
    <w:link w:val="Footer"/>
    <w:uiPriority w:val="99"/>
    <w:rsid w:val="00FF4BDC"/>
    <w:rPr>
      <w:rFonts w:ascii="Times New Roman" w:eastAsia="Calibri" w:hAnsi="Times New Roman" w:cs="Times New Roman"/>
      <w:sz w:val="24"/>
    </w:rPr>
  </w:style>
  <w:style w:type="paragraph" w:styleId="BalloonText">
    <w:name w:val="Balloon Text"/>
    <w:basedOn w:val="Normal"/>
    <w:link w:val="BalloonTextChar"/>
    <w:uiPriority w:val="99"/>
    <w:semiHidden/>
    <w:unhideWhenUsed/>
    <w:rsid w:val="00FF4BDC"/>
    <w:rPr>
      <w:rFonts w:ascii="Tahoma" w:hAnsi="Tahoma" w:cs="Tahoma"/>
      <w:sz w:val="16"/>
      <w:szCs w:val="16"/>
    </w:rPr>
  </w:style>
  <w:style w:type="character" w:customStyle="1" w:styleId="BalloonTextChar">
    <w:name w:val="Balloon Text Char"/>
    <w:basedOn w:val="DefaultParagraphFont"/>
    <w:link w:val="BalloonText"/>
    <w:uiPriority w:val="99"/>
    <w:semiHidden/>
    <w:rsid w:val="00FF4BD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4BDC"/>
    <w:pPr>
      <w:spacing w:after="0" w:line="240" w:lineRule="auto"/>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4BDC"/>
    <w:pPr>
      <w:tabs>
        <w:tab w:val="center" w:pos="4680"/>
        <w:tab w:val="right" w:pos="9360"/>
      </w:tabs>
    </w:pPr>
  </w:style>
  <w:style w:type="character" w:customStyle="1" w:styleId="HeaderChar">
    <w:name w:val="Header Char"/>
    <w:basedOn w:val="DefaultParagraphFont"/>
    <w:link w:val="Header"/>
    <w:uiPriority w:val="99"/>
    <w:rsid w:val="00FF4BDC"/>
    <w:rPr>
      <w:rFonts w:ascii="Times New Roman" w:eastAsia="Calibri" w:hAnsi="Times New Roman" w:cs="Times New Roman"/>
      <w:sz w:val="24"/>
    </w:rPr>
  </w:style>
  <w:style w:type="paragraph" w:styleId="Footer">
    <w:name w:val="footer"/>
    <w:basedOn w:val="Normal"/>
    <w:link w:val="FooterChar"/>
    <w:uiPriority w:val="99"/>
    <w:unhideWhenUsed/>
    <w:rsid w:val="00FF4BDC"/>
    <w:pPr>
      <w:tabs>
        <w:tab w:val="center" w:pos="4680"/>
        <w:tab w:val="right" w:pos="9360"/>
      </w:tabs>
    </w:pPr>
  </w:style>
  <w:style w:type="character" w:customStyle="1" w:styleId="FooterChar">
    <w:name w:val="Footer Char"/>
    <w:basedOn w:val="DefaultParagraphFont"/>
    <w:link w:val="Footer"/>
    <w:uiPriority w:val="99"/>
    <w:rsid w:val="00FF4BDC"/>
    <w:rPr>
      <w:rFonts w:ascii="Times New Roman" w:eastAsia="Calibri" w:hAnsi="Times New Roman" w:cs="Times New Roman"/>
      <w:sz w:val="24"/>
    </w:rPr>
  </w:style>
  <w:style w:type="paragraph" w:styleId="BalloonText">
    <w:name w:val="Balloon Text"/>
    <w:basedOn w:val="Normal"/>
    <w:link w:val="BalloonTextChar"/>
    <w:uiPriority w:val="99"/>
    <w:semiHidden/>
    <w:unhideWhenUsed/>
    <w:rsid w:val="00FF4BDC"/>
    <w:rPr>
      <w:rFonts w:ascii="Tahoma" w:hAnsi="Tahoma" w:cs="Tahoma"/>
      <w:sz w:val="16"/>
      <w:szCs w:val="16"/>
    </w:rPr>
  </w:style>
  <w:style w:type="character" w:customStyle="1" w:styleId="BalloonTextChar">
    <w:name w:val="Balloon Text Char"/>
    <w:basedOn w:val="DefaultParagraphFont"/>
    <w:link w:val="BalloonText"/>
    <w:uiPriority w:val="99"/>
    <w:semiHidden/>
    <w:rsid w:val="00FF4BD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6319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witter.com/esteelauder" TargetMode="External"/><Relationship Id="rId12" Type="http://schemas.openxmlformats.org/officeDocument/2006/relationships/header" Target="header2.xm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2.jpg"/><Relationship Id="rId4" Type="http://schemas.openxmlformats.org/officeDocument/2006/relationships/webSettings" Target="webSettings.xml"/><Relationship Id="rId9" Type="http://schemas.openxmlformats.org/officeDocument/2006/relationships/hyperlink" Target="http://www.instagram.com/esteelauder"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657</Words>
  <Characters>3614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Newman</dc:creator>
  <cp:lastModifiedBy>Nellens, Dominique</cp:lastModifiedBy>
  <cp:revision>2</cp:revision>
  <dcterms:created xsi:type="dcterms:W3CDTF">2015-04-24T14:14:00Z</dcterms:created>
  <dcterms:modified xsi:type="dcterms:W3CDTF">2015-04-24T14:14:00Z</dcterms:modified>
</cp:coreProperties>
</file>