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DB5713" w:rsidRDefault="00985D58" w:rsidP="00636A04">
      <w:pPr>
        <w:spacing w:line="360" w:lineRule="auto"/>
        <w:rPr>
          <w:rFonts w:ascii="Sennheiser Office" w:hAnsi="Sennheiser Office"/>
          <w:sz w:val="18"/>
          <w:szCs w:val="18"/>
        </w:rPr>
      </w:pPr>
    </w:p>
    <w:p w14:paraId="7142C9AC" w14:textId="77777777" w:rsidR="00171052" w:rsidRPr="00DB5713" w:rsidRDefault="00171052" w:rsidP="00636A04">
      <w:pPr>
        <w:spacing w:line="360" w:lineRule="auto"/>
        <w:rPr>
          <w:rFonts w:ascii="Sennheiser Office" w:hAnsi="Sennheiser Office"/>
          <w:b/>
          <w:bCs/>
          <w:color w:val="00B0F0"/>
          <w:sz w:val="18"/>
          <w:szCs w:val="18"/>
        </w:rPr>
      </w:pPr>
    </w:p>
    <w:p w14:paraId="56191F4E" w14:textId="77777777" w:rsidR="00171052" w:rsidRPr="00DB5713" w:rsidRDefault="00171052" w:rsidP="00636A04">
      <w:pPr>
        <w:spacing w:line="360" w:lineRule="auto"/>
        <w:rPr>
          <w:rFonts w:ascii="Sennheiser Office" w:hAnsi="Sennheiser Office"/>
          <w:b/>
          <w:bCs/>
          <w:color w:val="00B0F0"/>
          <w:sz w:val="18"/>
          <w:szCs w:val="18"/>
        </w:rPr>
      </w:pPr>
    </w:p>
    <w:p w14:paraId="3A6713E9" w14:textId="77777777" w:rsidR="00171052" w:rsidRPr="00DB5713" w:rsidRDefault="00171052" w:rsidP="00636A04">
      <w:pPr>
        <w:spacing w:line="360" w:lineRule="auto"/>
        <w:rPr>
          <w:rFonts w:ascii="Sennheiser Office" w:hAnsi="Sennheiser Office"/>
          <w:b/>
          <w:bCs/>
          <w:color w:val="00B0F0"/>
          <w:sz w:val="18"/>
          <w:szCs w:val="18"/>
        </w:rPr>
      </w:pPr>
    </w:p>
    <w:p w14:paraId="4E02992D" w14:textId="0C666EA7" w:rsidR="00B963DB" w:rsidRPr="00DB5713" w:rsidRDefault="00B963DB" w:rsidP="00636A04">
      <w:pPr>
        <w:spacing w:line="360" w:lineRule="auto"/>
        <w:rPr>
          <w:rFonts w:ascii="Sennheiser Office" w:hAnsi="Sennheiser Office"/>
          <w:b/>
          <w:bCs/>
          <w:color w:val="00B0F0"/>
          <w:sz w:val="18"/>
          <w:szCs w:val="18"/>
        </w:rPr>
      </w:pPr>
      <w:r w:rsidRPr="00DB5713">
        <w:rPr>
          <w:rFonts w:ascii="Sennheiser Office" w:hAnsi="Sennheiser Office"/>
          <w:b/>
          <w:bCs/>
          <w:noProof/>
          <w:color w:val="00B0F0"/>
          <w:sz w:val="18"/>
          <w:szCs w:val="18"/>
        </w:rPr>
        <w:drawing>
          <wp:inline distT="0" distB="0" distL="0" distR="0" wp14:anchorId="50AFC1AD" wp14:editId="3021B933">
            <wp:extent cx="5972810" cy="3205424"/>
            <wp:effectExtent l="0" t="0" r="0" b="0"/>
            <wp:docPr id="51092496" name="Picture 4" descr="A close-up of a satellite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92496" name="Picture 4" descr="A close-up of a satellite dish&#10;&#10;AI-generated content may be incorrect."/>
                    <pic:cNvPicPr/>
                  </pic:nvPicPr>
                  <pic:blipFill rotWithShape="1">
                    <a:blip r:embed="rId10" cstate="print">
                      <a:extLst>
                        <a:ext uri="{28A0092B-C50C-407E-A947-70E740481C1C}">
                          <a14:useLocalDpi xmlns:a14="http://schemas.microsoft.com/office/drawing/2010/main" val="0"/>
                        </a:ext>
                      </a:extLst>
                    </a:blip>
                    <a:srcRect l="-1" t="7137" r="-4" b="14354"/>
                    <a:stretch>
                      <a:fillRect/>
                    </a:stretch>
                  </pic:blipFill>
                  <pic:spPr bwMode="auto">
                    <a:xfrm>
                      <a:off x="0" y="0"/>
                      <a:ext cx="5973105" cy="3205583"/>
                    </a:xfrm>
                    <a:prstGeom prst="rect">
                      <a:avLst/>
                    </a:prstGeom>
                    <a:ln>
                      <a:noFill/>
                    </a:ln>
                    <a:extLst>
                      <a:ext uri="{53640926-AAD7-44D8-BBD7-CCE9431645EC}">
                        <a14:shadowObscured xmlns:a14="http://schemas.microsoft.com/office/drawing/2010/main"/>
                      </a:ext>
                    </a:extLst>
                  </pic:spPr>
                </pic:pic>
              </a:graphicData>
            </a:graphic>
          </wp:inline>
        </w:drawing>
      </w:r>
    </w:p>
    <w:p w14:paraId="68E9D069" w14:textId="174D0A9F" w:rsidR="00171052" w:rsidRPr="00852658" w:rsidRDefault="00176798" w:rsidP="00636A04">
      <w:pPr>
        <w:spacing w:line="360" w:lineRule="auto"/>
        <w:rPr>
          <w:rFonts w:ascii="Sennheiser Office" w:hAnsi="Sennheiser Office"/>
          <w:b/>
          <w:bCs/>
          <w:color w:val="00B0F0"/>
          <w:sz w:val="28"/>
          <w:szCs w:val="28"/>
          <w:lang w:val="de-DE"/>
        </w:rPr>
      </w:pPr>
      <w:proofErr w:type="spellStart"/>
      <w:r w:rsidRPr="00852658">
        <w:rPr>
          <w:rFonts w:ascii="Sennheiser Office" w:hAnsi="Sennheiser Office"/>
          <w:b/>
          <w:bCs/>
          <w:color w:val="00B0F0"/>
          <w:sz w:val="28"/>
          <w:szCs w:val="28"/>
          <w:lang w:val="de-DE"/>
        </w:rPr>
        <w:t>Pleneo</w:t>
      </w:r>
      <w:proofErr w:type="spellEnd"/>
      <w:r w:rsidRPr="00852658">
        <w:rPr>
          <w:rFonts w:ascii="Sennheiser Office" w:hAnsi="Sennheiser Office"/>
          <w:b/>
          <w:bCs/>
          <w:color w:val="00B0F0"/>
          <w:sz w:val="28"/>
          <w:szCs w:val="28"/>
          <w:lang w:val="de-DE"/>
        </w:rPr>
        <w:t xml:space="preserve"> und Sennheiser kündigen intelligente </w:t>
      </w:r>
      <w:r w:rsidR="00DF7F33" w:rsidRPr="00852658">
        <w:rPr>
          <w:rFonts w:ascii="Sennheiser Office" w:hAnsi="Sennheiser Office"/>
          <w:b/>
          <w:bCs/>
          <w:color w:val="00B0F0"/>
          <w:sz w:val="28"/>
          <w:szCs w:val="28"/>
          <w:lang w:val="de-DE"/>
        </w:rPr>
        <w:t xml:space="preserve">Room Kits </w:t>
      </w:r>
      <w:r w:rsidRPr="00852658">
        <w:rPr>
          <w:rFonts w:ascii="Sennheiser Office" w:hAnsi="Sennheiser Office"/>
          <w:b/>
          <w:bCs/>
          <w:color w:val="00B0F0"/>
          <w:sz w:val="28"/>
          <w:szCs w:val="28"/>
          <w:lang w:val="de-DE"/>
        </w:rPr>
        <w:t>für skalierbare mittelgroße und große Besprechungsräume an</w:t>
      </w:r>
      <w:r w:rsidR="00C9746D" w:rsidRPr="00852658">
        <w:rPr>
          <w:rFonts w:ascii="Sennheiser Office" w:hAnsi="Sennheiser Office"/>
          <w:b/>
          <w:bCs/>
          <w:color w:val="00B0F0"/>
          <w:sz w:val="28"/>
          <w:szCs w:val="28"/>
          <w:lang w:val="de-DE"/>
        </w:rPr>
        <w:t>.</w:t>
      </w:r>
    </w:p>
    <w:p w14:paraId="1213E320" w14:textId="77777777" w:rsidR="00483BFA" w:rsidRDefault="00483BFA" w:rsidP="00176798">
      <w:pPr>
        <w:spacing w:line="360" w:lineRule="auto"/>
        <w:rPr>
          <w:rFonts w:ascii="Sennheiser Office" w:hAnsi="Sennheiser Office"/>
          <w:b/>
          <w:bCs/>
          <w:sz w:val="18"/>
          <w:szCs w:val="18"/>
          <w:lang w:val="de-DE"/>
        </w:rPr>
      </w:pPr>
    </w:p>
    <w:p w14:paraId="78EC3BFE" w14:textId="7C9242A6" w:rsidR="000C2FA9" w:rsidRPr="00DB5713" w:rsidRDefault="00DF7F33" w:rsidP="00176798">
      <w:pPr>
        <w:spacing w:line="360" w:lineRule="auto"/>
        <w:rPr>
          <w:rFonts w:ascii="Sennheiser Office" w:hAnsi="Sennheiser Office"/>
          <w:b/>
          <w:bCs/>
          <w:sz w:val="18"/>
          <w:szCs w:val="18"/>
          <w:lang w:val="de-DE"/>
        </w:rPr>
      </w:pPr>
      <w:r w:rsidRPr="00DB5713">
        <w:rPr>
          <w:rFonts w:ascii="Sennheiser Office" w:hAnsi="Sennheiser Office"/>
          <w:b/>
          <w:bCs/>
          <w:sz w:val="18"/>
          <w:szCs w:val="18"/>
          <w:lang w:val="de-DE"/>
        </w:rPr>
        <w:t>Wedemark/Barcelona</w:t>
      </w:r>
      <w:r w:rsidR="006D4345" w:rsidRPr="00DB5713">
        <w:rPr>
          <w:rFonts w:ascii="Sennheiser Office" w:hAnsi="Sennheiser Office"/>
          <w:b/>
          <w:bCs/>
          <w:sz w:val="18"/>
          <w:szCs w:val="18"/>
          <w:lang w:val="de-DE"/>
        </w:rPr>
        <w:t xml:space="preserve">, 3. Februar 2026 </w:t>
      </w:r>
      <w:proofErr w:type="spellStart"/>
      <w:r w:rsidR="002358CC" w:rsidRPr="00DB5713">
        <w:rPr>
          <w:rFonts w:ascii="Sennheiser Office" w:hAnsi="Sennheiser Office"/>
          <w:b/>
          <w:bCs/>
          <w:sz w:val="18"/>
          <w:szCs w:val="18"/>
          <w:lang w:val="de-DE"/>
        </w:rPr>
        <w:t>Pleneo</w:t>
      </w:r>
      <w:proofErr w:type="spellEnd"/>
      <w:r w:rsidR="002358CC" w:rsidRPr="00DB5713">
        <w:rPr>
          <w:rFonts w:ascii="Sennheiser Office" w:hAnsi="Sennheiser Office"/>
          <w:b/>
          <w:bCs/>
          <w:sz w:val="18"/>
          <w:szCs w:val="18"/>
          <w:lang w:val="de-DE"/>
        </w:rPr>
        <w:t xml:space="preserve"> und Sennheiser </w:t>
      </w:r>
      <w:r w:rsidR="00113EBC" w:rsidRPr="00DB5713">
        <w:rPr>
          <w:rFonts w:ascii="Sennheiser Office" w:hAnsi="Sennheiser Office"/>
          <w:b/>
          <w:bCs/>
          <w:sz w:val="18"/>
          <w:szCs w:val="18"/>
          <w:lang w:val="de-DE"/>
        </w:rPr>
        <w:t>stellen</w:t>
      </w:r>
      <w:r w:rsidR="002358CC" w:rsidRPr="00DB5713">
        <w:rPr>
          <w:rFonts w:ascii="Sennheiser Office" w:hAnsi="Sennheiser Office"/>
          <w:b/>
          <w:bCs/>
          <w:sz w:val="18"/>
          <w:szCs w:val="18"/>
          <w:lang w:val="de-DE"/>
        </w:rPr>
        <w:t xml:space="preserve"> zwei intelligente Konferenzraum-Kits vor, die die Installation erleichtern, Kosten senken und KI-gestützte Zusammenarbeit in mittelgroßen und großen Besprechungsräumen ermöglichen</w:t>
      </w:r>
      <w:r w:rsidR="00176798" w:rsidRPr="00DB5713">
        <w:rPr>
          <w:rFonts w:ascii="Sennheiser Office" w:hAnsi="Sennheiser Office"/>
          <w:b/>
          <w:bCs/>
          <w:sz w:val="18"/>
          <w:szCs w:val="18"/>
          <w:lang w:val="de-DE"/>
        </w:rPr>
        <w:t>.</w:t>
      </w:r>
      <w:r w:rsidR="002358CC" w:rsidRPr="00DB5713">
        <w:rPr>
          <w:rFonts w:ascii="Sennheiser Office" w:hAnsi="Sennheiser Office"/>
          <w:b/>
          <w:bCs/>
          <w:sz w:val="18"/>
          <w:szCs w:val="18"/>
          <w:lang w:val="de-DE"/>
        </w:rPr>
        <w:t xml:space="preserve"> </w:t>
      </w:r>
    </w:p>
    <w:p w14:paraId="6C99F9B8" w14:textId="77777777" w:rsidR="000C2FA9" w:rsidRPr="00DB5713" w:rsidRDefault="000C2FA9" w:rsidP="00176798">
      <w:pPr>
        <w:spacing w:line="360" w:lineRule="auto"/>
        <w:rPr>
          <w:rFonts w:ascii="Sennheiser Office" w:hAnsi="Sennheiser Office"/>
          <w:b/>
          <w:bCs/>
          <w:sz w:val="18"/>
          <w:szCs w:val="18"/>
          <w:lang w:val="de-DE"/>
        </w:rPr>
      </w:pPr>
    </w:p>
    <w:p w14:paraId="1B5ECE17" w14:textId="788E6EBE" w:rsidR="002358CC" w:rsidRPr="00DB5713" w:rsidRDefault="002358CC" w:rsidP="00176798">
      <w:pPr>
        <w:spacing w:line="360" w:lineRule="auto"/>
        <w:rPr>
          <w:rFonts w:ascii="Sennheiser Office" w:hAnsi="Sennheiser Office"/>
          <w:b/>
          <w:bCs/>
          <w:sz w:val="18"/>
          <w:szCs w:val="18"/>
          <w:lang w:val="de-DE"/>
        </w:rPr>
      </w:pPr>
      <w:r w:rsidRPr="00DB5713">
        <w:rPr>
          <w:rFonts w:ascii="Sennheiser Office" w:hAnsi="Sennheiser Office"/>
          <w:sz w:val="18"/>
          <w:szCs w:val="18"/>
          <w:lang w:val="de-DE"/>
        </w:rPr>
        <w:t>Hochwertiges, klares Audio ist die Basis für moderne, KI-gestützte Meetings</w:t>
      </w:r>
      <w:r w:rsidR="00730302" w:rsidRPr="00DB5713">
        <w:rPr>
          <w:rFonts w:ascii="Sennheiser Office" w:hAnsi="Sennheiser Office"/>
          <w:sz w:val="18"/>
          <w:szCs w:val="18"/>
          <w:lang w:val="de-DE"/>
        </w:rPr>
        <w:t>,</w:t>
      </w:r>
      <w:r w:rsidRPr="00DB5713">
        <w:rPr>
          <w:rFonts w:ascii="Sennheiser Office" w:hAnsi="Sennheiser Office"/>
          <w:sz w:val="18"/>
          <w:szCs w:val="18"/>
          <w:lang w:val="de-DE"/>
        </w:rPr>
        <w:t xml:space="preserve"> besonders in großen, geschäftskritischen Räumen. Da Unternehmen zunehmend auf intelligente Meeting-Features wie Sprechererkennung, Sprachzuordnung, Transkription und Meeting-Analyse setzen, hängt die Qualität dieser Funktionen von einer gleichbleibend guten Audioaufnahme im gesamten Raum ab. In großen Räumen, in denen mehrere Teilnehmer</w:t>
      </w:r>
      <w:r w:rsidR="0079522E" w:rsidRPr="00DB5713">
        <w:rPr>
          <w:rFonts w:ascii="Sennheiser Office" w:hAnsi="Sennheiser Office"/>
          <w:sz w:val="18"/>
          <w:szCs w:val="18"/>
          <w:lang w:val="de-DE"/>
        </w:rPr>
        <w:t>*innen</w:t>
      </w:r>
      <w:r w:rsidRPr="00DB5713">
        <w:rPr>
          <w:rFonts w:ascii="Sennheiser Office" w:hAnsi="Sennheiser Office"/>
          <w:sz w:val="18"/>
          <w:szCs w:val="18"/>
          <w:lang w:val="de-DE"/>
        </w:rPr>
        <w:t xml:space="preserve"> sprechen, sich bewegen oder präsentieren, war dies bisher nur mit aufwendigen Installationen und fein abgestimmten Lösungen möglich.</w:t>
      </w:r>
    </w:p>
    <w:p w14:paraId="0D8541CA" w14:textId="77777777" w:rsidR="00176798" w:rsidRPr="00DB5713" w:rsidRDefault="00176798" w:rsidP="00176798">
      <w:pPr>
        <w:spacing w:line="360" w:lineRule="auto"/>
        <w:rPr>
          <w:rFonts w:ascii="Sennheiser Office" w:hAnsi="Sennheiser Office"/>
          <w:sz w:val="18"/>
          <w:szCs w:val="18"/>
          <w:lang w:val="de-DE"/>
        </w:rPr>
      </w:pPr>
    </w:p>
    <w:p w14:paraId="688A89F6" w14:textId="2B9B6920" w:rsidR="00176798" w:rsidRPr="00DB5713" w:rsidRDefault="00176798"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Das </w:t>
      </w:r>
      <w:proofErr w:type="spellStart"/>
      <w:r w:rsidRPr="00DB5713">
        <w:rPr>
          <w:rFonts w:ascii="Sennheiser Office" w:hAnsi="Sennheiser Office"/>
          <w:i/>
          <w:iCs/>
          <w:sz w:val="18"/>
          <w:szCs w:val="18"/>
          <w:lang w:val="de-DE"/>
        </w:rPr>
        <w:t>Pleneo</w:t>
      </w:r>
      <w:proofErr w:type="spellEnd"/>
      <w:r w:rsidRPr="00DB5713">
        <w:rPr>
          <w:rFonts w:ascii="Sennheiser Office" w:hAnsi="Sennheiser Office"/>
          <w:i/>
          <w:iCs/>
          <w:sz w:val="18"/>
          <w:szCs w:val="18"/>
          <w:lang w:val="de-DE"/>
        </w:rPr>
        <w:t xml:space="preserve"> Medium Room Kit </w:t>
      </w:r>
      <w:r w:rsidRPr="00DB5713">
        <w:rPr>
          <w:rFonts w:ascii="Sennheiser Office" w:hAnsi="Sennheiser Office"/>
          <w:sz w:val="18"/>
          <w:szCs w:val="18"/>
          <w:lang w:val="de-DE"/>
        </w:rPr>
        <w:t xml:space="preserve">und das </w:t>
      </w:r>
      <w:proofErr w:type="spellStart"/>
      <w:r w:rsidRPr="00DB5713">
        <w:rPr>
          <w:rFonts w:ascii="Sennheiser Office" w:hAnsi="Sennheiser Office"/>
          <w:i/>
          <w:iCs/>
          <w:sz w:val="18"/>
          <w:szCs w:val="18"/>
          <w:lang w:val="de-DE"/>
        </w:rPr>
        <w:t>Pleneo</w:t>
      </w:r>
      <w:proofErr w:type="spellEnd"/>
      <w:r w:rsidRPr="00DB5713">
        <w:rPr>
          <w:rFonts w:ascii="Sennheiser Office" w:hAnsi="Sennheiser Office"/>
          <w:i/>
          <w:iCs/>
          <w:sz w:val="18"/>
          <w:szCs w:val="18"/>
          <w:lang w:val="de-DE"/>
        </w:rPr>
        <w:t xml:space="preserve"> Large Room Kit</w:t>
      </w:r>
      <w:r w:rsidR="000C2FA9" w:rsidRPr="00DB5713">
        <w:rPr>
          <w:rFonts w:ascii="Sennheiser Office" w:hAnsi="Sennheiser Office"/>
          <w:i/>
          <w:iCs/>
          <w:sz w:val="18"/>
          <w:szCs w:val="18"/>
          <w:lang w:val="de-DE"/>
        </w:rPr>
        <w:t xml:space="preserve"> </w:t>
      </w:r>
      <w:r w:rsidRPr="00DB5713">
        <w:rPr>
          <w:rFonts w:ascii="Sennheiser Office" w:hAnsi="Sennheiser Office"/>
          <w:sz w:val="18"/>
          <w:szCs w:val="18"/>
          <w:lang w:val="de-DE"/>
        </w:rPr>
        <w:t>ändern</w:t>
      </w:r>
      <w:r w:rsidR="000C2FA9" w:rsidRPr="00DB5713">
        <w:rPr>
          <w:rFonts w:ascii="Sennheiser Office" w:hAnsi="Sennheiser Office"/>
          <w:sz w:val="18"/>
          <w:szCs w:val="18"/>
          <w:lang w:val="de-DE"/>
        </w:rPr>
        <w:t xml:space="preserve"> dies</w:t>
      </w:r>
      <w:r w:rsidRPr="00DB5713">
        <w:rPr>
          <w:rFonts w:ascii="Sennheiser Office" w:hAnsi="Sennheiser Office"/>
          <w:sz w:val="18"/>
          <w:szCs w:val="18"/>
          <w:lang w:val="de-DE"/>
        </w:rPr>
        <w:t xml:space="preserve">. Die Kits wurden für Räume mit einer Größe von bis zu 50 m² (ca. 10 m × 5 m) bzw. 90 m² (ca. 12 m × 7,5 m) entwickelt </w:t>
      </w:r>
      <w:r w:rsidR="000C2FA9" w:rsidRPr="00DB5713">
        <w:rPr>
          <w:rFonts w:ascii="Sennheiser Office" w:hAnsi="Sennheiser Office"/>
          <w:sz w:val="18"/>
          <w:szCs w:val="18"/>
          <w:lang w:val="de-DE"/>
        </w:rPr>
        <w:t>und bringen KI-gestützte Zusammenarbeit in größere Umgebungen, die bisher schwer zu standardisieren und zu skalieren waren</w:t>
      </w:r>
      <w:r w:rsidRPr="00DB5713">
        <w:rPr>
          <w:rFonts w:ascii="Sennheiser Office" w:hAnsi="Sennheiser Office"/>
          <w:sz w:val="18"/>
          <w:szCs w:val="18"/>
          <w:lang w:val="de-DE"/>
        </w:rPr>
        <w:t>. D</w:t>
      </w:r>
      <w:r w:rsidR="000C2FA9" w:rsidRPr="00DB5713">
        <w:rPr>
          <w:rFonts w:ascii="Sennheiser Office" w:hAnsi="Sennheiser Office"/>
          <w:sz w:val="18"/>
          <w:szCs w:val="18"/>
          <w:lang w:val="de-DE"/>
        </w:rPr>
        <w:t xml:space="preserve">urch die Integration der Sennheiser </w:t>
      </w:r>
      <w:proofErr w:type="spellStart"/>
      <w:r w:rsidR="000C2FA9" w:rsidRPr="00DB5713">
        <w:rPr>
          <w:rFonts w:ascii="Sennheiser Office" w:hAnsi="Sennheiser Office"/>
          <w:sz w:val="18"/>
          <w:szCs w:val="18"/>
          <w:lang w:val="de-DE"/>
        </w:rPr>
        <w:t>TeamConnect</w:t>
      </w:r>
      <w:proofErr w:type="spellEnd"/>
      <w:r w:rsidR="000C2FA9" w:rsidRPr="00DB5713">
        <w:rPr>
          <w:rFonts w:ascii="Sennheiser Office" w:hAnsi="Sennheiser Office"/>
          <w:sz w:val="18"/>
          <w:szCs w:val="18"/>
          <w:lang w:val="de-DE"/>
        </w:rPr>
        <w:t xml:space="preserve"> Ceiling Medium (TCC </w:t>
      </w:r>
      <w:proofErr w:type="gramStart"/>
      <w:r w:rsidR="000C2FA9" w:rsidRPr="00DB5713">
        <w:rPr>
          <w:rFonts w:ascii="Sennheiser Office" w:hAnsi="Sennheiser Office"/>
          <w:sz w:val="18"/>
          <w:szCs w:val="18"/>
          <w:lang w:val="de-DE"/>
        </w:rPr>
        <w:t>M)-</w:t>
      </w:r>
      <w:proofErr w:type="gramEnd"/>
      <w:r w:rsidR="000C2FA9" w:rsidRPr="00DB5713">
        <w:rPr>
          <w:rFonts w:ascii="Sennheiser Office" w:hAnsi="Sennheiser Office"/>
          <w:sz w:val="18"/>
          <w:szCs w:val="18"/>
          <w:lang w:val="de-DE"/>
        </w:rPr>
        <w:t xml:space="preserve">Mikrofone als Teil des abgestimmten </w:t>
      </w:r>
      <w:proofErr w:type="spellStart"/>
      <w:r w:rsidR="000C2FA9" w:rsidRPr="00DB5713">
        <w:rPr>
          <w:rFonts w:ascii="Sennheiser Office" w:hAnsi="Sennheiser Office"/>
          <w:sz w:val="18"/>
          <w:szCs w:val="18"/>
          <w:lang w:val="de-DE"/>
        </w:rPr>
        <w:t>Pleneo</w:t>
      </w:r>
      <w:proofErr w:type="spellEnd"/>
      <w:r w:rsidR="000C2FA9" w:rsidRPr="00DB5713">
        <w:rPr>
          <w:rFonts w:ascii="Sennheiser Office" w:hAnsi="Sennheiser Office"/>
          <w:sz w:val="18"/>
          <w:szCs w:val="18"/>
          <w:lang w:val="de-DE"/>
        </w:rPr>
        <w:t>-Systems liefern die Kits eine hochwertige Audioaufnahme und ermöglichen so KI-gestützte Meeting-Erlebnisse genau dort, wo Zusammenarbeit am wichtigsten ist.</w:t>
      </w:r>
    </w:p>
    <w:p w14:paraId="28787E47" w14:textId="77777777" w:rsidR="000C2FA9" w:rsidRPr="00DB5713" w:rsidRDefault="000C2FA9" w:rsidP="00176798">
      <w:pPr>
        <w:spacing w:line="360" w:lineRule="auto"/>
        <w:rPr>
          <w:rFonts w:ascii="Sennheiser Office" w:hAnsi="Sennheiser Office"/>
          <w:sz w:val="18"/>
          <w:szCs w:val="18"/>
          <w:lang w:val="de-DE"/>
        </w:rPr>
      </w:pPr>
    </w:p>
    <w:p w14:paraId="1EA6338A" w14:textId="79B86845" w:rsidR="00752208" w:rsidRPr="00DB5713" w:rsidRDefault="000C2FA9"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lastRenderedPageBreak/>
        <w:t>Jedes Kit basiert auf</w:t>
      </w:r>
      <w:r w:rsidR="008D4AC1">
        <w:rPr>
          <w:rFonts w:ascii="Sennheiser Office" w:hAnsi="Sennheiser Office"/>
          <w:sz w:val="18"/>
          <w:szCs w:val="18"/>
          <w:lang w:val="de-DE"/>
        </w:rPr>
        <w:t xml:space="preserve"> einem</w:t>
      </w:r>
      <w:r w:rsidRPr="00DB5713">
        <w:rPr>
          <w:rFonts w:ascii="Sennheiser Office" w:hAnsi="Sennheiser Office"/>
          <w:sz w:val="18"/>
          <w:szCs w:val="18"/>
          <w:lang w:val="de-DE"/>
        </w:rPr>
        <w:t xml:space="preserve"> </w:t>
      </w:r>
      <w:proofErr w:type="spellStart"/>
      <w:r w:rsidRPr="00DB5713">
        <w:rPr>
          <w:rFonts w:ascii="Sennheiser Office" w:hAnsi="Sennheiser Office"/>
          <w:b/>
          <w:bCs/>
          <w:sz w:val="18"/>
          <w:szCs w:val="18"/>
          <w:lang w:val="de-DE"/>
        </w:rPr>
        <w:t>Pleneo</w:t>
      </w:r>
      <w:proofErr w:type="spellEnd"/>
      <w:r w:rsidRPr="00DB5713">
        <w:rPr>
          <w:rFonts w:ascii="Sennheiser Office" w:hAnsi="Sennheiser Office"/>
          <w:b/>
          <w:bCs/>
          <w:sz w:val="18"/>
          <w:szCs w:val="18"/>
          <w:lang w:val="de-DE"/>
        </w:rPr>
        <w:t xml:space="preserve"> </w:t>
      </w:r>
      <w:proofErr w:type="spellStart"/>
      <w:r w:rsidRPr="00DB5713">
        <w:rPr>
          <w:rFonts w:ascii="Sennheiser Office" w:hAnsi="Sennheiser Office"/>
          <w:b/>
          <w:bCs/>
          <w:sz w:val="18"/>
          <w:szCs w:val="18"/>
          <w:lang w:val="de-DE"/>
        </w:rPr>
        <w:t>RoomHub</w:t>
      </w:r>
      <w:proofErr w:type="spellEnd"/>
      <w:r w:rsidRPr="00DB5713">
        <w:rPr>
          <w:rFonts w:ascii="Sennheiser Office" w:hAnsi="Sennheiser Office"/>
          <w:sz w:val="18"/>
          <w:szCs w:val="18"/>
          <w:lang w:val="de-DE"/>
        </w:rPr>
        <w:t xml:space="preserve">, </w:t>
      </w:r>
      <w:r w:rsidR="008D4AC1">
        <w:rPr>
          <w:rFonts w:ascii="Sennheiser Office" w:hAnsi="Sennheiser Office"/>
          <w:sz w:val="18"/>
          <w:szCs w:val="18"/>
          <w:lang w:val="de-DE"/>
        </w:rPr>
        <w:t>der</w:t>
      </w:r>
      <w:r w:rsidR="008D4AC1" w:rsidRPr="00DB5713">
        <w:rPr>
          <w:rFonts w:ascii="Sennheiser Office" w:hAnsi="Sennheiser Office"/>
          <w:sz w:val="18"/>
          <w:szCs w:val="18"/>
          <w:lang w:val="de-DE"/>
        </w:rPr>
        <w:t xml:space="preserve"> </w:t>
      </w:r>
      <w:r w:rsidRPr="00DB5713">
        <w:rPr>
          <w:rFonts w:ascii="Sennheiser Office" w:hAnsi="Sennheiser Office"/>
          <w:sz w:val="18"/>
          <w:szCs w:val="18"/>
          <w:lang w:val="de-DE"/>
        </w:rPr>
        <w:t>alle Geräte im Raum über</w:t>
      </w:r>
      <w:r w:rsidR="008D4AC1">
        <w:rPr>
          <w:rFonts w:ascii="Sennheiser Office" w:hAnsi="Sennheiser Office"/>
          <w:sz w:val="18"/>
          <w:szCs w:val="18"/>
          <w:lang w:val="de-DE"/>
        </w:rPr>
        <w:t xml:space="preserve">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Room OS verbindet – die Systemebene, die den Raum als einheitliche Umgebung steuert. Room OS ermöglicht eine Zero-Touch-Bereitstellung und automatisierte Einrichtung, sodass komplette Räume ohne individuelle Anpassungen der Audio- oder Videoeinstellungen sofort einsatzbereit sind. Die Räume lassen sich über eine Standard-IT-Infrastruktur bereitstellen und nutzen von Haus aus Sicherheits- und </w:t>
      </w:r>
      <w:proofErr w:type="spellStart"/>
      <w:r w:rsidRPr="00DB5713">
        <w:rPr>
          <w:rFonts w:ascii="Sennheiser Office" w:hAnsi="Sennheiser Office"/>
          <w:sz w:val="18"/>
          <w:szCs w:val="18"/>
          <w:lang w:val="de-DE"/>
        </w:rPr>
        <w:t>Governance</w:t>
      </w:r>
      <w:proofErr w:type="spellEnd"/>
      <w:r w:rsidRPr="00DB5713">
        <w:rPr>
          <w:rFonts w:ascii="Sennheiser Office" w:hAnsi="Sennheiser Office"/>
          <w:sz w:val="18"/>
          <w:szCs w:val="18"/>
          <w:lang w:val="de-DE"/>
        </w:rPr>
        <w:t>-Frameworks auf Unternehmensniveau.</w:t>
      </w:r>
    </w:p>
    <w:p w14:paraId="3F7B700E" w14:textId="77777777" w:rsidR="00752208" w:rsidRPr="00DB5713" w:rsidRDefault="00752208" w:rsidP="00176798">
      <w:pPr>
        <w:spacing w:line="360" w:lineRule="auto"/>
        <w:rPr>
          <w:rFonts w:ascii="Sennheiser Office" w:hAnsi="Sennheiser Office"/>
          <w:sz w:val="18"/>
          <w:szCs w:val="18"/>
          <w:lang w:val="de-DE"/>
        </w:rPr>
      </w:pPr>
    </w:p>
    <w:p w14:paraId="06358E13" w14:textId="7EF744B4" w:rsidR="00752208" w:rsidRPr="00DB5713" w:rsidRDefault="00752208" w:rsidP="00176798">
      <w:pPr>
        <w:spacing w:line="360" w:lineRule="auto"/>
        <w:rPr>
          <w:rFonts w:ascii="Sennheiser Office" w:hAnsi="Sennheiser Office"/>
          <w:sz w:val="18"/>
          <w:szCs w:val="18"/>
          <w:lang w:val="de-DE"/>
        </w:rPr>
      </w:pPr>
      <w:proofErr w:type="spellStart"/>
      <w:r w:rsidRPr="00DB5713">
        <w:rPr>
          <w:rFonts w:ascii="Sennheiser Office" w:hAnsi="Sennheiser Office"/>
          <w:sz w:val="18"/>
          <w:szCs w:val="18"/>
          <w:lang w:val="de-DE"/>
        </w:rPr>
        <w:t>RoomHub</w:t>
      </w:r>
      <w:proofErr w:type="spellEnd"/>
      <w:r w:rsidRPr="00DB5713">
        <w:rPr>
          <w:rFonts w:ascii="Sennheiser Office" w:hAnsi="Sennheiser Office"/>
          <w:sz w:val="18"/>
          <w:szCs w:val="18"/>
          <w:lang w:val="de-DE"/>
        </w:rPr>
        <w:t xml:space="preserve"> nutzt KI-gestützte Audiooptimierung im gesamten System – darunter adaptive Raumoptimierung, AI </w:t>
      </w:r>
      <w:proofErr w:type="spellStart"/>
      <w:r w:rsidRPr="00DB5713">
        <w:rPr>
          <w:rFonts w:ascii="Sennheiser Office" w:hAnsi="Sennheiser Office"/>
          <w:sz w:val="18"/>
          <w:szCs w:val="18"/>
          <w:lang w:val="de-DE"/>
        </w:rPr>
        <w:t>NoiseSense</w:t>
      </w:r>
      <w:proofErr w:type="spellEnd"/>
      <w:r w:rsidRPr="00DB5713">
        <w:rPr>
          <w:rFonts w:ascii="Sennheiser Office" w:hAnsi="Sennheiser Office"/>
          <w:sz w:val="18"/>
          <w:szCs w:val="18"/>
          <w:lang w:val="de-DE"/>
        </w:rPr>
        <w:t>, ML-basierte Raumverbesserung und IQ Voice Enhancement – und sorgt so für klare, konsistente Sprachwiedergabe, unabhängig von Raumakustik oder Teilnehmer</w:t>
      </w:r>
      <w:r w:rsidR="0079522E" w:rsidRPr="00DB5713">
        <w:rPr>
          <w:rFonts w:ascii="Sennheiser Office" w:hAnsi="Sennheiser Office"/>
          <w:sz w:val="18"/>
          <w:szCs w:val="18"/>
          <w:lang w:val="de-DE"/>
        </w:rPr>
        <w:t>*innen</w:t>
      </w:r>
      <w:r w:rsidRPr="00DB5713">
        <w:rPr>
          <w:rFonts w:ascii="Sennheiser Office" w:hAnsi="Sennheiser Office"/>
          <w:sz w:val="18"/>
          <w:szCs w:val="18"/>
          <w:lang w:val="de-DE"/>
        </w:rPr>
        <w:t>verhalten. Das Ergebnis ist ein zuverlässiger, gut verständlicher Klang, der sowohl die Zusammenarbeit zwischen Menschen als auch KI-gestützte Meeting-Funktionen optimal unterstützt.</w:t>
      </w:r>
    </w:p>
    <w:p w14:paraId="44FBC154" w14:textId="77777777" w:rsidR="00176798" w:rsidRPr="00DB5713" w:rsidRDefault="00176798" w:rsidP="00176798">
      <w:pPr>
        <w:spacing w:line="360" w:lineRule="auto"/>
        <w:rPr>
          <w:rFonts w:ascii="Sennheiser Office" w:hAnsi="Sennheiser Office"/>
          <w:sz w:val="18"/>
          <w:szCs w:val="18"/>
          <w:lang w:val="de-DE"/>
        </w:rPr>
      </w:pPr>
    </w:p>
    <w:p w14:paraId="3DFD864E" w14:textId="06D1B31F" w:rsidR="00176798" w:rsidRPr="00DB5713" w:rsidRDefault="008B2AAD"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Die Video-Intelligenz liefern die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w:t>
      </w:r>
      <w:proofErr w:type="spellStart"/>
      <w:r w:rsidRPr="00DB5713">
        <w:rPr>
          <w:rFonts w:ascii="Sennheiser Office" w:hAnsi="Sennheiser Office"/>
          <w:sz w:val="18"/>
          <w:szCs w:val="18"/>
          <w:lang w:val="de-DE"/>
        </w:rPr>
        <w:t>RoomVision</w:t>
      </w:r>
      <w:proofErr w:type="spellEnd"/>
      <w:r w:rsidRPr="00DB5713">
        <w:rPr>
          <w:rFonts w:ascii="Sennheiser Office" w:hAnsi="Sennheiser Office"/>
          <w:sz w:val="18"/>
          <w:szCs w:val="18"/>
          <w:lang w:val="de-DE"/>
        </w:rPr>
        <w:t xml:space="preserve">-Kameras, die KI-gestützte Sprecherverfolgung bieten und automatisch </w:t>
      </w:r>
      <w:r w:rsidR="008D4AC1">
        <w:rPr>
          <w:rFonts w:ascii="Sennheiser Office" w:hAnsi="Sennheiser Office"/>
          <w:sz w:val="18"/>
          <w:szCs w:val="18"/>
          <w:lang w:val="de-DE"/>
        </w:rPr>
        <w:t xml:space="preserve">der oder </w:t>
      </w:r>
      <w:r w:rsidRPr="00DB5713">
        <w:rPr>
          <w:rFonts w:ascii="Sennheiser Office" w:hAnsi="Sennheiser Office"/>
          <w:sz w:val="18"/>
          <w:szCs w:val="18"/>
          <w:lang w:val="de-DE"/>
        </w:rPr>
        <w:t>dem aktiven Vortragenden folgen. Die KI-</w:t>
      </w:r>
      <w:proofErr w:type="spellStart"/>
      <w:r w:rsidRPr="00DB5713">
        <w:rPr>
          <w:rFonts w:ascii="Sennheiser Office" w:hAnsi="Sennheiser Office"/>
          <w:sz w:val="18"/>
          <w:szCs w:val="18"/>
          <w:lang w:val="de-DE"/>
        </w:rPr>
        <w:t>Autoframing</w:t>
      </w:r>
      <w:proofErr w:type="spellEnd"/>
      <w:r w:rsidRPr="00DB5713">
        <w:rPr>
          <w:rFonts w:ascii="Sennheiser Office" w:hAnsi="Sennheiser Office"/>
          <w:sz w:val="18"/>
          <w:szCs w:val="18"/>
          <w:lang w:val="de-DE"/>
        </w:rPr>
        <w:t>-Funktion hält die Teilnehmer</w:t>
      </w:r>
      <w:r w:rsidR="0079522E" w:rsidRPr="00DB5713">
        <w:rPr>
          <w:rFonts w:ascii="Sennheiser Office" w:hAnsi="Sennheiser Office"/>
          <w:sz w:val="18"/>
          <w:szCs w:val="18"/>
          <w:lang w:val="de-DE"/>
        </w:rPr>
        <w:t>*innen</w:t>
      </w:r>
      <w:r w:rsidRPr="00DB5713">
        <w:rPr>
          <w:rFonts w:ascii="Sennheiser Office" w:hAnsi="Sennheiser Office"/>
          <w:sz w:val="18"/>
          <w:szCs w:val="18"/>
          <w:lang w:val="de-DE"/>
        </w:rPr>
        <w:t xml:space="preserve"> dabei natürlich im Bild, ohne durch Kamerabewegungen abzulenken. </w:t>
      </w:r>
      <w:proofErr w:type="spellStart"/>
      <w:r w:rsidRPr="00DB5713">
        <w:rPr>
          <w:rFonts w:ascii="Sennheiser Office" w:hAnsi="Sennheiser Office"/>
          <w:sz w:val="18"/>
          <w:szCs w:val="18"/>
          <w:lang w:val="de-DE"/>
        </w:rPr>
        <w:t>Sennheiser</w:t>
      </w:r>
      <w:r w:rsidR="008D4AC1">
        <w:rPr>
          <w:rFonts w:ascii="Sennheiser Office" w:hAnsi="Sennheiser Office"/>
          <w:sz w:val="18"/>
          <w:szCs w:val="18"/>
          <w:lang w:val="de-DE"/>
        </w:rPr>
        <w:t>s</w:t>
      </w:r>
      <w:proofErr w:type="spellEnd"/>
      <w:r w:rsidRPr="00DB5713">
        <w:rPr>
          <w:rFonts w:ascii="Sennheiser Office" w:hAnsi="Sennheiser Office"/>
          <w:sz w:val="18"/>
          <w:szCs w:val="18"/>
          <w:lang w:val="de-DE"/>
        </w:rPr>
        <w:t xml:space="preserve"> TCC M-Mikrofone</w:t>
      </w:r>
      <w:r w:rsidR="00BE5075">
        <w:rPr>
          <w:rFonts w:ascii="Sennheiser Office" w:hAnsi="Sennheiser Office"/>
          <w:sz w:val="18"/>
          <w:szCs w:val="18"/>
          <w:lang w:val="de-DE"/>
        </w:rPr>
        <w:t xml:space="preserve"> bieten </w:t>
      </w:r>
      <w:proofErr w:type="gramStart"/>
      <w:r w:rsidR="00BE5075">
        <w:rPr>
          <w:rFonts w:ascii="Sennheiser Office" w:hAnsi="Sennheiser Office"/>
          <w:sz w:val="18"/>
          <w:szCs w:val="18"/>
          <w:lang w:val="de-DE"/>
        </w:rPr>
        <w:t xml:space="preserve">dabei </w:t>
      </w:r>
      <w:r w:rsidR="008D4AC1">
        <w:rPr>
          <w:rFonts w:ascii="Sennheiser Office" w:hAnsi="Sennheiser Office"/>
          <w:sz w:val="18"/>
          <w:szCs w:val="18"/>
          <w:lang w:val="de-DE"/>
        </w:rPr>
        <w:t xml:space="preserve"> erstklassige</w:t>
      </w:r>
      <w:proofErr w:type="gramEnd"/>
      <w:r w:rsidR="008D4AC1">
        <w:rPr>
          <w:rFonts w:ascii="Sennheiser Office" w:hAnsi="Sennheiser Office"/>
          <w:sz w:val="18"/>
          <w:szCs w:val="18"/>
          <w:lang w:val="de-DE"/>
        </w:rPr>
        <w:t xml:space="preserve"> Audioqualität und </w:t>
      </w:r>
      <w:r w:rsidR="00212B16" w:rsidRPr="00DB5713">
        <w:rPr>
          <w:rFonts w:ascii="Sennheiser Office" w:hAnsi="Sennheiser Office"/>
          <w:sz w:val="18"/>
          <w:szCs w:val="18"/>
          <w:lang w:val="de-DE"/>
        </w:rPr>
        <w:t>dynamische</w:t>
      </w:r>
      <w:r w:rsidR="00212B16">
        <w:rPr>
          <w:rFonts w:ascii="Sennheiser Office" w:hAnsi="Sennheiser Office"/>
          <w:sz w:val="18"/>
          <w:szCs w:val="18"/>
          <w:lang w:val="de-DE"/>
        </w:rPr>
        <w:t>s</w:t>
      </w:r>
      <w:r w:rsidR="00212B16" w:rsidRPr="00DB5713">
        <w:rPr>
          <w:rFonts w:ascii="Sennheiser Office" w:hAnsi="Sennheiser Office"/>
          <w:sz w:val="18"/>
          <w:szCs w:val="18"/>
          <w:lang w:val="de-DE"/>
        </w:rPr>
        <w:t xml:space="preserve"> </w:t>
      </w:r>
      <w:proofErr w:type="spellStart"/>
      <w:r w:rsidRPr="00DB5713">
        <w:rPr>
          <w:rFonts w:ascii="Sennheiser Office" w:hAnsi="Sennheiser Office"/>
          <w:sz w:val="18"/>
          <w:szCs w:val="18"/>
          <w:lang w:val="de-DE"/>
        </w:rPr>
        <w:t>Beamforming</w:t>
      </w:r>
      <w:proofErr w:type="spellEnd"/>
      <w:r w:rsidR="00212B16">
        <w:rPr>
          <w:rFonts w:ascii="Sennheiser Office" w:hAnsi="Sennheiser Office"/>
          <w:sz w:val="18"/>
          <w:szCs w:val="18"/>
          <w:lang w:val="de-DE"/>
        </w:rPr>
        <w:t xml:space="preserve">, </w:t>
      </w:r>
      <w:proofErr w:type="gramStart"/>
      <w:r w:rsidR="00212B16">
        <w:rPr>
          <w:rFonts w:ascii="Sennheiser Office" w:hAnsi="Sennheiser Office"/>
          <w:sz w:val="18"/>
          <w:szCs w:val="18"/>
          <w:lang w:val="de-DE"/>
        </w:rPr>
        <w:t xml:space="preserve">sodass </w:t>
      </w:r>
      <w:r w:rsidRPr="00DB5713">
        <w:rPr>
          <w:rFonts w:ascii="Sennheiser Office" w:hAnsi="Sennheiser Office"/>
          <w:sz w:val="18"/>
          <w:szCs w:val="18"/>
          <w:lang w:val="de-DE"/>
        </w:rPr>
        <w:t xml:space="preserve"> Stimmen</w:t>
      </w:r>
      <w:proofErr w:type="gramEnd"/>
      <w:r w:rsidRPr="00DB5713">
        <w:rPr>
          <w:rFonts w:ascii="Sennheiser Office" w:hAnsi="Sennheiser Office"/>
          <w:sz w:val="18"/>
          <w:szCs w:val="18"/>
          <w:lang w:val="de-DE"/>
        </w:rPr>
        <w:t xml:space="preserve"> aus allen Raumecken klar erfasst</w:t>
      </w:r>
      <w:r w:rsidR="00212B16">
        <w:rPr>
          <w:rFonts w:ascii="Sennheiser Office" w:hAnsi="Sennheiser Office"/>
          <w:sz w:val="18"/>
          <w:szCs w:val="18"/>
          <w:lang w:val="de-DE"/>
        </w:rPr>
        <w:t xml:space="preserve"> werden</w:t>
      </w:r>
      <w:r w:rsidRPr="00DB5713">
        <w:rPr>
          <w:rFonts w:ascii="Sennheiser Office" w:hAnsi="Sennheiser Office"/>
          <w:sz w:val="18"/>
          <w:szCs w:val="18"/>
          <w:lang w:val="de-DE"/>
        </w:rPr>
        <w:t>. Audio- und Videosysteme arbeiten dabei als koordiniertes Gesamtsystem, nicht als separate Geräte.</w:t>
      </w:r>
    </w:p>
    <w:p w14:paraId="345C4C7A" w14:textId="77777777" w:rsidR="008B2AAD" w:rsidRPr="00DB5713" w:rsidRDefault="008B2AAD" w:rsidP="00176798">
      <w:pPr>
        <w:spacing w:line="360" w:lineRule="auto"/>
        <w:rPr>
          <w:rFonts w:ascii="Sennheiser Office" w:hAnsi="Sennheiser Office"/>
          <w:sz w:val="18"/>
          <w:szCs w:val="18"/>
          <w:lang w:val="de-DE"/>
        </w:rPr>
      </w:pPr>
    </w:p>
    <w:p w14:paraId="6532A8CF" w14:textId="33AAB573" w:rsidR="00146D0E" w:rsidRDefault="00212B16" w:rsidP="00176798">
      <w:pPr>
        <w:spacing w:line="360" w:lineRule="auto"/>
        <w:rPr>
          <w:rFonts w:ascii="Sennheiser Office" w:hAnsi="Sennheiser Office"/>
          <w:sz w:val="18"/>
          <w:szCs w:val="18"/>
          <w:lang w:val="de-DE"/>
        </w:rPr>
      </w:pPr>
      <w:r>
        <w:rPr>
          <w:rFonts w:ascii="Sennheiser Office" w:hAnsi="Sennheiser Office"/>
          <w:sz w:val="18"/>
          <w:szCs w:val="18"/>
          <w:lang w:val="de-DE"/>
        </w:rPr>
        <w:t>In der</w:t>
      </w:r>
      <w:r w:rsidR="00F432BD" w:rsidRPr="00DB5713">
        <w:rPr>
          <w:rFonts w:ascii="Sennheiser Office" w:hAnsi="Sennheiser Office"/>
          <w:sz w:val="18"/>
          <w:szCs w:val="18"/>
          <w:lang w:val="de-DE"/>
        </w:rPr>
        <w:t xml:space="preserve"> </w:t>
      </w:r>
      <w:proofErr w:type="spellStart"/>
      <w:r w:rsidR="00F432BD" w:rsidRPr="00DB5713">
        <w:rPr>
          <w:rFonts w:ascii="Sennheiser Office" w:hAnsi="Sennheiser Office"/>
          <w:sz w:val="18"/>
          <w:szCs w:val="18"/>
          <w:lang w:val="de-DE"/>
        </w:rPr>
        <w:t>Pleneo</w:t>
      </w:r>
      <w:proofErr w:type="spellEnd"/>
      <w:r w:rsidR="00F432BD" w:rsidRPr="00DB5713">
        <w:rPr>
          <w:rFonts w:ascii="Sennheiser Office" w:hAnsi="Sennheiser Office"/>
          <w:sz w:val="18"/>
          <w:szCs w:val="18"/>
          <w:lang w:val="de-DE"/>
        </w:rPr>
        <w:t xml:space="preserve"> Cloud werden Räume als komplette Systeme zentral bereitgestellt, konfiguriert, überwacht und verwaltet. IT-Teams können Räume direkt </w:t>
      </w:r>
      <w:proofErr w:type="spellStart"/>
      <w:r w:rsidR="00F432BD" w:rsidRPr="00DB5713">
        <w:rPr>
          <w:rFonts w:ascii="Sennheiser Office" w:hAnsi="Sennheiser Office"/>
          <w:sz w:val="18"/>
          <w:szCs w:val="18"/>
          <w:lang w:val="de-DE"/>
        </w:rPr>
        <w:t>über</w:t>
      </w:r>
      <w:r>
        <w:rPr>
          <w:rFonts w:ascii="Sennheiser Office" w:hAnsi="Sennheiser Office"/>
          <w:sz w:val="18"/>
          <w:szCs w:val="18"/>
          <w:lang w:val="de-DE"/>
        </w:rPr>
        <w:t>die</w:t>
      </w:r>
      <w:proofErr w:type="spellEnd"/>
      <w:r w:rsidR="00F432BD" w:rsidRPr="00DB5713">
        <w:rPr>
          <w:rFonts w:ascii="Sennheiser Office" w:hAnsi="Sennheiser Office"/>
          <w:sz w:val="18"/>
          <w:szCs w:val="18"/>
          <w:lang w:val="de-DE"/>
        </w:rPr>
        <w:t xml:space="preserve"> </w:t>
      </w:r>
      <w:proofErr w:type="spellStart"/>
      <w:r w:rsidR="00F432BD" w:rsidRPr="00DB5713">
        <w:rPr>
          <w:rFonts w:ascii="Sennheiser Office" w:hAnsi="Sennheiser Office"/>
          <w:sz w:val="18"/>
          <w:szCs w:val="18"/>
          <w:lang w:val="de-DE"/>
        </w:rPr>
        <w:t>Pleneo</w:t>
      </w:r>
      <w:proofErr w:type="spellEnd"/>
      <w:r w:rsidR="00F432BD" w:rsidRPr="00DB5713">
        <w:rPr>
          <w:rFonts w:ascii="Sennheiser Office" w:hAnsi="Sennheiser Office"/>
          <w:sz w:val="18"/>
          <w:szCs w:val="18"/>
          <w:lang w:val="de-DE"/>
        </w:rPr>
        <w:t xml:space="preserve"> Cloud steuern oder Raumdaten und Ereignisse in bestehende Plattformen für IT-Servicemanagement und Betrieb integrieren, sodass die Übersicht konsistent bleibt, ohne neue operative Silos zu schaffen.</w:t>
      </w:r>
    </w:p>
    <w:p w14:paraId="77172F38" w14:textId="77777777" w:rsidR="00212B16" w:rsidRPr="00DB5713" w:rsidRDefault="00212B16" w:rsidP="00176798">
      <w:pPr>
        <w:spacing w:line="360" w:lineRule="auto"/>
        <w:rPr>
          <w:rFonts w:ascii="Sennheiser Office" w:hAnsi="Sennheiser Office"/>
          <w:sz w:val="18"/>
          <w:szCs w:val="18"/>
          <w:lang w:val="de-DE"/>
        </w:rPr>
      </w:pPr>
    </w:p>
    <w:p w14:paraId="27C8DBB4" w14:textId="33064AEC" w:rsidR="00212B16" w:rsidRDefault="00176798"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„Bei diesen </w:t>
      </w:r>
      <w:r w:rsidR="00212B16">
        <w:rPr>
          <w:rFonts w:ascii="Sennheiser Office" w:hAnsi="Sennheiser Office"/>
          <w:sz w:val="18"/>
          <w:szCs w:val="18"/>
          <w:lang w:val="de-DE"/>
        </w:rPr>
        <w:t>Room Kits</w:t>
      </w:r>
      <w:r w:rsidRPr="00DB5713">
        <w:rPr>
          <w:rFonts w:ascii="Sennheiser Office" w:hAnsi="Sennheiser Office"/>
          <w:sz w:val="18"/>
          <w:szCs w:val="18"/>
          <w:lang w:val="de-DE"/>
        </w:rPr>
        <w:t xml:space="preserve"> geht es darum, die </w:t>
      </w:r>
      <w:r w:rsidR="00212B16">
        <w:rPr>
          <w:rFonts w:ascii="Sennheiser Office" w:hAnsi="Sennheiser Office"/>
          <w:sz w:val="18"/>
          <w:szCs w:val="18"/>
          <w:lang w:val="de-DE"/>
        </w:rPr>
        <w:t>Ausstattung</w:t>
      </w:r>
      <w:r w:rsidR="00212B16" w:rsidRPr="00DB5713">
        <w:rPr>
          <w:rFonts w:ascii="Sennheiser Office" w:hAnsi="Sennheiser Office"/>
          <w:sz w:val="18"/>
          <w:szCs w:val="18"/>
          <w:lang w:val="de-DE"/>
        </w:rPr>
        <w:t xml:space="preserve"> </w:t>
      </w:r>
      <w:r w:rsidRPr="00DB5713">
        <w:rPr>
          <w:rFonts w:ascii="Sennheiser Office" w:hAnsi="Sennheiser Office"/>
          <w:sz w:val="18"/>
          <w:szCs w:val="18"/>
          <w:lang w:val="de-DE"/>
        </w:rPr>
        <w:t xml:space="preserve">großer Besprechungsräume in großem Maßstab zu verändern“, sagte James Knight, CEO von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w:t>
      </w:r>
      <w:r w:rsidR="00185B75" w:rsidRPr="00DB5713">
        <w:rPr>
          <w:rFonts w:ascii="Sennheiser Office" w:hAnsi="Sennheiser Office"/>
          <w:sz w:val="18"/>
          <w:szCs w:val="18"/>
          <w:lang w:val="de-DE"/>
        </w:rPr>
        <w:t>Da Besprechungen immer intelligenter werden und zunehmend auf KI-gestützte Arbeitsabläufe setzen, ist es entscheidend, in großen Räumen klare und präzise Stimmen zu erfassen</w:t>
      </w:r>
      <w:r w:rsidRPr="00DB5713">
        <w:rPr>
          <w:rFonts w:ascii="Sennheiser Office" w:hAnsi="Sennheiser Office"/>
          <w:sz w:val="18"/>
          <w:szCs w:val="18"/>
          <w:lang w:val="de-DE"/>
        </w:rPr>
        <w:t xml:space="preserve">. </w:t>
      </w:r>
      <w:proofErr w:type="spellStart"/>
      <w:r w:rsidR="00013F04" w:rsidRPr="00DB5713">
        <w:rPr>
          <w:rFonts w:ascii="Sennheiser Office" w:hAnsi="Sennheiser Office"/>
          <w:sz w:val="18"/>
          <w:szCs w:val="18"/>
          <w:lang w:val="de-DE"/>
        </w:rPr>
        <w:t>Pleneo</w:t>
      </w:r>
      <w:proofErr w:type="spellEnd"/>
      <w:r w:rsidR="00013F04" w:rsidRPr="00DB5713">
        <w:rPr>
          <w:rFonts w:ascii="Sennheiser Office" w:hAnsi="Sennheiser Office"/>
          <w:sz w:val="18"/>
          <w:szCs w:val="18"/>
          <w:lang w:val="de-DE"/>
        </w:rPr>
        <w:t xml:space="preserve"> Room OS macht dies möglich, indem es individuelle Konfigurationen und manuelle Einstellungen überflüssig macht und komplexe Systeme in vorhersehbare, softwaregesteuerte Räume verwandelt, die sich einfach implementieren, verwalten und zuverlässig nutzen lassen</w:t>
      </w:r>
      <w:r w:rsidRPr="00DB5713">
        <w:rPr>
          <w:rFonts w:ascii="Sennheiser Office" w:hAnsi="Sennheiser Office"/>
          <w:sz w:val="18"/>
          <w:szCs w:val="18"/>
          <w:lang w:val="de-DE"/>
        </w:rPr>
        <w:t>.“</w:t>
      </w:r>
    </w:p>
    <w:p w14:paraId="4A6394FE" w14:textId="77777777" w:rsidR="00212B16" w:rsidRDefault="00212B16" w:rsidP="00176798">
      <w:pPr>
        <w:spacing w:line="360" w:lineRule="auto"/>
        <w:rPr>
          <w:rFonts w:ascii="Sennheiser Office" w:hAnsi="Sennheiser Office"/>
          <w:sz w:val="18"/>
          <w:szCs w:val="18"/>
          <w:lang w:val="de-DE"/>
        </w:rPr>
      </w:pPr>
    </w:p>
    <w:p w14:paraId="15477D85" w14:textId="2F4D7A8F" w:rsidR="00176798" w:rsidRPr="00DB5713" w:rsidRDefault="00176798"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t>„Ein klarer, zuverlässiger Klang ist für eine effektive Zusammenarbeit entscheidend, insbesondere in größeren Räumen“, so Charlie Jones, Senior Partner Relations Manager bei Sennheiser. „</w:t>
      </w:r>
      <w:r w:rsidR="008A63DA" w:rsidRPr="00DB5713">
        <w:rPr>
          <w:rFonts w:ascii="Sennheiser Office" w:hAnsi="Sennheiser Office"/>
          <w:sz w:val="18"/>
          <w:szCs w:val="18"/>
          <w:lang w:val="de-DE"/>
        </w:rPr>
        <w:t>Die Kits liefern die Audioqualität, die große Räume für intelligente Meetings benötigen, in einer Form, die sich einfach bereitstellen, skalieren und von der IT unterstützen lässt. So wird sichergestellt, dass KI-gestützte Meetings hochwertige Audioeingänge erhalten und die Zusammenarbeit in Gruppen optimal unterstützt wird</w:t>
      </w:r>
      <w:r w:rsidRPr="00DB5713">
        <w:rPr>
          <w:rFonts w:ascii="Sennheiser Office" w:hAnsi="Sennheiser Office"/>
          <w:sz w:val="18"/>
          <w:szCs w:val="18"/>
          <w:lang w:val="de-DE"/>
        </w:rPr>
        <w:t>.“</w:t>
      </w:r>
    </w:p>
    <w:p w14:paraId="5DBC838E" w14:textId="77777777" w:rsidR="00176798" w:rsidRPr="00DB5713" w:rsidRDefault="00176798" w:rsidP="00176798">
      <w:pPr>
        <w:spacing w:line="360" w:lineRule="auto"/>
        <w:rPr>
          <w:rFonts w:ascii="Sennheiser Office" w:hAnsi="Sennheiser Office"/>
          <w:sz w:val="18"/>
          <w:szCs w:val="18"/>
          <w:lang w:val="de-DE"/>
        </w:rPr>
      </w:pPr>
    </w:p>
    <w:p w14:paraId="72A719B3" w14:textId="4CD90489" w:rsidR="00176798" w:rsidRPr="00DB5713" w:rsidRDefault="00176798"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Die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x Sennheiser Room Kits</w:t>
      </w:r>
      <w:r w:rsidRPr="00DB5713">
        <w:rPr>
          <w:rFonts w:ascii="Sennheiser Office" w:hAnsi="Sennheiser Office"/>
          <w:i/>
          <w:iCs/>
          <w:sz w:val="18"/>
          <w:szCs w:val="18"/>
          <w:lang w:val="de-DE"/>
        </w:rPr>
        <w:t xml:space="preserve"> </w:t>
      </w:r>
      <w:r w:rsidRPr="00DB5713">
        <w:rPr>
          <w:rFonts w:ascii="Sennheiser Office" w:hAnsi="Sennheiser Office"/>
          <w:sz w:val="18"/>
          <w:szCs w:val="18"/>
          <w:lang w:val="de-DE"/>
        </w:rPr>
        <w:t xml:space="preserve">sind über gemeinsame Vertriebspartner in Amerika, Europa, dem Nahen Osten und Indien sowie im asiatisch-pazifischen Raum erhältlich und unterstützen den Einsatz in mehreren Ländern für </w:t>
      </w:r>
      <w:r w:rsidR="00212B16">
        <w:rPr>
          <w:rFonts w:ascii="Sennheiser Office" w:hAnsi="Sennheiser Office"/>
          <w:sz w:val="18"/>
          <w:szCs w:val="18"/>
          <w:lang w:val="de-DE"/>
        </w:rPr>
        <w:t>Kunden aus dem Unternehmens- und Bildungsbereich</w:t>
      </w:r>
      <w:r w:rsidRPr="00DB5713">
        <w:rPr>
          <w:rFonts w:ascii="Sennheiser Office" w:hAnsi="Sennheiser Office"/>
          <w:sz w:val="18"/>
          <w:szCs w:val="18"/>
          <w:lang w:val="de-DE"/>
        </w:rPr>
        <w:t>.</w:t>
      </w:r>
    </w:p>
    <w:p w14:paraId="0C0309AD" w14:textId="77777777" w:rsidR="00176798" w:rsidRPr="00DB5713" w:rsidRDefault="00176798" w:rsidP="00176798">
      <w:pPr>
        <w:spacing w:line="360" w:lineRule="auto"/>
        <w:rPr>
          <w:rFonts w:ascii="Sennheiser Office" w:hAnsi="Sennheiser Office"/>
          <w:sz w:val="18"/>
          <w:szCs w:val="18"/>
          <w:lang w:val="de-DE"/>
        </w:rPr>
      </w:pPr>
    </w:p>
    <w:p w14:paraId="1F195AD5" w14:textId="1EB04F7E" w:rsidR="00176798" w:rsidRPr="00DB5713" w:rsidRDefault="00176798" w:rsidP="00176798">
      <w:pPr>
        <w:spacing w:line="360" w:lineRule="auto"/>
        <w:rPr>
          <w:rFonts w:ascii="Sennheiser Office" w:hAnsi="Sennheiser Office"/>
          <w:sz w:val="18"/>
          <w:szCs w:val="18"/>
          <w:lang w:val="de-DE"/>
        </w:rPr>
      </w:pPr>
      <w:r w:rsidRPr="00DB5713">
        <w:rPr>
          <w:rFonts w:ascii="Sennheiser Office" w:hAnsi="Sennheiser Office"/>
          <w:sz w:val="18"/>
          <w:szCs w:val="18"/>
          <w:lang w:val="de-DE"/>
        </w:rPr>
        <w:t>Weitere Informationen finden Sie unter</w:t>
      </w:r>
      <w:r w:rsidR="00146D0E" w:rsidRPr="00DB5713">
        <w:rPr>
          <w:rFonts w:ascii="Sennheiser Office" w:hAnsi="Sennheiser Office"/>
          <w:sz w:val="18"/>
          <w:szCs w:val="18"/>
          <w:lang w:val="de-DE"/>
        </w:rPr>
        <w:t xml:space="preserve"> </w:t>
      </w:r>
      <w:hyperlink r:id="rId11" w:history="1">
        <w:r w:rsidR="00C53DEE" w:rsidRPr="00DB5713">
          <w:rPr>
            <w:rStyle w:val="Hyperlink"/>
            <w:rFonts w:ascii="Sennheiser Office" w:hAnsi="Sennheiser Office"/>
            <w:sz w:val="18"/>
            <w:szCs w:val="18"/>
            <w:lang w:val="de-DE"/>
          </w:rPr>
          <w:t>www.pleneo.com/sennheiser</w:t>
        </w:r>
      </w:hyperlink>
      <w:r w:rsidRPr="00DB5713">
        <w:rPr>
          <w:rFonts w:ascii="Sennheiser Office" w:hAnsi="Sennheiser Office"/>
          <w:sz w:val="18"/>
          <w:szCs w:val="18"/>
          <w:lang w:val="de-DE"/>
        </w:rPr>
        <w:t xml:space="preserve"> </w:t>
      </w:r>
    </w:p>
    <w:p w14:paraId="185BCF16" w14:textId="77777777" w:rsidR="00B963DB" w:rsidRPr="00DB5713" w:rsidRDefault="00B963DB" w:rsidP="00B963DB">
      <w:pPr>
        <w:spacing w:line="360" w:lineRule="auto"/>
        <w:rPr>
          <w:rFonts w:ascii="Sennheiser Office" w:hAnsi="Sennheiser Office"/>
          <w:sz w:val="18"/>
          <w:szCs w:val="18"/>
          <w:lang w:val="de-DE"/>
        </w:rPr>
      </w:pPr>
    </w:p>
    <w:p w14:paraId="0D4D115C" w14:textId="77777777" w:rsidR="00B963DB" w:rsidRPr="00DB5713" w:rsidRDefault="00B963DB" w:rsidP="00B963DB">
      <w:pPr>
        <w:spacing w:line="360" w:lineRule="auto"/>
        <w:rPr>
          <w:rFonts w:ascii="Sennheiser Office" w:hAnsi="Sennheiser Office"/>
          <w:b/>
          <w:bCs/>
          <w:sz w:val="18"/>
          <w:szCs w:val="18"/>
          <w:lang w:val="de-DE"/>
        </w:rPr>
      </w:pPr>
      <w:r w:rsidRPr="00DB5713">
        <w:rPr>
          <w:rFonts w:ascii="Sennheiser Office" w:hAnsi="Sennheiser Office"/>
          <w:b/>
          <w:bCs/>
          <w:sz w:val="18"/>
          <w:szCs w:val="18"/>
          <w:lang w:val="de-DE"/>
        </w:rPr>
        <w:t xml:space="preserve">Intelligente Raumausstattungen von </w:t>
      </w:r>
      <w:proofErr w:type="spellStart"/>
      <w:r w:rsidRPr="00DB5713">
        <w:rPr>
          <w:rFonts w:ascii="Sennheiser Office" w:hAnsi="Sennheiser Office"/>
          <w:b/>
          <w:bCs/>
          <w:sz w:val="18"/>
          <w:szCs w:val="18"/>
          <w:lang w:val="de-DE"/>
        </w:rPr>
        <w:t>Pleneo</w:t>
      </w:r>
      <w:proofErr w:type="spellEnd"/>
    </w:p>
    <w:p w14:paraId="609FB73C" w14:textId="1C791077" w:rsidR="00B963DB" w:rsidRPr="00DB5713" w:rsidRDefault="00747AE2" w:rsidP="00B963DB">
      <w:pPr>
        <w:spacing w:line="360" w:lineRule="auto"/>
        <w:rPr>
          <w:rFonts w:ascii="Sennheiser Office" w:hAnsi="Sennheiser Office"/>
          <w:sz w:val="18"/>
          <w:szCs w:val="18"/>
          <w:lang w:val="de-DE"/>
        </w:rPr>
      </w:pPr>
      <w:proofErr w:type="spellStart"/>
      <w:r w:rsidRPr="00DB5713">
        <w:rPr>
          <w:rFonts w:ascii="Sennheiser Office" w:hAnsi="Sennheiser Office"/>
          <w:sz w:val="18"/>
          <w:szCs w:val="18"/>
          <w:lang w:val="de-DE"/>
        </w:rPr>
        <w:lastRenderedPageBreak/>
        <w:t>Pleneo</w:t>
      </w:r>
      <w:proofErr w:type="spellEnd"/>
      <w:r w:rsidRPr="00DB5713">
        <w:rPr>
          <w:rFonts w:ascii="Sennheiser Office" w:hAnsi="Sennheiser Office"/>
          <w:sz w:val="18"/>
          <w:szCs w:val="18"/>
          <w:lang w:val="de-DE"/>
        </w:rPr>
        <w:t xml:space="preserve"> bietet zwei vollständig kuratierte </w:t>
      </w:r>
      <w:r w:rsidR="00212B16">
        <w:rPr>
          <w:rFonts w:ascii="Sennheiser Office" w:hAnsi="Sennheiser Office"/>
          <w:sz w:val="18"/>
          <w:szCs w:val="18"/>
          <w:lang w:val="de-DE"/>
        </w:rPr>
        <w:t>Room Kits</w:t>
      </w:r>
      <w:r w:rsidRPr="00DB5713">
        <w:rPr>
          <w:rFonts w:ascii="Sennheiser Office" w:hAnsi="Sennheiser Office"/>
          <w:sz w:val="18"/>
          <w:szCs w:val="18"/>
          <w:lang w:val="de-DE"/>
        </w:rPr>
        <w:t>, mit denen Kunden je nach Raumgröße einfach das passende System auswählen und gleichzeitig ein einheitliches Erlebnis an allen Standorten sicherstellen können</w:t>
      </w:r>
      <w:r w:rsidR="00176798" w:rsidRPr="00DB5713">
        <w:rPr>
          <w:rFonts w:ascii="Sennheiser Office" w:hAnsi="Sennheiser Office"/>
          <w:sz w:val="18"/>
          <w:szCs w:val="18"/>
          <w:lang w:val="de-DE"/>
        </w:rPr>
        <w:t>.</w:t>
      </w:r>
      <w:r w:rsidR="00B963DB" w:rsidRPr="00DB5713">
        <w:rPr>
          <w:rFonts w:ascii="Sennheiser Office" w:hAnsi="Sennheiser Office"/>
          <w:sz w:val="18"/>
          <w:szCs w:val="18"/>
          <w:lang w:val="de-DE"/>
        </w:rPr>
        <w:br/>
      </w:r>
    </w:p>
    <w:p w14:paraId="6A455734" w14:textId="77777777" w:rsidR="00B963DB" w:rsidRPr="00DB5713" w:rsidRDefault="00B963DB" w:rsidP="00B963DB">
      <w:pPr>
        <w:spacing w:line="360" w:lineRule="auto"/>
        <w:rPr>
          <w:rFonts w:ascii="Sennheiser Office" w:hAnsi="Sennheiser Office"/>
          <w:sz w:val="18"/>
          <w:szCs w:val="18"/>
          <w:lang w:val="de-DE"/>
        </w:rPr>
      </w:pP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x Sennheiser Medium Room Kit</w:t>
      </w:r>
    </w:p>
    <w:p w14:paraId="012F6101" w14:textId="77777777" w:rsidR="00B963DB" w:rsidRPr="00DB5713" w:rsidRDefault="00B963DB" w:rsidP="00B963DB">
      <w:pPr>
        <w:spacing w:line="360" w:lineRule="auto"/>
        <w:rPr>
          <w:rFonts w:ascii="Sennheiser Office" w:hAnsi="Sennheiser Office"/>
          <w:sz w:val="18"/>
          <w:szCs w:val="18"/>
          <w:lang w:val="de-DE"/>
        </w:rPr>
      </w:pPr>
      <w:r w:rsidRPr="00DB5713">
        <w:rPr>
          <w:rFonts w:ascii="Sennheiser Office" w:hAnsi="Sennheiser Office"/>
          <w:sz w:val="18"/>
          <w:szCs w:val="18"/>
          <w:lang w:val="de-DE"/>
        </w:rPr>
        <w:t>Für Räume bis zu 50 m² (ca. 10 m × 5 m)</w:t>
      </w:r>
    </w:p>
    <w:p w14:paraId="7A565493" w14:textId="77777777" w:rsidR="00176798" w:rsidRPr="00DB5713" w:rsidRDefault="00176798" w:rsidP="00176798">
      <w:pPr>
        <w:pStyle w:val="Listenabsatz"/>
        <w:numPr>
          <w:ilvl w:val="0"/>
          <w:numId w:val="15"/>
        </w:numPr>
        <w:spacing w:line="360" w:lineRule="auto"/>
        <w:rPr>
          <w:rFonts w:ascii="Sennheiser Office" w:hAnsi="Sennheiser Office"/>
          <w:sz w:val="18"/>
          <w:szCs w:val="18"/>
        </w:rPr>
      </w:pPr>
      <w:proofErr w:type="spellStart"/>
      <w:r w:rsidRPr="00DB5713">
        <w:rPr>
          <w:rFonts w:ascii="Sennheiser Office" w:hAnsi="Sennheiser Office"/>
          <w:sz w:val="18"/>
          <w:szCs w:val="18"/>
        </w:rPr>
        <w:t>Pleneo</w:t>
      </w:r>
      <w:proofErr w:type="spellEnd"/>
      <w:r w:rsidRPr="00DB5713">
        <w:rPr>
          <w:rFonts w:ascii="Sennheiser Office" w:hAnsi="Sennheiser Office"/>
          <w:sz w:val="18"/>
          <w:szCs w:val="18"/>
        </w:rPr>
        <w:t xml:space="preserve"> </w:t>
      </w:r>
      <w:proofErr w:type="spellStart"/>
      <w:r w:rsidRPr="00DB5713">
        <w:rPr>
          <w:rFonts w:ascii="Sennheiser Office" w:hAnsi="Sennheiser Office"/>
          <w:sz w:val="18"/>
          <w:szCs w:val="18"/>
        </w:rPr>
        <w:t>RoomHub</w:t>
      </w:r>
      <w:proofErr w:type="spellEnd"/>
    </w:p>
    <w:p w14:paraId="5CF77666" w14:textId="77777777" w:rsidR="00176798" w:rsidRPr="00DB5713" w:rsidRDefault="00176798" w:rsidP="00176798">
      <w:pPr>
        <w:pStyle w:val="Listenabsatz"/>
        <w:numPr>
          <w:ilvl w:val="0"/>
          <w:numId w:val="15"/>
        </w:numPr>
        <w:spacing w:line="360" w:lineRule="auto"/>
        <w:rPr>
          <w:rFonts w:ascii="Sennheiser Office" w:hAnsi="Sennheiser Office"/>
          <w:sz w:val="18"/>
          <w:szCs w:val="18"/>
        </w:rPr>
      </w:pPr>
      <w:proofErr w:type="spellStart"/>
      <w:r w:rsidRPr="00DB5713">
        <w:rPr>
          <w:rFonts w:ascii="Sennheiser Office" w:hAnsi="Sennheiser Office"/>
          <w:sz w:val="18"/>
          <w:szCs w:val="18"/>
        </w:rPr>
        <w:t>Pleneo</w:t>
      </w:r>
      <w:proofErr w:type="spellEnd"/>
      <w:r w:rsidRPr="00DB5713">
        <w:rPr>
          <w:rFonts w:ascii="Sennheiser Office" w:hAnsi="Sennheiser Office"/>
          <w:sz w:val="18"/>
          <w:szCs w:val="18"/>
        </w:rPr>
        <w:t xml:space="preserve"> </w:t>
      </w:r>
      <w:proofErr w:type="spellStart"/>
      <w:r w:rsidRPr="00DB5713">
        <w:rPr>
          <w:rFonts w:ascii="Sennheiser Office" w:hAnsi="Sennheiser Office"/>
          <w:sz w:val="18"/>
          <w:szCs w:val="18"/>
        </w:rPr>
        <w:t>RoomVision</w:t>
      </w:r>
      <w:proofErr w:type="spellEnd"/>
      <w:r w:rsidRPr="00DB5713">
        <w:rPr>
          <w:rFonts w:ascii="Sennheiser Office" w:hAnsi="Sennheiser Office"/>
          <w:sz w:val="18"/>
          <w:szCs w:val="18"/>
        </w:rPr>
        <w:t>-Kamera</w:t>
      </w:r>
    </w:p>
    <w:p w14:paraId="1C860F95" w14:textId="36EBFE9A" w:rsidR="00176798" w:rsidRPr="00DB5713" w:rsidRDefault="00176798" w:rsidP="00176798">
      <w:pPr>
        <w:pStyle w:val="Listenabsatz"/>
        <w:numPr>
          <w:ilvl w:val="0"/>
          <w:numId w:val="15"/>
        </w:num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(1) Sennheiser </w:t>
      </w:r>
      <w:proofErr w:type="spellStart"/>
      <w:r w:rsidRPr="00DB5713">
        <w:rPr>
          <w:rFonts w:ascii="Sennheiser Office" w:hAnsi="Sennheiser Office"/>
          <w:sz w:val="18"/>
          <w:szCs w:val="18"/>
          <w:lang w:val="de-DE"/>
        </w:rPr>
        <w:t>TeamConnect</w:t>
      </w:r>
      <w:proofErr w:type="spellEnd"/>
      <w:r w:rsidRPr="00DB5713">
        <w:rPr>
          <w:rFonts w:ascii="Sennheiser Office" w:hAnsi="Sennheiser Office"/>
          <w:sz w:val="18"/>
          <w:szCs w:val="18"/>
          <w:lang w:val="de-DE"/>
        </w:rPr>
        <w:t xml:space="preserve"> Ceiling Medium </w:t>
      </w:r>
      <w:r w:rsidR="00212B16" w:rsidRPr="00DB5713">
        <w:rPr>
          <w:rFonts w:ascii="Sennheiser Office" w:hAnsi="Sennheiser Office"/>
          <w:sz w:val="18"/>
          <w:szCs w:val="18"/>
          <w:lang w:val="de-DE"/>
        </w:rPr>
        <w:t>Deckenmik</w:t>
      </w:r>
      <w:r w:rsidR="00212B16">
        <w:rPr>
          <w:rFonts w:ascii="Sennheiser Office" w:hAnsi="Sennheiser Office"/>
          <w:sz w:val="18"/>
          <w:szCs w:val="18"/>
          <w:lang w:val="de-DE"/>
        </w:rPr>
        <w:t>rofon</w:t>
      </w:r>
    </w:p>
    <w:p w14:paraId="5E108984" w14:textId="77777777" w:rsidR="00176798" w:rsidRPr="00DB5713" w:rsidRDefault="00176798" w:rsidP="00176798">
      <w:pPr>
        <w:pStyle w:val="Listenabsatz"/>
        <w:numPr>
          <w:ilvl w:val="0"/>
          <w:numId w:val="15"/>
        </w:numPr>
        <w:spacing w:line="360" w:lineRule="auto"/>
        <w:rPr>
          <w:rFonts w:ascii="Sennheiser Office" w:hAnsi="Sennheiser Office"/>
          <w:sz w:val="18"/>
          <w:szCs w:val="18"/>
        </w:rPr>
      </w:pPr>
      <w:r w:rsidRPr="00DB5713">
        <w:rPr>
          <w:rFonts w:ascii="Sennheiser Office" w:hAnsi="Sennheiser Office"/>
          <w:sz w:val="18"/>
          <w:szCs w:val="18"/>
        </w:rPr>
        <w:t xml:space="preserve">(4) </w:t>
      </w:r>
      <w:proofErr w:type="spellStart"/>
      <w:r w:rsidRPr="00DB5713">
        <w:rPr>
          <w:rFonts w:ascii="Sennheiser Office" w:hAnsi="Sennheiser Office"/>
          <w:sz w:val="18"/>
          <w:szCs w:val="18"/>
        </w:rPr>
        <w:t>Pleneo</w:t>
      </w:r>
      <w:proofErr w:type="spellEnd"/>
      <w:r w:rsidRPr="00DB5713">
        <w:rPr>
          <w:rFonts w:ascii="Sennheiser Office" w:hAnsi="Sennheiser Office"/>
          <w:sz w:val="18"/>
          <w:szCs w:val="18"/>
        </w:rPr>
        <w:t xml:space="preserve"> </w:t>
      </w:r>
      <w:proofErr w:type="spellStart"/>
      <w:r w:rsidRPr="00DB5713">
        <w:rPr>
          <w:rFonts w:ascii="Sennheiser Office" w:hAnsi="Sennheiser Office"/>
          <w:sz w:val="18"/>
          <w:szCs w:val="18"/>
        </w:rPr>
        <w:t>RoomDesign</w:t>
      </w:r>
      <w:proofErr w:type="spellEnd"/>
      <w:r w:rsidRPr="00DB5713">
        <w:rPr>
          <w:rFonts w:ascii="Sennheiser Office" w:hAnsi="Sennheiser Office"/>
          <w:sz w:val="18"/>
          <w:szCs w:val="18"/>
        </w:rPr>
        <w:t xml:space="preserve"> Ceiling PoE-Lautsprecher</w:t>
      </w:r>
    </w:p>
    <w:p w14:paraId="3B78643F" w14:textId="35C54374" w:rsidR="00176798" w:rsidRPr="00DB5713" w:rsidRDefault="00675DA6" w:rsidP="00176798">
      <w:pPr>
        <w:pStyle w:val="Listenabsatz"/>
        <w:numPr>
          <w:ilvl w:val="0"/>
          <w:numId w:val="15"/>
        </w:numPr>
        <w:spacing w:line="360" w:lineRule="auto"/>
        <w:rPr>
          <w:rFonts w:ascii="Sennheiser Office" w:hAnsi="Sennheiser Office"/>
          <w:sz w:val="18"/>
          <w:szCs w:val="18"/>
        </w:rPr>
      </w:pPr>
      <w:proofErr w:type="spellStart"/>
      <w:r w:rsidRPr="00DB5713">
        <w:rPr>
          <w:rFonts w:ascii="Sennheiser Office" w:hAnsi="Sennheiser Office"/>
          <w:sz w:val="18"/>
          <w:szCs w:val="18"/>
        </w:rPr>
        <w:t>Voll</w:t>
      </w:r>
      <w:r w:rsidR="00176798" w:rsidRPr="00DB5713">
        <w:rPr>
          <w:rFonts w:ascii="Sennheiser Office" w:hAnsi="Sennheiser Office"/>
          <w:sz w:val="18"/>
          <w:szCs w:val="18"/>
        </w:rPr>
        <w:t>s</w:t>
      </w:r>
      <w:r w:rsidRPr="00DB5713">
        <w:rPr>
          <w:rFonts w:ascii="Sennheiser Office" w:hAnsi="Sennheiser Office"/>
          <w:sz w:val="18"/>
          <w:szCs w:val="18"/>
        </w:rPr>
        <w:t>tändiges</w:t>
      </w:r>
      <w:proofErr w:type="spellEnd"/>
      <w:r w:rsidR="00176798" w:rsidRPr="00DB5713">
        <w:rPr>
          <w:rFonts w:ascii="Sennheiser Office" w:hAnsi="Sennheiser Office"/>
          <w:sz w:val="18"/>
          <w:szCs w:val="18"/>
        </w:rPr>
        <w:t xml:space="preserve"> </w:t>
      </w:r>
      <w:proofErr w:type="spellStart"/>
      <w:r w:rsidR="00176798" w:rsidRPr="00DB5713">
        <w:rPr>
          <w:rFonts w:ascii="Sennheiser Office" w:hAnsi="Sennheiser Office"/>
          <w:sz w:val="18"/>
          <w:szCs w:val="18"/>
        </w:rPr>
        <w:t>Verkabelungsset</w:t>
      </w:r>
      <w:proofErr w:type="spellEnd"/>
    </w:p>
    <w:p w14:paraId="3226E372" w14:textId="2D8E26FB" w:rsidR="00176798" w:rsidRPr="00DB5713" w:rsidRDefault="00176798" w:rsidP="00176798">
      <w:pPr>
        <w:pStyle w:val="Listenabsatz"/>
        <w:numPr>
          <w:ilvl w:val="0"/>
          <w:numId w:val="15"/>
        </w:num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Vollständig bereitgestellt und verwaltet über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Room OS und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Cloud</w:t>
      </w:r>
    </w:p>
    <w:p w14:paraId="1663AD6D" w14:textId="77777777" w:rsidR="00B963DB" w:rsidRPr="00DB5713" w:rsidRDefault="00B963DB" w:rsidP="00B963DB">
      <w:pPr>
        <w:spacing w:line="360" w:lineRule="auto"/>
        <w:rPr>
          <w:rFonts w:ascii="Sennheiser Office" w:hAnsi="Sennheiser Office"/>
          <w:sz w:val="18"/>
          <w:szCs w:val="18"/>
          <w:lang w:val="de-DE"/>
        </w:rPr>
      </w:pPr>
    </w:p>
    <w:p w14:paraId="37BF5EB1" w14:textId="72AA9D5B" w:rsidR="00B963DB" w:rsidRPr="00DB5713" w:rsidRDefault="00B963DB" w:rsidP="00B963DB">
      <w:pPr>
        <w:spacing w:line="360" w:lineRule="auto"/>
        <w:rPr>
          <w:rFonts w:ascii="Sennheiser Office" w:hAnsi="Sennheiser Office"/>
          <w:sz w:val="18"/>
          <w:szCs w:val="18"/>
          <w:lang w:val="de-DE"/>
        </w:rPr>
      </w:pP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x Sennheiser Large Room Kit (in Kürze erhältlich)</w:t>
      </w:r>
    </w:p>
    <w:p w14:paraId="43A07581" w14:textId="77777777" w:rsidR="00B963DB" w:rsidRPr="00DB5713" w:rsidRDefault="00B963DB" w:rsidP="00B963DB">
      <w:pPr>
        <w:spacing w:line="360" w:lineRule="auto"/>
        <w:rPr>
          <w:rFonts w:ascii="Sennheiser Office" w:hAnsi="Sennheiser Office"/>
          <w:sz w:val="18"/>
          <w:szCs w:val="18"/>
          <w:lang w:val="de-DE"/>
        </w:rPr>
      </w:pPr>
      <w:r w:rsidRPr="00DB5713">
        <w:rPr>
          <w:rFonts w:ascii="Sennheiser Office" w:hAnsi="Sennheiser Office"/>
          <w:sz w:val="18"/>
          <w:szCs w:val="18"/>
          <w:lang w:val="de-DE"/>
        </w:rPr>
        <w:t>Für Räume bis zu 90 m² (ca. 12 m × 7,5 m)</w:t>
      </w:r>
    </w:p>
    <w:p w14:paraId="0A0ABD89" w14:textId="77777777" w:rsidR="00176798" w:rsidRPr="00DB5713" w:rsidRDefault="00176798" w:rsidP="00176798">
      <w:pPr>
        <w:pStyle w:val="Listenabsatz"/>
        <w:numPr>
          <w:ilvl w:val="0"/>
          <w:numId w:val="17"/>
        </w:numPr>
        <w:spacing w:line="360" w:lineRule="auto"/>
        <w:rPr>
          <w:rFonts w:ascii="Sennheiser Office" w:hAnsi="Sennheiser Office"/>
          <w:sz w:val="18"/>
          <w:szCs w:val="18"/>
        </w:rPr>
      </w:pPr>
      <w:proofErr w:type="spellStart"/>
      <w:r w:rsidRPr="00DB5713">
        <w:rPr>
          <w:rFonts w:ascii="Sennheiser Office" w:hAnsi="Sennheiser Office"/>
          <w:sz w:val="18"/>
          <w:szCs w:val="18"/>
        </w:rPr>
        <w:t>Pleneo</w:t>
      </w:r>
      <w:proofErr w:type="spellEnd"/>
      <w:r w:rsidRPr="00DB5713">
        <w:rPr>
          <w:rFonts w:ascii="Sennheiser Office" w:hAnsi="Sennheiser Office"/>
          <w:sz w:val="18"/>
          <w:szCs w:val="18"/>
        </w:rPr>
        <w:t xml:space="preserve"> </w:t>
      </w:r>
      <w:proofErr w:type="spellStart"/>
      <w:r w:rsidRPr="00DB5713">
        <w:rPr>
          <w:rFonts w:ascii="Sennheiser Office" w:hAnsi="Sennheiser Office"/>
          <w:sz w:val="18"/>
          <w:szCs w:val="18"/>
        </w:rPr>
        <w:t>RoomHub</w:t>
      </w:r>
      <w:proofErr w:type="spellEnd"/>
    </w:p>
    <w:p w14:paraId="5915F268" w14:textId="77777777" w:rsidR="00176798" w:rsidRPr="00DB5713" w:rsidRDefault="00176798" w:rsidP="00176798">
      <w:pPr>
        <w:pStyle w:val="Listenabsatz"/>
        <w:numPr>
          <w:ilvl w:val="0"/>
          <w:numId w:val="17"/>
        </w:numPr>
        <w:spacing w:line="360" w:lineRule="auto"/>
        <w:rPr>
          <w:rFonts w:ascii="Sennheiser Office" w:hAnsi="Sennheiser Office"/>
          <w:sz w:val="18"/>
          <w:szCs w:val="18"/>
        </w:rPr>
      </w:pPr>
      <w:proofErr w:type="spellStart"/>
      <w:r w:rsidRPr="00DB5713">
        <w:rPr>
          <w:rFonts w:ascii="Sennheiser Office" w:hAnsi="Sennheiser Office"/>
          <w:sz w:val="18"/>
          <w:szCs w:val="18"/>
        </w:rPr>
        <w:t>Pleneo</w:t>
      </w:r>
      <w:proofErr w:type="spellEnd"/>
      <w:r w:rsidRPr="00DB5713">
        <w:rPr>
          <w:rFonts w:ascii="Sennheiser Office" w:hAnsi="Sennheiser Office"/>
          <w:sz w:val="18"/>
          <w:szCs w:val="18"/>
        </w:rPr>
        <w:t xml:space="preserve"> </w:t>
      </w:r>
      <w:proofErr w:type="spellStart"/>
      <w:r w:rsidRPr="00DB5713">
        <w:rPr>
          <w:rFonts w:ascii="Sennheiser Office" w:hAnsi="Sennheiser Office"/>
          <w:sz w:val="18"/>
          <w:szCs w:val="18"/>
        </w:rPr>
        <w:t>RoomVision</w:t>
      </w:r>
      <w:proofErr w:type="spellEnd"/>
      <w:r w:rsidRPr="00DB5713">
        <w:rPr>
          <w:rFonts w:ascii="Sennheiser Office" w:hAnsi="Sennheiser Office"/>
          <w:sz w:val="18"/>
          <w:szCs w:val="18"/>
        </w:rPr>
        <w:t xml:space="preserve"> XL-Kamera</w:t>
      </w:r>
    </w:p>
    <w:p w14:paraId="3A015E1E" w14:textId="697559FC" w:rsidR="00176798" w:rsidRPr="00DB5713" w:rsidRDefault="00176798" w:rsidP="00176798">
      <w:pPr>
        <w:pStyle w:val="Listenabsatz"/>
        <w:numPr>
          <w:ilvl w:val="0"/>
          <w:numId w:val="17"/>
        </w:num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(2) Sennheiser </w:t>
      </w:r>
      <w:proofErr w:type="spellStart"/>
      <w:r w:rsidRPr="00DB5713">
        <w:rPr>
          <w:rFonts w:ascii="Sennheiser Office" w:hAnsi="Sennheiser Office"/>
          <w:sz w:val="18"/>
          <w:szCs w:val="18"/>
          <w:lang w:val="de-DE"/>
        </w:rPr>
        <w:t>TeamConnect</w:t>
      </w:r>
      <w:proofErr w:type="spellEnd"/>
      <w:r w:rsidRPr="00DB5713">
        <w:rPr>
          <w:rFonts w:ascii="Sennheiser Office" w:hAnsi="Sennheiser Office"/>
          <w:sz w:val="18"/>
          <w:szCs w:val="18"/>
          <w:lang w:val="de-DE"/>
        </w:rPr>
        <w:t xml:space="preserve"> Ceiling Medium </w:t>
      </w:r>
      <w:r w:rsidR="00212B16" w:rsidRPr="00DB5713">
        <w:rPr>
          <w:rFonts w:ascii="Sennheiser Office" w:hAnsi="Sennheiser Office"/>
          <w:sz w:val="18"/>
          <w:szCs w:val="18"/>
          <w:lang w:val="de-DE"/>
        </w:rPr>
        <w:t>Deckenmikrofone</w:t>
      </w:r>
    </w:p>
    <w:p w14:paraId="618472AC" w14:textId="77777777" w:rsidR="00176798" w:rsidRPr="00DB5713" w:rsidRDefault="00176798" w:rsidP="00176798">
      <w:pPr>
        <w:pStyle w:val="Listenabsatz"/>
        <w:numPr>
          <w:ilvl w:val="0"/>
          <w:numId w:val="17"/>
        </w:numPr>
        <w:spacing w:line="360" w:lineRule="auto"/>
        <w:rPr>
          <w:rFonts w:ascii="Sennheiser Office" w:hAnsi="Sennheiser Office"/>
          <w:sz w:val="18"/>
          <w:szCs w:val="18"/>
        </w:rPr>
      </w:pPr>
      <w:r w:rsidRPr="00DB5713">
        <w:rPr>
          <w:rFonts w:ascii="Sennheiser Office" w:hAnsi="Sennheiser Office"/>
          <w:sz w:val="18"/>
          <w:szCs w:val="18"/>
        </w:rPr>
        <w:t xml:space="preserve">(6) </w:t>
      </w:r>
      <w:proofErr w:type="spellStart"/>
      <w:r w:rsidRPr="00DB5713">
        <w:rPr>
          <w:rFonts w:ascii="Sennheiser Office" w:hAnsi="Sennheiser Office"/>
          <w:sz w:val="18"/>
          <w:szCs w:val="18"/>
        </w:rPr>
        <w:t>Pleneo</w:t>
      </w:r>
      <w:proofErr w:type="spellEnd"/>
      <w:r w:rsidRPr="00DB5713">
        <w:rPr>
          <w:rFonts w:ascii="Sennheiser Office" w:hAnsi="Sennheiser Office"/>
          <w:sz w:val="18"/>
          <w:szCs w:val="18"/>
        </w:rPr>
        <w:t xml:space="preserve"> </w:t>
      </w:r>
      <w:proofErr w:type="spellStart"/>
      <w:r w:rsidRPr="00DB5713">
        <w:rPr>
          <w:rFonts w:ascii="Sennheiser Office" w:hAnsi="Sennheiser Office"/>
          <w:sz w:val="18"/>
          <w:szCs w:val="18"/>
        </w:rPr>
        <w:t>RoomDesign</w:t>
      </w:r>
      <w:proofErr w:type="spellEnd"/>
      <w:r w:rsidRPr="00DB5713">
        <w:rPr>
          <w:rFonts w:ascii="Sennheiser Office" w:hAnsi="Sennheiser Office"/>
          <w:sz w:val="18"/>
          <w:szCs w:val="18"/>
        </w:rPr>
        <w:t xml:space="preserve"> Ceiling PoE-Lautsprecher</w:t>
      </w:r>
    </w:p>
    <w:p w14:paraId="31301F28" w14:textId="4BD41692" w:rsidR="00176798" w:rsidRPr="00DB5713" w:rsidRDefault="00675DA6" w:rsidP="00176798">
      <w:pPr>
        <w:pStyle w:val="Listenabsatz"/>
        <w:numPr>
          <w:ilvl w:val="0"/>
          <w:numId w:val="17"/>
        </w:numPr>
        <w:spacing w:line="360" w:lineRule="auto"/>
        <w:rPr>
          <w:rFonts w:ascii="Sennheiser Office" w:hAnsi="Sennheiser Office"/>
          <w:sz w:val="18"/>
          <w:szCs w:val="18"/>
        </w:rPr>
      </w:pPr>
      <w:proofErr w:type="spellStart"/>
      <w:r w:rsidRPr="00DB5713">
        <w:rPr>
          <w:rFonts w:ascii="Sennheiser Office" w:hAnsi="Sennheiser Office"/>
          <w:sz w:val="18"/>
          <w:szCs w:val="18"/>
        </w:rPr>
        <w:t>Vollständiges</w:t>
      </w:r>
      <w:proofErr w:type="spellEnd"/>
      <w:r w:rsidRPr="00DB5713">
        <w:rPr>
          <w:rFonts w:ascii="Sennheiser Office" w:hAnsi="Sennheiser Office"/>
          <w:sz w:val="18"/>
          <w:szCs w:val="18"/>
        </w:rPr>
        <w:t xml:space="preserve"> </w:t>
      </w:r>
      <w:proofErr w:type="spellStart"/>
      <w:r w:rsidR="00176798" w:rsidRPr="00DB5713">
        <w:rPr>
          <w:rFonts w:ascii="Sennheiser Office" w:hAnsi="Sennheiser Office"/>
          <w:sz w:val="18"/>
          <w:szCs w:val="18"/>
        </w:rPr>
        <w:t>Verkabelungsset</w:t>
      </w:r>
      <w:proofErr w:type="spellEnd"/>
    </w:p>
    <w:p w14:paraId="56EE2B94" w14:textId="3EFB4829" w:rsidR="00176798" w:rsidRPr="00DB5713" w:rsidRDefault="00176798" w:rsidP="00176798">
      <w:pPr>
        <w:pStyle w:val="Listenabsatz"/>
        <w:numPr>
          <w:ilvl w:val="0"/>
          <w:numId w:val="17"/>
        </w:numPr>
        <w:spacing w:line="360" w:lineRule="auto"/>
        <w:rPr>
          <w:rFonts w:ascii="Sennheiser Office" w:hAnsi="Sennheiser Office"/>
          <w:sz w:val="18"/>
          <w:szCs w:val="18"/>
          <w:lang w:val="de-DE"/>
        </w:rPr>
      </w:pPr>
      <w:r w:rsidRPr="00DB5713">
        <w:rPr>
          <w:rFonts w:ascii="Sennheiser Office" w:hAnsi="Sennheiser Office"/>
          <w:sz w:val="18"/>
          <w:szCs w:val="18"/>
          <w:lang w:val="de-DE"/>
        </w:rPr>
        <w:t xml:space="preserve">Vollständig bereitgestellt und verwaltet über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Room OS und </w:t>
      </w:r>
      <w:proofErr w:type="spellStart"/>
      <w:r w:rsidRPr="00DB5713">
        <w:rPr>
          <w:rFonts w:ascii="Sennheiser Office" w:hAnsi="Sennheiser Office"/>
          <w:sz w:val="18"/>
          <w:szCs w:val="18"/>
          <w:lang w:val="de-DE"/>
        </w:rPr>
        <w:t>Pleneo</w:t>
      </w:r>
      <w:proofErr w:type="spellEnd"/>
      <w:r w:rsidRPr="00DB5713">
        <w:rPr>
          <w:rFonts w:ascii="Sennheiser Office" w:hAnsi="Sennheiser Office"/>
          <w:sz w:val="18"/>
          <w:szCs w:val="18"/>
          <w:lang w:val="de-DE"/>
        </w:rPr>
        <w:t xml:space="preserve"> Cloud</w:t>
      </w:r>
    </w:p>
    <w:p w14:paraId="5558CAC9" w14:textId="77777777" w:rsidR="006D4345" w:rsidRPr="00DB5713" w:rsidRDefault="006D4345" w:rsidP="00926112">
      <w:pPr>
        <w:spacing w:line="360" w:lineRule="auto"/>
        <w:rPr>
          <w:rFonts w:ascii="Sennheiser Office" w:hAnsi="Sennheiser Office"/>
          <w:sz w:val="18"/>
          <w:szCs w:val="18"/>
          <w:lang w:val="de-DE"/>
        </w:rPr>
      </w:pPr>
    </w:p>
    <w:p w14:paraId="2E05B0F0" w14:textId="7403EAEF" w:rsidR="00F0088D" w:rsidRPr="00DB5713" w:rsidRDefault="00171052" w:rsidP="00926112">
      <w:pPr>
        <w:spacing w:line="360" w:lineRule="auto"/>
        <w:rPr>
          <w:rFonts w:ascii="Sennheiser Office" w:hAnsi="Sennheiser Office"/>
          <w:sz w:val="18"/>
          <w:szCs w:val="18"/>
          <w:lang w:val="de-DE"/>
        </w:rPr>
      </w:pPr>
      <w:r w:rsidRPr="00DB5713">
        <w:rPr>
          <w:rFonts w:ascii="Sennheiser Office" w:hAnsi="Sennheiser Office"/>
          <w:sz w:val="18"/>
          <w:szCs w:val="18"/>
          <w:lang w:val="de-DE"/>
        </w:rPr>
        <w:t>[Ende]</w:t>
      </w:r>
    </w:p>
    <w:p w14:paraId="3BCA56AD" w14:textId="77777777" w:rsidR="006D4345" w:rsidRPr="00DB5713" w:rsidRDefault="006D4345" w:rsidP="006D4345">
      <w:pPr>
        <w:pStyle w:val="About"/>
        <w:rPr>
          <w:b/>
          <w:bCs/>
          <w:lang w:val="de-DE"/>
        </w:rPr>
      </w:pPr>
    </w:p>
    <w:p w14:paraId="35281AB1" w14:textId="77777777" w:rsidR="006D4345" w:rsidRPr="00DB5713" w:rsidRDefault="006D4345" w:rsidP="006D4345">
      <w:pPr>
        <w:pStyle w:val="About"/>
        <w:rPr>
          <w:b/>
          <w:bCs/>
          <w:lang w:val="de-DE"/>
        </w:rPr>
      </w:pPr>
    </w:p>
    <w:p w14:paraId="27012229" w14:textId="5C6BF879" w:rsidR="006D4345" w:rsidRPr="00DB5713" w:rsidRDefault="006D4345" w:rsidP="006D4345">
      <w:pPr>
        <w:pStyle w:val="About"/>
        <w:rPr>
          <w:b/>
          <w:bCs/>
          <w:lang w:val="de-DE"/>
        </w:rPr>
      </w:pPr>
      <w:r w:rsidRPr="00DB5713">
        <w:rPr>
          <w:b/>
          <w:bCs/>
          <w:lang w:val="de-DE"/>
        </w:rPr>
        <w:t xml:space="preserve">Über </w:t>
      </w:r>
      <w:proofErr w:type="spellStart"/>
      <w:r w:rsidRPr="00DB5713">
        <w:rPr>
          <w:b/>
          <w:bCs/>
          <w:lang w:val="de-DE"/>
        </w:rPr>
        <w:t>Pleneo</w:t>
      </w:r>
      <w:proofErr w:type="spellEnd"/>
      <w:r w:rsidRPr="00DB5713">
        <w:rPr>
          <w:b/>
          <w:bCs/>
          <w:lang w:val="de-DE"/>
        </w:rPr>
        <w:t>®</w:t>
      </w:r>
    </w:p>
    <w:p w14:paraId="0B6BC1FE" w14:textId="77777777" w:rsidR="006D4345" w:rsidRPr="00DB5713" w:rsidRDefault="006D4345" w:rsidP="006D4345">
      <w:pPr>
        <w:pStyle w:val="StandardWeb"/>
        <w:jc w:val="both"/>
        <w:rPr>
          <w:rFonts w:ascii="Sennheiser Office" w:eastAsia="Sennheiser Office" w:hAnsi="Sennheiser Office" w:cs="Sennheiser Office"/>
          <w:color w:val="000000"/>
          <w:kern w:val="0"/>
          <w:sz w:val="18"/>
          <w:szCs w:val="18"/>
          <w:u w:color="000000"/>
          <w:bdr w:val="nil"/>
          <w:lang w:val="de-DE" w:eastAsia="en-GB"/>
        </w:rPr>
      </w:pPr>
    </w:p>
    <w:p w14:paraId="05EA5A02" w14:textId="77777777" w:rsidR="00113EBC" w:rsidRPr="00DB5713" w:rsidRDefault="00113EBC" w:rsidP="00852658">
      <w:pPr>
        <w:pStyle w:val="About"/>
        <w:spacing w:line="360" w:lineRule="auto"/>
        <w:rPr>
          <w:lang w:val="de-DE"/>
        </w:rPr>
      </w:pPr>
      <w:proofErr w:type="spellStart"/>
      <w:r w:rsidRPr="00DB5713">
        <w:rPr>
          <w:lang w:val="de-DE"/>
        </w:rPr>
        <w:t>Pleneo</w:t>
      </w:r>
      <w:proofErr w:type="spellEnd"/>
      <w:r w:rsidRPr="00DB5713">
        <w:rPr>
          <w:lang w:val="de-DE"/>
        </w:rPr>
        <w:t xml:space="preserve"> entwickelt intelligente Technologien für Räume, in denen Menschen zusammenkommen. Über die Room OS-Plattform vereint </w:t>
      </w:r>
      <w:proofErr w:type="spellStart"/>
      <w:r w:rsidRPr="00DB5713">
        <w:rPr>
          <w:lang w:val="de-DE"/>
        </w:rPr>
        <w:t>Pleneo</w:t>
      </w:r>
      <w:proofErr w:type="spellEnd"/>
      <w:r w:rsidRPr="00DB5713">
        <w:rPr>
          <w:lang w:val="de-DE"/>
        </w:rPr>
        <w:t xml:space="preserve"> Audio, Video und Daten in einem KI-basierten, adaptiven Hardware- und Software-Ökosystem, das auf Einfachheit ausgelegt und für den Unternehmenseinsatz gesichert ist.</w:t>
      </w:r>
    </w:p>
    <w:p w14:paraId="5ECC714C" w14:textId="2CBDBC37" w:rsidR="00113EBC" w:rsidRPr="00DB5713" w:rsidRDefault="00113EBC" w:rsidP="00852658">
      <w:pPr>
        <w:pStyle w:val="About"/>
        <w:spacing w:line="360" w:lineRule="auto"/>
        <w:rPr>
          <w:lang w:val="de-DE"/>
        </w:rPr>
      </w:pPr>
      <w:r w:rsidRPr="00DB5713">
        <w:rPr>
          <w:lang w:val="de-DE"/>
        </w:rPr>
        <w:t xml:space="preserve">Getrieben von der Überzeugung, dass Zusammenarbeit mühelos funktionieren sollte, entwickelt </w:t>
      </w:r>
      <w:proofErr w:type="spellStart"/>
      <w:r w:rsidRPr="00DB5713">
        <w:rPr>
          <w:lang w:val="de-DE"/>
        </w:rPr>
        <w:t>Pleneo</w:t>
      </w:r>
      <w:proofErr w:type="spellEnd"/>
      <w:r w:rsidRPr="00DB5713">
        <w:rPr>
          <w:lang w:val="de-DE"/>
        </w:rPr>
        <w:t xml:space="preserve"> Systeme, die sich in wenigen Minuten bereitstellen, automatisch an den Raum anpassen und sich über Echtzeitdaten kontinuierlich optimieren. Jedes Produkt spiegelt </w:t>
      </w:r>
      <w:proofErr w:type="spellStart"/>
      <w:r w:rsidRPr="00DB5713">
        <w:rPr>
          <w:lang w:val="de-DE"/>
        </w:rPr>
        <w:t>Pleneos</w:t>
      </w:r>
      <w:proofErr w:type="spellEnd"/>
      <w:r w:rsidRPr="00DB5713">
        <w:rPr>
          <w:lang w:val="de-DE"/>
        </w:rPr>
        <w:t xml:space="preserve"> Engagement für Design, Leistung und Zuverlässigkeit wider und setzt einen neuen Standard für </w:t>
      </w:r>
      <w:proofErr w:type="spellStart"/>
      <w:r w:rsidRPr="00DB5713">
        <w:rPr>
          <w:lang w:val="de-DE"/>
        </w:rPr>
        <w:t>Collaboration</w:t>
      </w:r>
      <w:proofErr w:type="spellEnd"/>
      <w:r w:rsidRPr="00DB5713">
        <w:rPr>
          <w:lang w:val="de-DE"/>
        </w:rPr>
        <w:t>-Technologie in Unternehmen.</w:t>
      </w:r>
    </w:p>
    <w:p w14:paraId="79AB5CE6" w14:textId="587103F6" w:rsidR="00176798" w:rsidRPr="00DB5713" w:rsidRDefault="00176798" w:rsidP="00852658">
      <w:pPr>
        <w:pStyle w:val="About"/>
        <w:spacing w:line="360" w:lineRule="auto"/>
        <w:rPr>
          <w:b/>
          <w:bCs/>
          <w:lang w:val="de-DE"/>
        </w:rPr>
      </w:pPr>
      <w:proofErr w:type="spellStart"/>
      <w:r w:rsidRPr="00DB5713">
        <w:rPr>
          <w:b/>
          <w:bCs/>
          <w:lang w:val="de-DE"/>
        </w:rPr>
        <w:t>Pleneo</w:t>
      </w:r>
      <w:proofErr w:type="spellEnd"/>
      <w:r w:rsidRPr="00DB5713">
        <w:rPr>
          <w:b/>
          <w:bCs/>
          <w:lang w:val="de-DE"/>
        </w:rPr>
        <w:t>. Große Räume, ganz einfach.</w:t>
      </w:r>
    </w:p>
    <w:p w14:paraId="1A5F74CE" w14:textId="77777777" w:rsidR="006D4345" w:rsidRPr="00DB5713" w:rsidRDefault="006D4345" w:rsidP="006D4345">
      <w:pPr>
        <w:pStyle w:val="About"/>
        <w:rPr>
          <w:b/>
          <w:bCs/>
          <w:lang w:val="de-DE"/>
        </w:rPr>
      </w:pPr>
    </w:p>
    <w:p w14:paraId="6BE0DAB7" w14:textId="77777777" w:rsidR="006D4345" w:rsidRPr="00DB5713" w:rsidRDefault="006D4345" w:rsidP="006D4345">
      <w:pPr>
        <w:pStyle w:val="About"/>
        <w:rPr>
          <w:lang w:val="de-DE"/>
        </w:rPr>
      </w:pPr>
    </w:p>
    <w:p w14:paraId="3F01CD39" w14:textId="77777777" w:rsidR="00852658" w:rsidRPr="00581B82" w:rsidRDefault="00852658" w:rsidP="00852658">
      <w:pPr>
        <w:pStyle w:val="About"/>
        <w:spacing w:line="360" w:lineRule="auto"/>
        <w:rPr>
          <w:lang w:val="de-DE"/>
        </w:rPr>
      </w:pPr>
      <w:r w:rsidRPr="00581B82">
        <w:rPr>
          <w:b/>
          <w:lang w:val="de-DE"/>
        </w:rPr>
        <w:t>Über die Marke Sennheiser</w:t>
      </w:r>
    </w:p>
    <w:p w14:paraId="432AD827" w14:textId="77777777" w:rsidR="00852658" w:rsidRDefault="00852658" w:rsidP="00852658">
      <w:pPr>
        <w:pStyle w:val="About"/>
        <w:spacing w:line="360" w:lineRule="auto"/>
        <w:rPr>
          <w:lang w:val="de-DE"/>
        </w:rPr>
      </w:pPr>
      <w:r w:rsidRPr="00581B82">
        <w:rPr>
          <w:lang w:val="de-DE"/>
        </w:rPr>
        <w:t xml:space="preserve">Audio ist unser Leben. Wir sind von der Leidenschaft getrieben, Audio-Lösungen zu entwickeln, die einen Unterschied machen. Die Zukunft der Audiowelt gestalten und unseren Kund*innen außergewöhnliche Klangerlebnisse bieten – dafür steht die Marke Sennheiser seit 80 Jahren. </w:t>
      </w:r>
    </w:p>
    <w:p w14:paraId="5DB31ED7" w14:textId="77777777" w:rsidR="00852658" w:rsidRDefault="00852658" w:rsidP="00852658">
      <w:pPr>
        <w:pStyle w:val="About"/>
        <w:spacing w:line="360" w:lineRule="auto"/>
        <w:rPr>
          <w:lang w:val="de-DE"/>
        </w:rPr>
      </w:pPr>
    </w:p>
    <w:p w14:paraId="3BB313AB" w14:textId="77777777" w:rsidR="00852658" w:rsidRPr="00581B82" w:rsidRDefault="00852658" w:rsidP="00852658">
      <w:pPr>
        <w:pStyle w:val="About"/>
        <w:spacing w:line="360" w:lineRule="auto"/>
        <w:rPr>
          <w:lang w:val="de-DE"/>
        </w:rPr>
      </w:pPr>
      <w:r w:rsidRPr="00581B82">
        <w:rPr>
          <w:lang w:val="de-DE"/>
        </w:rPr>
        <w:lastRenderedPageBreak/>
        <w:t xml:space="preserve">Während professionelle Audiolösungen wie Mikrofone, Konferenzlösungen, Streaming-Technologien und Monitoring-Systeme Teil des Geschäfts der Sennheiser electronic GmbH &amp; Co. KG sind, wird das Geschäft mit Verbrauchergeräten wie Kopfhörern, Soundbars und sprachoptimierten </w:t>
      </w:r>
      <w:proofErr w:type="spellStart"/>
      <w:r w:rsidRPr="00581B82">
        <w:rPr>
          <w:lang w:val="de-DE"/>
        </w:rPr>
        <w:t>Hearables</w:t>
      </w:r>
      <w:proofErr w:type="spellEnd"/>
      <w:r w:rsidRPr="00581B82">
        <w:rPr>
          <w:lang w:val="de-DE"/>
        </w:rPr>
        <w:t xml:space="preserve"> von der Sonova Holding AG-Unternehmensgruppe unter der Lizenz von Sennheiser betrieben. </w:t>
      </w:r>
    </w:p>
    <w:p w14:paraId="600660BC" w14:textId="77777777" w:rsidR="00852658" w:rsidRPr="00581B82" w:rsidRDefault="00852658" w:rsidP="00852658">
      <w:pPr>
        <w:pStyle w:val="About"/>
        <w:spacing w:line="360" w:lineRule="auto"/>
        <w:rPr>
          <w:lang w:val="de-DE"/>
        </w:rPr>
      </w:pPr>
    </w:p>
    <w:p w14:paraId="6FB9EF6D" w14:textId="77777777" w:rsidR="00852658" w:rsidRPr="00581B82" w:rsidRDefault="00852658" w:rsidP="00852658">
      <w:pPr>
        <w:pStyle w:val="About"/>
        <w:spacing w:line="360" w:lineRule="auto"/>
        <w:rPr>
          <w:lang w:val="de-DE"/>
        </w:rPr>
      </w:pPr>
      <w:hyperlink r:id="rId12" w:history="1">
        <w:r w:rsidRPr="00581B82">
          <w:rPr>
            <w:rStyle w:val="Hyperlink"/>
            <w:lang w:val="de-DE"/>
          </w:rPr>
          <w:t>www.sennheiser.com</w:t>
        </w:r>
      </w:hyperlink>
      <w:r w:rsidRPr="00581B82">
        <w:rPr>
          <w:lang w:val="de-DE"/>
        </w:rPr>
        <w:t xml:space="preserve"> </w:t>
      </w:r>
    </w:p>
    <w:p w14:paraId="4B230E5A" w14:textId="77777777" w:rsidR="00852658" w:rsidRPr="00962547" w:rsidRDefault="00852658" w:rsidP="00852658">
      <w:pPr>
        <w:pStyle w:val="About"/>
        <w:spacing w:line="360" w:lineRule="auto"/>
        <w:rPr>
          <w:lang w:val="de-DE"/>
        </w:rPr>
      </w:pPr>
      <w:hyperlink r:id="rId13" w:history="1">
        <w:r w:rsidRPr="00581B82">
          <w:rPr>
            <w:rStyle w:val="Hyperlink"/>
            <w:lang w:val="de-DE"/>
          </w:rPr>
          <w:t>www.sennheiser-hearing.com</w:t>
        </w:r>
      </w:hyperlink>
    </w:p>
    <w:p w14:paraId="1AEA5FF3" w14:textId="77777777" w:rsidR="00852658" w:rsidRPr="00962547" w:rsidRDefault="00852658" w:rsidP="00852658">
      <w:pPr>
        <w:pStyle w:val="About"/>
        <w:spacing w:line="360" w:lineRule="auto"/>
        <w:rPr>
          <w:lang w:val="de-DE"/>
        </w:rPr>
      </w:pPr>
    </w:p>
    <w:p w14:paraId="2C6FAB2B" w14:textId="77777777" w:rsidR="00852658" w:rsidRPr="002E31AE" w:rsidRDefault="00852658" w:rsidP="00852658">
      <w:pPr>
        <w:pStyle w:val="About"/>
        <w:rPr>
          <w:lang w:val="de-DE"/>
        </w:rPr>
      </w:pPr>
      <w:r w:rsidRPr="002E31AE">
        <w:rPr>
          <w:lang w:val="de-DE"/>
        </w:rPr>
        <w:t xml:space="preserve">Pressekontakt DACH </w:t>
      </w:r>
    </w:p>
    <w:p w14:paraId="53066BCF" w14:textId="77777777" w:rsidR="00852658" w:rsidRPr="002E31AE" w:rsidRDefault="00852658" w:rsidP="00852658">
      <w:pPr>
        <w:pStyle w:val="About"/>
        <w:rPr>
          <w:lang w:val="de-DE"/>
        </w:rPr>
      </w:pPr>
      <w:r w:rsidRPr="002E31AE">
        <w:rPr>
          <w:lang w:val="de-DE"/>
        </w:rPr>
        <w:t>Jacqueline Gusmag</w:t>
      </w:r>
    </w:p>
    <w:p w14:paraId="3862C036" w14:textId="77777777" w:rsidR="00852658" w:rsidRDefault="00852658" w:rsidP="00852658">
      <w:pPr>
        <w:pStyle w:val="About"/>
        <w:rPr>
          <w:lang w:val="de-DE"/>
        </w:rPr>
      </w:pPr>
      <w:r w:rsidRPr="002E31AE">
        <w:rPr>
          <w:lang w:val="de-DE"/>
        </w:rPr>
        <w:t>+49 (0) 5130 600 – 1540</w:t>
      </w:r>
    </w:p>
    <w:p w14:paraId="3F74B38E" w14:textId="77777777" w:rsidR="00852658" w:rsidRPr="00962547" w:rsidRDefault="00852658" w:rsidP="00852658">
      <w:pPr>
        <w:pStyle w:val="Contact"/>
        <w:rPr>
          <w:color w:val="4472C4" w:themeColor="accent1"/>
          <w:sz w:val="18"/>
          <w:szCs w:val="18"/>
          <w:u w:val="single"/>
          <w:lang w:val="de-DE"/>
        </w:rPr>
      </w:pPr>
      <w:hyperlink r:id="rId14" w:history="1">
        <w:r w:rsidRPr="00E518DD">
          <w:rPr>
            <w:rStyle w:val="Hyperlink"/>
            <w:color w:val="4472C4" w:themeColor="accent1"/>
            <w:sz w:val="18"/>
            <w:szCs w:val="18"/>
            <w:lang w:val="de-DE"/>
          </w:rPr>
          <w:t>jacqueline.gusmag@sennheiser.com</w:t>
        </w:r>
      </w:hyperlink>
    </w:p>
    <w:p w14:paraId="3ACF642E" w14:textId="23BA5955" w:rsidR="00125AA8" w:rsidRPr="00852658" w:rsidRDefault="00125AA8" w:rsidP="00852658">
      <w:pPr>
        <w:pStyle w:val="About"/>
        <w:rPr>
          <w:lang w:val="de-DE"/>
        </w:rPr>
      </w:pPr>
    </w:p>
    <w:sectPr w:rsidR="00125AA8" w:rsidRPr="00852658">
      <w:headerReference w:type="default" r:id="rId15"/>
      <w:footerReference w:type="even" r:id="rId16"/>
      <w:headerReference w:type="first" r:id="rId17"/>
      <w:footerReference w:type="first" r:id="rId18"/>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20B30" w14:textId="77777777" w:rsidR="00C03847" w:rsidRDefault="00C03847">
      <w:r>
        <w:separator/>
      </w:r>
    </w:p>
  </w:endnote>
  <w:endnote w:type="continuationSeparator" w:id="0">
    <w:p w14:paraId="42143DDC" w14:textId="77777777" w:rsidR="00C03847" w:rsidRDefault="00C03847">
      <w:r>
        <w:continuationSeparator/>
      </w:r>
    </w:p>
  </w:endnote>
  <w:endnote w:type="continuationNotice" w:id="1">
    <w:p w14:paraId="1C23EF23" w14:textId="77777777" w:rsidR="00C03847" w:rsidRDefault="00C03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nnheiser Office">
    <w:altName w:val="Calibri"/>
    <w:charset w:val="00"/>
    <w:family w:val="swiss"/>
    <w:pitch w:val="variable"/>
    <w:sig w:usb0="A00000AF" w:usb1="500020D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Fuzeile"/>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Fuzeile"/>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7"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1694" w14:textId="77777777" w:rsidR="00C03847" w:rsidRDefault="00C03847">
      <w:r>
        <w:separator/>
      </w:r>
    </w:p>
  </w:footnote>
  <w:footnote w:type="continuationSeparator" w:id="0">
    <w:p w14:paraId="385A0EB3" w14:textId="77777777" w:rsidR="00C03847" w:rsidRDefault="00C03847">
      <w:r>
        <w:continuationSeparator/>
      </w:r>
    </w:p>
  </w:footnote>
  <w:footnote w:type="continuationNotice" w:id="1">
    <w:p w14:paraId="077883DA" w14:textId="77777777" w:rsidR="00C03847" w:rsidRDefault="00C038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77777777" w:rsidR="0040114C" w:rsidRDefault="006745DA">
    <w:pPr>
      <w:pStyle w:val="Kopfzeile"/>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color w:val="0095D5"/>
        <w:u w:color="0095D5"/>
      </w:rPr>
      <w:t>Pressemitteilung</w:t>
    </w:r>
  </w:p>
  <w:p w14:paraId="6517BC88" w14:textId="77777777" w:rsidR="0040114C" w:rsidRDefault="006745DA">
    <w:pPr>
      <w:pStyle w:val="Kopfzeile"/>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Kopfzeile"/>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Pressemitteilung</w:t>
    </w:r>
  </w:p>
  <w:p w14:paraId="3C4835DB" w14:textId="77777777" w:rsidR="0040114C" w:rsidRDefault="006745DA">
    <w:pPr>
      <w:pStyle w:val="Kopfzeile"/>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689"/>
    <w:multiLevelType w:val="multilevel"/>
    <w:tmpl w:val="769C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F83874"/>
    <w:multiLevelType w:val="hybridMultilevel"/>
    <w:tmpl w:val="13BC77BE"/>
    <w:lvl w:ilvl="0" w:tplc="D8D4C20E">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42F6A"/>
    <w:multiLevelType w:val="hybridMultilevel"/>
    <w:tmpl w:val="6970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D6615F"/>
    <w:multiLevelType w:val="hybridMultilevel"/>
    <w:tmpl w:val="69CAE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92ADC"/>
    <w:multiLevelType w:val="hybridMultilevel"/>
    <w:tmpl w:val="BED6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15774"/>
    <w:multiLevelType w:val="multilevel"/>
    <w:tmpl w:val="6CC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9C2A12"/>
    <w:multiLevelType w:val="multilevel"/>
    <w:tmpl w:val="53E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6650E"/>
    <w:multiLevelType w:val="hybridMultilevel"/>
    <w:tmpl w:val="DFE01962"/>
    <w:lvl w:ilvl="0" w:tplc="2BC45B82">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D563E"/>
    <w:multiLevelType w:val="hybridMultilevel"/>
    <w:tmpl w:val="910284D6"/>
    <w:lvl w:ilvl="0" w:tplc="24B4713C">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375CA"/>
    <w:multiLevelType w:val="hybridMultilevel"/>
    <w:tmpl w:val="16EA7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D727C"/>
    <w:multiLevelType w:val="hybridMultilevel"/>
    <w:tmpl w:val="B6AA2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4EC4D6A"/>
    <w:multiLevelType w:val="hybridMultilevel"/>
    <w:tmpl w:val="5B10DA1C"/>
    <w:lvl w:ilvl="0" w:tplc="47FE32AC">
      <w:numFmt w:val="bullet"/>
      <w:lvlText w:val="•"/>
      <w:lvlJc w:val="left"/>
      <w:pPr>
        <w:ind w:left="1080" w:hanging="720"/>
      </w:pPr>
      <w:rPr>
        <w:rFonts w:ascii="Sennheiser Office" w:eastAsiaTheme="minorHAnsi" w:hAnsi="Sennheiser Offic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9"/>
  </w:num>
  <w:num w:numId="2" w16cid:durableId="1135561428">
    <w:abstractNumId w:val="11"/>
  </w:num>
  <w:num w:numId="3" w16cid:durableId="597447354">
    <w:abstractNumId w:val="17"/>
  </w:num>
  <w:num w:numId="4" w16cid:durableId="2042244457">
    <w:abstractNumId w:val="19"/>
  </w:num>
  <w:num w:numId="5" w16cid:durableId="1572497658">
    <w:abstractNumId w:val="16"/>
  </w:num>
  <w:num w:numId="6" w16cid:durableId="1876431476">
    <w:abstractNumId w:val="2"/>
  </w:num>
  <w:num w:numId="7" w16cid:durableId="690229749">
    <w:abstractNumId w:val="8"/>
  </w:num>
  <w:num w:numId="8" w16cid:durableId="131559715">
    <w:abstractNumId w:val="1"/>
  </w:num>
  <w:num w:numId="9" w16cid:durableId="1537742592">
    <w:abstractNumId w:val="10"/>
  </w:num>
  <w:num w:numId="10" w16cid:durableId="1306275480">
    <w:abstractNumId w:val="6"/>
  </w:num>
  <w:num w:numId="11" w16cid:durableId="1417289730">
    <w:abstractNumId w:val="5"/>
  </w:num>
  <w:num w:numId="12" w16cid:durableId="289553398">
    <w:abstractNumId w:val="13"/>
  </w:num>
  <w:num w:numId="13" w16cid:durableId="1974865745">
    <w:abstractNumId w:val="15"/>
  </w:num>
  <w:num w:numId="14" w16cid:durableId="887642792">
    <w:abstractNumId w:val="18"/>
  </w:num>
  <w:num w:numId="15" w16cid:durableId="581452197">
    <w:abstractNumId w:val="4"/>
  </w:num>
  <w:num w:numId="16" w16cid:durableId="1920091563">
    <w:abstractNumId w:val="3"/>
  </w:num>
  <w:num w:numId="17" w16cid:durableId="540022420">
    <w:abstractNumId w:val="14"/>
  </w:num>
  <w:num w:numId="18" w16cid:durableId="895090851">
    <w:abstractNumId w:val="12"/>
  </w:num>
  <w:num w:numId="19" w16cid:durableId="781730287">
    <w:abstractNumId w:val="0"/>
  </w:num>
  <w:num w:numId="20" w16cid:durableId="208299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3F04"/>
    <w:rsid w:val="00015ED3"/>
    <w:rsid w:val="0001734E"/>
    <w:rsid w:val="000224E0"/>
    <w:rsid w:val="00022AE3"/>
    <w:rsid w:val="00022D82"/>
    <w:rsid w:val="0003252E"/>
    <w:rsid w:val="00032A4E"/>
    <w:rsid w:val="00033AC9"/>
    <w:rsid w:val="00037813"/>
    <w:rsid w:val="0004155C"/>
    <w:rsid w:val="0004373D"/>
    <w:rsid w:val="0004493C"/>
    <w:rsid w:val="0004770C"/>
    <w:rsid w:val="00051689"/>
    <w:rsid w:val="000524C8"/>
    <w:rsid w:val="000544B8"/>
    <w:rsid w:val="00055CF2"/>
    <w:rsid w:val="0006049E"/>
    <w:rsid w:val="00063D26"/>
    <w:rsid w:val="0006412D"/>
    <w:rsid w:val="00066639"/>
    <w:rsid w:val="00066F31"/>
    <w:rsid w:val="00071650"/>
    <w:rsid w:val="000733EF"/>
    <w:rsid w:val="00074B5C"/>
    <w:rsid w:val="00077803"/>
    <w:rsid w:val="00082809"/>
    <w:rsid w:val="0009359C"/>
    <w:rsid w:val="00096E2F"/>
    <w:rsid w:val="000A017A"/>
    <w:rsid w:val="000A4483"/>
    <w:rsid w:val="000A7059"/>
    <w:rsid w:val="000B3073"/>
    <w:rsid w:val="000B5299"/>
    <w:rsid w:val="000B5ABB"/>
    <w:rsid w:val="000B5E71"/>
    <w:rsid w:val="000C2FA9"/>
    <w:rsid w:val="000C4322"/>
    <w:rsid w:val="000C6F64"/>
    <w:rsid w:val="000D59B8"/>
    <w:rsid w:val="000D65B0"/>
    <w:rsid w:val="000D7F06"/>
    <w:rsid w:val="000E00A2"/>
    <w:rsid w:val="000E1B28"/>
    <w:rsid w:val="000E23AA"/>
    <w:rsid w:val="000E2B82"/>
    <w:rsid w:val="000E6F58"/>
    <w:rsid w:val="000E6FA3"/>
    <w:rsid w:val="000E73F9"/>
    <w:rsid w:val="000F36B2"/>
    <w:rsid w:val="000F3746"/>
    <w:rsid w:val="000F6D5B"/>
    <w:rsid w:val="00104E11"/>
    <w:rsid w:val="00106FC9"/>
    <w:rsid w:val="001078E8"/>
    <w:rsid w:val="0011096F"/>
    <w:rsid w:val="0011392D"/>
    <w:rsid w:val="00113E2C"/>
    <w:rsid w:val="00113EBC"/>
    <w:rsid w:val="00120A2C"/>
    <w:rsid w:val="00120B5B"/>
    <w:rsid w:val="001222AF"/>
    <w:rsid w:val="00122B79"/>
    <w:rsid w:val="00123A89"/>
    <w:rsid w:val="00125AA8"/>
    <w:rsid w:val="0012688A"/>
    <w:rsid w:val="00131555"/>
    <w:rsid w:val="0013198C"/>
    <w:rsid w:val="00131AA1"/>
    <w:rsid w:val="00132DB0"/>
    <w:rsid w:val="00133C67"/>
    <w:rsid w:val="00134F4A"/>
    <w:rsid w:val="00137C6D"/>
    <w:rsid w:val="00141F1A"/>
    <w:rsid w:val="00146D0E"/>
    <w:rsid w:val="0015107F"/>
    <w:rsid w:val="001528BB"/>
    <w:rsid w:val="00160034"/>
    <w:rsid w:val="00160544"/>
    <w:rsid w:val="00166691"/>
    <w:rsid w:val="00171052"/>
    <w:rsid w:val="001724F5"/>
    <w:rsid w:val="001761B8"/>
    <w:rsid w:val="00176798"/>
    <w:rsid w:val="00176D89"/>
    <w:rsid w:val="001778EA"/>
    <w:rsid w:val="001800F0"/>
    <w:rsid w:val="001802AA"/>
    <w:rsid w:val="00182268"/>
    <w:rsid w:val="001858A4"/>
    <w:rsid w:val="00185985"/>
    <w:rsid w:val="00185B75"/>
    <w:rsid w:val="00185CC3"/>
    <w:rsid w:val="0019028F"/>
    <w:rsid w:val="00190949"/>
    <w:rsid w:val="0019210F"/>
    <w:rsid w:val="001954A2"/>
    <w:rsid w:val="001A0B96"/>
    <w:rsid w:val="001A1DD0"/>
    <w:rsid w:val="001A201D"/>
    <w:rsid w:val="001A3670"/>
    <w:rsid w:val="001A36BA"/>
    <w:rsid w:val="001A464E"/>
    <w:rsid w:val="001A78A8"/>
    <w:rsid w:val="001C3BFB"/>
    <w:rsid w:val="001C5DF7"/>
    <w:rsid w:val="001D2476"/>
    <w:rsid w:val="001D3257"/>
    <w:rsid w:val="001D3DAD"/>
    <w:rsid w:val="001D453C"/>
    <w:rsid w:val="001E067D"/>
    <w:rsid w:val="001E1247"/>
    <w:rsid w:val="001E13E9"/>
    <w:rsid w:val="001E1782"/>
    <w:rsid w:val="001E1D10"/>
    <w:rsid w:val="001E1F7C"/>
    <w:rsid w:val="001E543F"/>
    <w:rsid w:val="001E6151"/>
    <w:rsid w:val="001E73CC"/>
    <w:rsid w:val="001E78C1"/>
    <w:rsid w:val="001F0AC0"/>
    <w:rsid w:val="001F5F07"/>
    <w:rsid w:val="001F70C9"/>
    <w:rsid w:val="001F7217"/>
    <w:rsid w:val="001F7569"/>
    <w:rsid w:val="002018DB"/>
    <w:rsid w:val="00203C59"/>
    <w:rsid w:val="00207936"/>
    <w:rsid w:val="00210D47"/>
    <w:rsid w:val="00210EAD"/>
    <w:rsid w:val="0021108C"/>
    <w:rsid w:val="00212B16"/>
    <w:rsid w:val="00215F12"/>
    <w:rsid w:val="00217FD2"/>
    <w:rsid w:val="002210BC"/>
    <w:rsid w:val="002218E6"/>
    <w:rsid w:val="002264B0"/>
    <w:rsid w:val="00233332"/>
    <w:rsid w:val="002358CC"/>
    <w:rsid w:val="00235F47"/>
    <w:rsid w:val="00236A69"/>
    <w:rsid w:val="00241C97"/>
    <w:rsid w:val="002424D4"/>
    <w:rsid w:val="0024715F"/>
    <w:rsid w:val="0025181B"/>
    <w:rsid w:val="00252333"/>
    <w:rsid w:val="00253457"/>
    <w:rsid w:val="002538F0"/>
    <w:rsid w:val="00254128"/>
    <w:rsid w:val="0025702C"/>
    <w:rsid w:val="00261996"/>
    <w:rsid w:val="00262575"/>
    <w:rsid w:val="00262ACB"/>
    <w:rsid w:val="00266A3D"/>
    <w:rsid w:val="0026775D"/>
    <w:rsid w:val="002715B6"/>
    <w:rsid w:val="00271781"/>
    <w:rsid w:val="002725DC"/>
    <w:rsid w:val="002742ED"/>
    <w:rsid w:val="0028045D"/>
    <w:rsid w:val="00281846"/>
    <w:rsid w:val="002819D5"/>
    <w:rsid w:val="00284294"/>
    <w:rsid w:val="00285354"/>
    <w:rsid w:val="00294991"/>
    <w:rsid w:val="002A1D73"/>
    <w:rsid w:val="002B198E"/>
    <w:rsid w:val="002C053C"/>
    <w:rsid w:val="002C2128"/>
    <w:rsid w:val="002C2365"/>
    <w:rsid w:val="002C24CC"/>
    <w:rsid w:val="002C37B2"/>
    <w:rsid w:val="002C4032"/>
    <w:rsid w:val="002C7B1B"/>
    <w:rsid w:val="002D1BEF"/>
    <w:rsid w:val="002D33F4"/>
    <w:rsid w:val="002D68B5"/>
    <w:rsid w:val="002E0E6F"/>
    <w:rsid w:val="002E6629"/>
    <w:rsid w:val="002F3DD5"/>
    <w:rsid w:val="002F42E5"/>
    <w:rsid w:val="002F4938"/>
    <w:rsid w:val="002F6E44"/>
    <w:rsid w:val="00301D70"/>
    <w:rsid w:val="0030398B"/>
    <w:rsid w:val="003125D4"/>
    <w:rsid w:val="00312696"/>
    <w:rsid w:val="0031569B"/>
    <w:rsid w:val="003166F3"/>
    <w:rsid w:val="00317F51"/>
    <w:rsid w:val="00322451"/>
    <w:rsid w:val="00322D45"/>
    <w:rsid w:val="003355A9"/>
    <w:rsid w:val="00336199"/>
    <w:rsid w:val="00337413"/>
    <w:rsid w:val="00342845"/>
    <w:rsid w:val="0034334E"/>
    <w:rsid w:val="00343E00"/>
    <w:rsid w:val="00345768"/>
    <w:rsid w:val="0034717D"/>
    <w:rsid w:val="003511D2"/>
    <w:rsid w:val="00351CA8"/>
    <w:rsid w:val="00352EB4"/>
    <w:rsid w:val="00352F2B"/>
    <w:rsid w:val="00354D8B"/>
    <w:rsid w:val="00361D81"/>
    <w:rsid w:val="003647AB"/>
    <w:rsid w:val="00370BBF"/>
    <w:rsid w:val="003715B1"/>
    <w:rsid w:val="00371A87"/>
    <w:rsid w:val="0037316A"/>
    <w:rsid w:val="00373599"/>
    <w:rsid w:val="003761F9"/>
    <w:rsid w:val="0038032B"/>
    <w:rsid w:val="00380A39"/>
    <w:rsid w:val="003836FD"/>
    <w:rsid w:val="003848BC"/>
    <w:rsid w:val="00385057"/>
    <w:rsid w:val="003916BA"/>
    <w:rsid w:val="00393E3D"/>
    <w:rsid w:val="00393FFF"/>
    <w:rsid w:val="0039427A"/>
    <w:rsid w:val="00395CAB"/>
    <w:rsid w:val="00396DE5"/>
    <w:rsid w:val="003A5E57"/>
    <w:rsid w:val="003A63CE"/>
    <w:rsid w:val="003A660B"/>
    <w:rsid w:val="003A7F1B"/>
    <w:rsid w:val="003B2F21"/>
    <w:rsid w:val="003B3A1B"/>
    <w:rsid w:val="003B4F08"/>
    <w:rsid w:val="003B6589"/>
    <w:rsid w:val="003B7FE8"/>
    <w:rsid w:val="003C14F9"/>
    <w:rsid w:val="003C2341"/>
    <w:rsid w:val="003C38CD"/>
    <w:rsid w:val="003C3D8F"/>
    <w:rsid w:val="003C502E"/>
    <w:rsid w:val="003C50E6"/>
    <w:rsid w:val="003C53D0"/>
    <w:rsid w:val="003C5429"/>
    <w:rsid w:val="003C6127"/>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57DD"/>
    <w:rsid w:val="00456C14"/>
    <w:rsid w:val="004575AB"/>
    <w:rsid w:val="00457DAF"/>
    <w:rsid w:val="00464D66"/>
    <w:rsid w:val="00466B83"/>
    <w:rsid w:val="0047112F"/>
    <w:rsid w:val="00474DBA"/>
    <w:rsid w:val="00475C0A"/>
    <w:rsid w:val="00476164"/>
    <w:rsid w:val="00477CA0"/>
    <w:rsid w:val="0048228A"/>
    <w:rsid w:val="00483021"/>
    <w:rsid w:val="00483BFA"/>
    <w:rsid w:val="00485533"/>
    <w:rsid w:val="0048716C"/>
    <w:rsid w:val="00487778"/>
    <w:rsid w:val="00487E17"/>
    <w:rsid w:val="004905A5"/>
    <w:rsid w:val="004929E2"/>
    <w:rsid w:val="00492E16"/>
    <w:rsid w:val="00497880"/>
    <w:rsid w:val="004A034D"/>
    <w:rsid w:val="004A3853"/>
    <w:rsid w:val="004A4EC1"/>
    <w:rsid w:val="004A51B1"/>
    <w:rsid w:val="004A7928"/>
    <w:rsid w:val="004A79AF"/>
    <w:rsid w:val="004B118A"/>
    <w:rsid w:val="004B14C6"/>
    <w:rsid w:val="004B152C"/>
    <w:rsid w:val="004B2752"/>
    <w:rsid w:val="004B6667"/>
    <w:rsid w:val="004B71A3"/>
    <w:rsid w:val="004C0CC9"/>
    <w:rsid w:val="004C561C"/>
    <w:rsid w:val="004D28BF"/>
    <w:rsid w:val="004D461E"/>
    <w:rsid w:val="004D5744"/>
    <w:rsid w:val="004D67FD"/>
    <w:rsid w:val="004D7854"/>
    <w:rsid w:val="004D799D"/>
    <w:rsid w:val="004E3576"/>
    <w:rsid w:val="004E45A1"/>
    <w:rsid w:val="004F0DA6"/>
    <w:rsid w:val="004F0E56"/>
    <w:rsid w:val="004F213A"/>
    <w:rsid w:val="004F29DF"/>
    <w:rsid w:val="004F2FDE"/>
    <w:rsid w:val="004F5CCB"/>
    <w:rsid w:val="005016FD"/>
    <w:rsid w:val="00502B69"/>
    <w:rsid w:val="00503563"/>
    <w:rsid w:val="00505F49"/>
    <w:rsid w:val="00507622"/>
    <w:rsid w:val="00511A24"/>
    <w:rsid w:val="0051764C"/>
    <w:rsid w:val="00517745"/>
    <w:rsid w:val="0052053E"/>
    <w:rsid w:val="0052156C"/>
    <w:rsid w:val="00524B4F"/>
    <w:rsid w:val="00527E98"/>
    <w:rsid w:val="00531830"/>
    <w:rsid w:val="00531EE6"/>
    <w:rsid w:val="00533442"/>
    <w:rsid w:val="00535B13"/>
    <w:rsid w:val="00537BBB"/>
    <w:rsid w:val="00540A04"/>
    <w:rsid w:val="0054550E"/>
    <w:rsid w:val="00545D9A"/>
    <w:rsid w:val="005462BB"/>
    <w:rsid w:val="00554052"/>
    <w:rsid w:val="005543BB"/>
    <w:rsid w:val="00554BE3"/>
    <w:rsid w:val="00556E00"/>
    <w:rsid w:val="00561E98"/>
    <w:rsid w:val="00562FC5"/>
    <w:rsid w:val="00564694"/>
    <w:rsid w:val="00572629"/>
    <w:rsid w:val="00572EAF"/>
    <w:rsid w:val="00576140"/>
    <w:rsid w:val="005778CB"/>
    <w:rsid w:val="00580242"/>
    <w:rsid w:val="00582C03"/>
    <w:rsid w:val="00584752"/>
    <w:rsid w:val="00585338"/>
    <w:rsid w:val="00585824"/>
    <w:rsid w:val="00587393"/>
    <w:rsid w:val="00587EC0"/>
    <w:rsid w:val="00590F39"/>
    <w:rsid w:val="00595BFB"/>
    <w:rsid w:val="0059787E"/>
    <w:rsid w:val="005A2159"/>
    <w:rsid w:val="005A5EAD"/>
    <w:rsid w:val="005A6968"/>
    <w:rsid w:val="005A724E"/>
    <w:rsid w:val="005B11E2"/>
    <w:rsid w:val="005B2C8C"/>
    <w:rsid w:val="005B77C9"/>
    <w:rsid w:val="005BCA80"/>
    <w:rsid w:val="005C0A26"/>
    <w:rsid w:val="005C124B"/>
    <w:rsid w:val="005C5AAE"/>
    <w:rsid w:val="005C7FFB"/>
    <w:rsid w:val="005D26B7"/>
    <w:rsid w:val="005D2C73"/>
    <w:rsid w:val="005D597D"/>
    <w:rsid w:val="005D704A"/>
    <w:rsid w:val="005E2DFA"/>
    <w:rsid w:val="005E63F5"/>
    <w:rsid w:val="005E6C58"/>
    <w:rsid w:val="005E7B7C"/>
    <w:rsid w:val="005F039E"/>
    <w:rsid w:val="005F086E"/>
    <w:rsid w:val="005F2149"/>
    <w:rsid w:val="005F22C4"/>
    <w:rsid w:val="005F373F"/>
    <w:rsid w:val="005F3C4F"/>
    <w:rsid w:val="005F4603"/>
    <w:rsid w:val="006039B5"/>
    <w:rsid w:val="006047C2"/>
    <w:rsid w:val="00606E1C"/>
    <w:rsid w:val="00607D66"/>
    <w:rsid w:val="00612924"/>
    <w:rsid w:val="0061679D"/>
    <w:rsid w:val="00622874"/>
    <w:rsid w:val="00623D21"/>
    <w:rsid w:val="006274C0"/>
    <w:rsid w:val="00627861"/>
    <w:rsid w:val="00627CBD"/>
    <w:rsid w:val="00636A04"/>
    <w:rsid w:val="00640AF4"/>
    <w:rsid w:val="0064358C"/>
    <w:rsid w:val="00646A48"/>
    <w:rsid w:val="00647CFB"/>
    <w:rsid w:val="00654650"/>
    <w:rsid w:val="00655911"/>
    <w:rsid w:val="006560BF"/>
    <w:rsid w:val="006607CF"/>
    <w:rsid w:val="006615A6"/>
    <w:rsid w:val="00662B64"/>
    <w:rsid w:val="0066367B"/>
    <w:rsid w:val="00665C07"/>
    <w:rsid w:val="00666525"/>
    <w:rsid w:val="00666ED1"/>
    <w:rsid w:val="006745DA"/>
    <w:rsid w:val="00674E40"/>
    <w:rsid w:val="00675DA6"/>
    <w:rsid w:val="00677B75"/>
    <w:rsid w:val="006804F4"/>
    <w:rsid w:val="006806EC"/>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4345"/>
    <w:rsid w:val="006D512C"/>
    <w:rsid w:val="006D6EBF"/>
    <w:rsid w:val="006E0438"/>
    <w:rsid w:val="006E0811"/>
    <w:rsid w:val="006E0F3B"/>
    <w:rsid w:val="006E356E"/>
    <w:rsid w:val="006E6AA2"/>
    <w:rsid w:val="006F0392"/>
    <w:rsid w:val="006F3D55"/>
    <w:rsid w:val="006F6327"/>
    <w:rsid w:val="006F71E0"/>
    <w:rsid w:val="00701105"/>
    <w:rsid w:val="00702E6D"/>
    <w:rsid w:val="00705AA2"/>
    <w:rsid w:val="00706D51"/>
    <w:rsid w:val="00707DD1"/>
    <w:rsid w:val="007116DF"/>
    <w:rsid w:val="00711EF2"/>
    <w:rsid w:val="00712637"/>
    <w:rsid w:val="0071738E"/>
    <w:rsid w:val="007178E5"/>
    <w:rsid w:val="00721A01"/>
    <w:rsid w:val="00721BBF"/>
    <w:rsid w:val="007239A6"/>
    <w:rsid w:val="00730302"/>
    <w:rsid w:val="00732A6A"/>
    <w:rsid w:val="00733E5F"/>
    <w:rsid w:val="007359AB"/>
    <w:rsid w:val="00735EB1"/>
    <w:rsid w:val="0073624D"/>
    <w:rsid w:val="00740185"/>
    <w:rsid w:val="0074041A"/>
    <w:rsid w:val="00747AE2"/>
    <w:rsid w:val="00752208"/>
    <w:rsid w:val="0075486F"/>
    <w:rsid w:val="00755516"/>
    <w:rsid w:val="007568E1"/>
    <w:rsid w:val="00757CB2"/>
    <w:rsid w:val="00757E34"/>
    <w:rsid w:val="0076207F"/>
    <w:rsid w:val="00762D79"/>
    <w:rsid w:val="00764A2D"/>
    <w:rsid w:val="00765493"/>
    <w:rsid w:val="00771BC0"/>
    <w:rsid w:val="00772294"/>
    <w:rsid w:val="00773470"/>
    <w:rsid w:val="00773740"/>
    <w:rsid w:val="00774A2E"/>
    <w:rsid w:val="00775FA0"/>
    <w:rsid w:val="0077617D"/>
    <w:rsid w:val="00776B52"/>
    <w:rsid w:val="00777080"/>
    <w:rsid w:val="0077747B"/>
    <w:rsid w:val="00777A66"/>
    <w:rsid w:val="00784A92"/>
    <w:rsid w:val="00786423"/>
    <w:rsid w:val="00787383"/>
    <w:rsid w:val="00790449"/>
    <w:rsid w:val="00793A1F"/>
    <w:rsid w:val="0079434F"/>
    <w:rsid w:val="00794713"/>
    <w:rsid w:val="0079522E"/>
    <w:rsid w:val="00795506"/>
    <w:rsid w:val="00797539"/>
    <w:rsid w:val="007A215B"/>
    <w:rsid w:val="007A599C"/>
    <w:rsid w:val="007A59A1"/>
    <w:rsid w:val="007B27E0"/>
    <w:rsid w:val="007B6FFC"/>
    <w:rsid w:val="007C1DBD"/>
    <w:rsid w:val="007C30FC"/>
    <w:rsid w:val="007C3C5E"/>
    <w:rsid w:val="007C3F31"/>
    <w:rsid w:val="007C42B2"/>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256B"/>
    <w:rsid w:val="008144A5"/>
    <w:rsid w:val="00814761"/>
    <w:rsid w:val="00814A18"/>
    <w:rsid w:val="008216E7"/>
    <w:rsid w:val="00823792"/>
    <w:rsid w:val="00826C14"/>
    <w:rsid w:val="00831597"/>
    <w:rsid w:val="00831C35"/>
    <w:rsid w:val="00832408"/>
    <w:rsid w:val="00833F5D"/>
    <w:rsid w:val="00834DB3"/>
    <w:rsid w:val="00835AC1"/>
    <w:rsid w:val="0083778F"/>
    <w:rsid w:val="00842838"/>
    <w:rsid w:val="00843994"/>
    <w:rsid w:val="00844B19"/>
    <w:rsid w:val="00852658"/>
    <w:rsid w:val="00863A04"/>
    <w:rsid w:val="00863CAE"/>
    <w:rsid w:val="008644D7"/>
    <w:rsid w:val="008654A7"/>
    <w:rsid w:val="00870BCC"/>
    <w:rsid w:val="0087103D"/>
    <w:rsid w:val="00872E5E"/>
    <w:rsid w:val="00876A0C"/>
    <w:rsid w:val="0088057C"/>
    <w:rsid w:val="008808B5"/>
    <w:rsid w:val="00880B94"/>
    <w:rsid w:val="008820DB"/>
    <w:rsid w:val="00882990"/>
    <w:rsid w:val="00882B0C"/>
    <w:rsid w:val="00883F82"/>
    <w:rsid w:val="00885A46"/>
    <w:rsid w:val="00887543"/>
    <w:rsid w:val="00891775"/>
    <w:rsid w:val="00893F74"/>
    <w:rsid w:val="0089689D"/>
    <w:rsid w:val="008A2D66"/>
    <w:rsid w:val="008A3518"/>
    <w:rsid w:val="008A3C19"/>
    <w:rsid w:val="008A4319"/>
    <w:rsid w:val="008A63DA"/>
    <w:rsid w:val="008A65C4"/>
    <w:rsid w:val="008B026D"/>
    <w:rsid w:val="008B1C49"/>
    <w:rsid w:val="008B2AAD"/>
    <w:rsid w:val="008B2DED"/>
    <w:rsid w:val="008B513C"/>
    <w:rsid w:val="008B5210"/>
    <w:rsid w:val="008B6A0F"/>
    <w:rsid w:val="008C03F3"/>
    <w:rsid w:val="008C38B3"/>
    <w:rsid w:val="008C4280"/>
    <w:rsid w:val="008C430A"/>
    <w:rsid w:val="008D0E17"/>
    <w:rsid w:val="008D4AC1"/>
    <w:rsid w:val="008D7786"/>
    <w:rsid w:val="008E28FE"/>
    <w:rsid w:val="008E48EA"/>
    <w:rsid w:val="008E4D95"/>
    <w:rsid w:val="008E579D"/>
    <w:rsid w:val="008E57D1"/>
    <w:rsid w:val="008E6FC6"/>
    <w:rsid w:val="008F0762"/>
    <w:rsid w:val="008F311A"/>
    <w:rsid w:val="008F3C6D"/>
    <w:rsid w:val="008F5CD9"/>
    <w:rsid w:val="008F7D8F"/>
    <w:rsid w:val="00905BEE"/>
    <w:rsid w:val="00910578"/>
    <w:rsid w:val="009123F6"/>
    <w:rsid w:val="0091367A"/>
    <w:rsid w:val="0091740B"/>
    <w:rsid w:val="00920DDC"/>
    <w:rsid w:val="009238CF"/>
    <w:rsid w:val="00926112"/>
    <w:rsid w:val="00931751"/>
    <w:rsid w:val="009341D2"/>
    <w:rsid w:val="009354F6"/>
    <w:rsid w:val="00936366"/>
    <w:rsid w:val="009421FF"/>
    <w:rsid w:val="00944D55"/>
    <w:rsid w:val="00945CD0"/>
    <w:rsid w:val="009506D3"/>
    <w:rsid w:val="00952B9B"/>
    <w:rsid w:val="00953911"/>
    <w:rsid w:val="009551E2"/>
    <w:rsid w:val="0095621C"/>
    <w:rsid w:val="00967CFA"/>
    <w:rsid w:val="009720FC"/>
    <w:rsid w:val="00972C15"/>
    <w:rsid w:val="0097652D"/>
    <w:rsid w:val="00977C55"/>
    <w:rsid w:val="00980F26"/>
    <w:rsid w:val="00983179"/>
    <w:rsid w:val="0098385F"/>
    <w:rsid w:val="00985D58"/>
    <w:rsid w:val="00985F6E"/>
    <w:rsid w:val="00986554"/>
    <w:rsid w:val="009908F3"/>
    <w:rsid w:val="009911C4"/>
    <w:rsid w:val="00992BF2"/>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22A05"/>
    <w:rsid w:val="00A302EC"/>
    <w:rsid w:val="00A30ECD"/>
    <w:rsid w:val="00A34145"/>
    <w:rsid w:val="00A35E36"/>
    <w:rsid w:val="00A365FE"/>
    <w:rsid w:val="00A4007A"/>
    <w:rsid w:val="00A402D9"/>
    <w:rsid w:val="00A416EF"/>
    <w:rsid w:val="00A4355E"/>
    <w:rsid w:val="00A50867"/>
    <w:rsid w:val="00A531BC"/>
    <w:rsid w:val="00A548B9"/>
    <w:rsid w:val="00A54D70"/>
    <w:rsid w:val="00A553C4"/>
    <w:rsid w:val="00A60972"/>
    <w:rsid w:val="00A60C89"/>
    <w:rsid w:val="00A62FAE"/>
    <w:rsid w:val="00A673BD"/>
    <w:rsid w:val="00A7080A"/>
    <w:rsid w:val="00A73332"/>
    <w:rsid w:val="00A80B1A"/>
    <w:rsid w:val="00A849E5"/>
    <w:rsid w:val="00A859D5"/>
    <w:rsid w:val="00A87062"/>
    <w:rsid w:val="00A91465"/>
    <w:rsid w:val="00A92190"/>
    <w:rsid w:val="00A931FB"/>
    <w:rsid w:val="00A93728"/>
    <w:rsid w:val="00AA0245"/>
    <w:rsid w:val="00AA1FC7"/>
    <w:rsid w:val="00AA217B"/>
    <w:rsid w:val="00AA6021"/>
    <w:rsid w:val="00AB01C6"/>
    <w:rsid w:val="00AB2AA7"/>
    <w:rsid w:val="00AB3D3C"/>
    <w:rsid w:val="00AB611E"/>
    <w:rsid w:val="00AC2030"/>
    <w:rsid w:val="00AC2AB7"/>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169A3"/>
    <w:rsid w:val="00B2789D"/>
    <w:rsid w:val="00B33895"/>
    <w:rsid w:val="00B35BCB"/>
    <w:rsid w:val="00B41A08"/>
    <w:rsid w:val="00B41B0D"/>
    <w:rsid w:val="00B41FD8"/>
    <w:rsid w:val="00B4443C"/>
    <w:rsid w:val="00B47B90"/>
    <w:rsid w:val="00B51ED8"/>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963DB"/>
    <w:rsid w:val="00BA458D"/>
    <w:rsid w:val="00BA7BA8"/>
    <w:rsid w:val="00BA7DE6"/>
    <w:rsid w:val="00BA7FE5"/>
    <w:rsid w:val="00BB5224"/>
    <w:rsid w:val="00BC0057"/>
    <w:rsid w:val="00BC249A"/>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ECE"/>
    <w:rsid w:val="00BE4262"/>
    <w:rsid w:val="00BE5075"/>
    <w:rsid w:val="00BE5DDE"/>
    <w:rsid w:val="00BE7A10"/>
    <w:rsid w:val="00BF0A1C"/>
    <w:rsid w:val="00BF52F2"/>
    <w:rsid w:val="00BF6B2F"/>
    <w:rsid w:val="00C01168"/>
    <w:rsid w:val="00C023DA"/>
    <w:rsid w:val="00C0262F"/>
    <w:rsid w:val="00C0324E"/>
    <w:rsid w:val="00C03847"/>
    <w:rsid w:val="00C047E8"/>
    <w:rsid w:val="00C21134"/>
    <w:rsid w:val="00C212EA"/>
    <w:rsid w:val="00C227AE"/>
    <w:rsid w:val="00C26A01"/>
    <w:rsid w:val="00C30715"/>
    <w:rsid w:val="00C30FFB"/>
    <w:rsid w:val="00C34E6D"/>
    <w:rsid w:val="00C37524"/>
    <w:rsid w:val="00C41187"/>
    <w:rsid w:val="00C44070"/>
    <w:rsid w:val="00C50F13"/>
    <w:rsid w:val="00C517E4"/>
    <w:rsid w:val="00C523C8"/>
    <w:rsid w:val="00C529D2"/>
    <w:rsid w:val="00C5302F"/>
    <w:rsid w:val="00C535F0"/>
    <w:rsid w:val="00C53DEE"/>
    <w:rsid w:val="00C56B8B"/>
    <w:rsid w:val="00C575FA"/>
    <w:rsid w:val="00C6044F"/>
    <w:rsid w:val="00C60F60"/>
    <w:rsid w:val="00C623E8"/>
    <w:rsid w:val="00C62404"/>
    <w:rsid w:val="00C636D2"/>
    <w:rsid w:val="00C65FFF"/>
    <w:rsid w:val="00C74B57"/>
    <w:rsid w:val="00C91EEB"/>
    <w:rsid w:val="00C920D7"/>
    <w:rsid w:val="00C93980"/>
    <w:rsid w:val="00C957E9"/>
    <w:rsid w:val="00C9746D"/>
    <w:rsid w:val="00CA1E95"/>
    <w:rsid w:val="00CA36FA"/>
    <w:rsid w:val="00CA532C"/>
    <w:rsid w:val="00CA5976"/>
    <w:rsid w:val="00CA5B7D"/>
    <w:rsid w:val="00CA6F40"/>
    <w:rsid w:val="00CA75D1"/>
    <w:rsid w:val="00CB0ACA"/>
    <w:rsid w:val="00CB1941"/>
    <w:rsid w:val="00CB2FDE"/>
    <w:rsid w:val="00CB3064"/>
    <w:rsid w:val="00CB7C8F"/>
    <w:rsid w:val="00CC05EB"/>
    <w:rsid w:val="00CC0E41"/>
    <w:rsid w:val="00CC1F8B"/>
    <w:rsid w:val="00CC27EE"/>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F9B"/>
    <w:rsid w:val="00D00BD7"/>
    <w:rsid w:val="00D00BFC"/>
    <w:rsid w:val="00D012D3"/>
    <w:rsid w:val="00D02C9C"/>
    <w:rsid w:val="00D042D8"/>
    <w:rsid w:val="00D0658B"/>
    <w:rsid w:val="00D108C9"/>
    <w:rsid w:val="00D10F51"/>
    <w:rsid w:val="00D1277B"/>
    <w:rsid w:val="00D12DE0"/>
    <w:rsid w:val="00D21D1D"/>
    <w:rsid w:val="00D307DC"/>
    <w:rsid w:val="00D34F5C"/>
    <w:rsid w:val="00D35E15"/>
    <w:rsid w:val="00D36522"/>
    <w:rsid w:val="00D3685B"/>
    <w:rsid w:val="00D37040"/>
    <w:rsid w:val="00D3723E"/>
    <w:rsid w:val="00D4059E"/>
    <w:rsid w:val="00D40AC3"/>
    <w:rsid w:val="00D40B17"/>
    <w:rsid w:val="00D41A63"/>
    <w:rsid w:val="00D420E2"/>
    <w:rsid w:val="00D53F78"/>
    <w:rsid w:val="00D54258"/>
    <w:rsid w:val="00D54A88"/>
    <w:rsid w:val="00D56A9C"/>
    <w:rsid w:val="00D57BE7"/>
    <w:rsid w:val="00D57F20"/>
    <w:rsid w:val="00D57F29"/>
    <w:rsid w:val="00D6246D"/>
    <w:rsid w:val="00D639C9"/>
    <w:rsid w:val="00D6481C"/>
    <w:rsid w:val="00D65725"/>
    <w:rsid w:val="00D66388"/>
    <w:rsid w:val="00D67876"/>
    <w:rsid w:val="00D71169"/>
    <w:rsid w:val="00D71B58"/>
    <w:rsid w:val="00D72E2B"/>
    <w:rsid w:val="00D72E50"/>
    <w:rsid w:val="00D73DEE"/>
    <w:rsid w:val="00D775D4"/>
    <w:rsid w:val="00D80840"/>
    <w:rsid w:val="00D83750"/>
    <w:rsid w:val="00D837B6"/>
    <w:rsid w:val="00D8732D"/>
    <w:rsid w:val="00D903AC"/>
    <w:rsid w:val="00D9131C"/>
    <w:rsid w:val="00D9204A"/>
    <w:rsid w:val="00D93223"/>
    <w:rsid w:val="00D9633C"/>
    <w:rsid w:val="00DA01AD"/>
    <w:rsid w:val="00DA11F0"/>
    <w:rsid w:val="00DA233A"/>
    <w:rsid w:val="00DA33E2"/>
    <w:rsid w:val="00DB0146"/>
    <w:rsid w:val="00DB1BDC"/>
    <w:rsid w:val="00DB20BE"/>
    <w:rsid w:val="00DB2CFC"/>
    <w:rsid w:val="00DB5713"/>
    <w:rsid w:val="00DB6896"/>
    <w:rsid w:val="00DB6D65"/>
    <w:rsid w:val="00DB6F8E"/>
    <w:rsid w:val="00DB7BD0"/>
    <w:rsid w:val="00DC0A89"/>
    <w:rsid w:val="00DC1F17"/>
    <w:rsid w:val="00DC2CDA"/>
    <w:rsid w:val="00DD1FB4"/>
    <w:rsid w:val="00DD26FA"/>
    <w:rsid w:val="00DD41B1"/>
    <w:rsid w:val="00DD7C05"/>
    <w:rsid w:val="00DE0A12"/>
    <w:rsid w:val="00DE7EF7"/>
    <w:rsid w:val="00DF0CA2"/>
    <w:rsid w:val="00DF3A8E"/>
    <w:rsid w:val="00DF44AF"/>
    <w:rsid w:val="00DF4810"/>
    <w:rsid w:val="00DF4D8A"/>
    <w:rsid w:val="00DF62AE"/>
    <w:rsid w:val="00DF7F33"/>
    <w:rsid w:val="00DF7FF9"/>
    <w:rsid w:val="00E042AC"/>
    <w:rsid w:val="00E04FD5"/>
    <w:rsid w:val="00E05454"/>
    <w:rsid w:val="00E06025"/>
    <w:rsid w:val="00E06A7E"/>
    <w:rsid w:val="00E06E94"/>
    <w:rsid w:val="00E07CED"/>
    <w:rsid w:val="00E1502A"/>
    <w:rsid w:val="00E1700A"/>
    <w:rsid w:val="00E17E04"/>
    <w:rsid w:val="00E223E7"/>
    <w:rsid w:val="00E26A6C"/>
    <w:rsid w:val="00E276DA"/>
    <w:rsid w:val="00E27B5D"/>
    <w:rsid w:val="00E3117A"/>
    <w:rsid w:val="00E31BDE"/>
    <w:rsid w:val="00E32181"/>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631F"/>
    <w:rsid w:val="00E77E75"/>
    <w:rsid w:val="00E81973"/>
    <w:rsid w:val="00E82D60"/>
    <w:rsid w:val="00E946BF"/>
    <w:rsid w:val="00E978AC"/>
    <w:rsid w:val="00E97C35"/>
    <w:rsid w:val="00EA0C96"/>
    <w:rsid w:val="00EA2FC3"/>
    <w:rsid w:val="00EB34A7"/>
    <w:rsid w:val="00EB4399"/>
    <w:rsid w:val="00EB5446"/>
    <w:rsid w:val="00EB6DB1"/>
    <w:rsid w:val="00EB70BE"/>
    <w:rsid w:val="00EC13DF"/>
    <w:rsid w:val="00EC2581"/>
    <w:rsid w:val="00EC428A"/>
    <w:rsid w:val="00EC5730"/>
    <w:rsid w:val="00EC6BFB"/>
    <w:rsid w:val="00EC7646"/>
    <w:rsid w:val="00ED0588"/>
    <w:rsid w:val="00ED06B8"/>
    <w:rsid w:val="00ED4771"/>
    <w:rsid w:val="00ED7207"/>
    <w:rsid w:val="00EE3919"/>
    <w:rsid w:val="00EE5456"/>
    <w:rsid w:val="00EE6EA9"/>
    <w:rsid w:val="00EE7F12"/>
    <w:rsid w:val="00EF18BE"/>
    <w:rsid w:val="00EF26ED"/>
    <w:rsid w:val="00EF2C5C"/>
    <w:rsid w:val="00EF4410"/>
    <w:rsid w:val="00EF52D1"/>
    <w:rsid w:val="00EF6760"/>
    <w:rsid w:val="00F004A9"/>
    <w:rsid w:val="00F0088D"/>
    <w:rsid w:val="00F01AA9"/>
    <w:rsid w:val="00F026E7"/>
    <w:rsid w:val="00F029C7"/>
    <w:rsid w:val="00F03812"/>
    <w:rsid w:val="00F04114"/>
    <w:rsid w:val="00F05048"/>
    <w:rsid w:val="00F06B0F"/>
    <w:rsid w:val="00F073A3"/>
    <w:rsid w:val="00F134C9"/>
    <w:rsid w:val="00F20D02"/>
    <w:rsid w:val="00F21FCD"/>
    <w:rsid w:val="00F22374"/>
    <w:rsid w:val="00F2357C"/>
    <w:rsid w:val="00F235DD"/>
    <w:rsid w:val="00F250C7"/>
    <w:rsid w:val="00F27EC1"/>
    <w:rsid w:val="00F327F0"/>
    <w:rsid w:val="00F37296"/>
    <w:rsid w:val="00F404B6"/>
    <w:rsid w:val="00F40665"/>
    <w:rsid w:val="00F432BD"/>
    <w:rsid w:val="00F45A03"/>
    <w:rsid w:val="00F50D6F"/>
    <w:rsid w:val="00F5196B"/>
    <w:rsid w:val="00F550AF"/>
    <w:rsid w:val="00F56B29"/>
    <w:rsid w:val="00F57CE6"/>
    <w:rsid w:val="00F614D2"/>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9648F"/>
    <w:rsid w:val="00FA0E6C"/>
    <w:rsid w:val="00FA3EEB"/>
    <w:rsid w:val="00FA4DEF"/>
    <w:rsid w:val="00FA5FFB"/>
    <w:rsid w:val="00FB056C"/>
    <w:rsid w:val="00FB08E0"/>
    <w:rsid w:val="00FB18B6"/>
    <w:rsid w:val="00FB21A6"/>
    <w:rsid w:val="00FB282D"/>
    <w:rsid w:val="00FB39D6"/>
    <w:rsid w:val="00FB46BC"/>
    <w:rsid w:val="00FB59A3"/>
    <w:rsid w:val="00FB6BBD"/>
    <w:rsid w:val="00FC0FF4"/>
    <w:rsid w:val="00FC1A9C"/>
    <w:rsid w:val="00FD0AAE"/>
    <w:rsid w:val="00FD28A3"/>
    <w:rsid w:val="00FD5B0B"/>
    <w:rsid w:val="00FE0C80"/>
    <w:rsid w:val="00FE0CC8"/>
    <w:rsid w:val="00FE1741"/>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25AA8"/>
  </w:style>
  <w:style w:type="paragraph" w:styleId="berschrift1">
    <w:name w:val="heading 1"/>
    <w:basedOn w:val="Standard"/>
    <w:next w:val="Standard"/>
    <w:link w:val="berschrift1Zchn"/>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00A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0E00A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0E00A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0E00A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0E00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00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00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00A2"/>
    <w:rPr>
      <w:rFonts w:eastAsiaTheme="majorEastAsia" w:cstheme="majorBidi"/>
      <w:color w:val="272727" w:themeColor="text1" w:themeTint="D8"/>
    </w:rPr>
  </w:style>
  <w:style w:type="paragraph" w:styleId="Titel">
    <w:name w:val="Title"/>
    <w:basedOn w:val="Standard"/>
    <w:next w:val="Standard"/>
    <w:link w:val="TitelZchn"/>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00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00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00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00A2"/>
    <w:rPr>
      <w:i/>
      <w:iCs/>
      <w:color w:val="404040" w:themeColor="text1" w:themeTint="BF"/>
    </w:rPr>
  </w:style>
  <w:style w:type="paragraph" w:styleId="Listenabsatz">
    <w:name w:val="List Paragraph"/>
    <w:basedOn w:val="Standard"/>
    <w:uiPriority w:val="34"/>
    <w:qFormat/>
    <w:rsid w:val="000E00A2"/>
    <w:pPr>
      <w:ind w:left="720"/>
      <w:contextualSpacing/>
    </w:pPr>
  </w:style>
  <w:style w:type="character" w:styleId="IntensiveHervorhebung">
    <w:name w:val="Intense Emphasis"/>
    <w:basedOn w:val="Absatz-Standardschriftart"/>
    <w:uiPriority w:val="21"/>
    <w:qFormat/>
    <w:rsid w:val="000E00A2"/>
    <w:rPr>
      <w:i/>
      <w:iCs/>
      <w:color w:val="2F5496" w:themeColor="accent1" w:themeShade="BF"/>
    </w:rPr>
  </w:style>
  <w:style w:type="paragraph" w:styleId="IntensivesZitat">
    <w:name w:val="Intense Quote"/>
    <w:basedOn w:val="Standard"/>
    <w:next w:val="Standard"/>
    <w:link w:val="IntensivesZitatZchn"/>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0E00A2"/>
    <w:rPr>
      <w:i/>
      <w:iCs/>
      <w:color w:val="2F5496" w:themeColor="accent1" w:themeShade="BF"/>
    </w:rPr>
  </w:style>
  <w:style w:type="character" w:styleId="IntensiverVerweis">
    <w:name w:val="Intense Reference"/>
    <w:basedOn w:val="Absatz-Standardschriftart"/>
    <w:uiPriority w:val="32"/>
    <w:qFormat/>
    <w:rsid w:val="000E00A2"/>
    <w:rPr>
      <w:b/>
      <w:bCs/>
      <w:smallCaps/>
      <w:color w:val="2F5496" w:themeColor="accent1" w:themeShade="BF"/>
      <w:spacing w:val="5"/>
    </w:rPr>
  </w:style>
  <w:style w:type="character" w:styleId="Hyperlink">
    <w:name w:val="Hyperlink"/>
    <w:rsid w:val="00A931FB"/>
    <w:rPr>
      <w:u w:val="single"/>
    </w:rPr>
  </w:style>
  <w:style w:type="paragraph" w:styleId="Kopfzeile">
    <w:name w:val="header"/>
    <w:link w:val="KopfzeileZchn"/>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KopfzeileZchn">
    <w:name w:val="Kopfzeile Zchn"/>
    <w:basedOn w:val="Absatz-Standardschriftart"/>
    <w:link w:val="Kopfzeile"/>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Fuzeile">
    <w:name w:val="footer"/>
    <w:link w:val="FuzeileZchn"/>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FuzeileZchn">
    <w:name w:val="Fußzeile Zchn"/>
    <w:basedOn w:val="Absatz-Standardschriftart"/>
    <w:link w:val="Fuzeile"/>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qForma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Absatz-Standardschriftart"/>
    <w:rsid w:val="00A931FB"/>
    <w:rPr>
      <w:color w:val="0095D5"/>
      <w:u w:val="none" w:color="0095D5"/>
      <w14:textOutline w14:w="0" w14:cap="rnd" w14:cmpd="sng" w14:algn="ctr">
        <w14:noFill/>
        <w14:prstDash w14:val="solid"/>
        <w14:bevel/>
      </w14:textOutline>
    </w:rPr>
  </w:style>
  <w:style w:type="paragraph" w:customStyle="1" w:styleId="paragraph">
    <w:name w:val="paragraph"/>
    <w:basedOn w:val="Standard"/>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berarbeitung">
    <w:name w:val="Revision"/>
    <w:hidden/>
    <w:uiPriority w:val="99"/>
    <w:semiHidden/>
    <w:rsid w:val="00DD1FB4"/>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rsid w:val="009354F6"/>
    <w:rPr>
      <w:b/>
      <w:bCs/>
    </w:rPr>
  </w:style>
  <w:style w:type="character" w:customStyle="1" w:styleId="KommentarthemaZchn">
    <w:name w:val="Kommentarthema Zchn"/>
    <w:basedOn w:val="KommentartextZchn"/>
    <w:link w:val="Kommentarthema"/>
    <w:uiPriority w:val="99"/>
    <w:semiHidden/>
    <w:rsid w:val="009354F6"/>
    <w:rPr>
      <w:b/>
      <w:bCs/>
      <w:sz w:val="20"/>
      <w:szCs w:val="20"/>
    </w:rPr>
  </w:style>
  <w:style w:type="character" w:styleId="Erwhnung">
    <w:name w:val="Mention"/>
    <w:basedOn w:val="Absatz-Standardschriftart"/>
    <w:uiPriority w:val="99"/>
    <w:unhideWhenUsed/>
    <w:rsid w:val="0077747B"/>
    <w:rPr>
      <w:color w:val="2B579A"/>
      <w:shd w:val="clear" w:color="auto" w:fill="E1DFDD"/>
    </w:rPr>
  </w:style>
  <w:style w:type="character" w:styleId="NichtaufgelsteErwhnung">
    <w:name w:val="Unresolved Mention"/>
    <w:basedOn w:val="Absatz-Standardschriftart"/>
    <w:uiPriority w:val="99"/>
    <w:semiHidden/>
    <w:unhideWhenUsed/>
    <w:rsid w:val="002538F0"/>
    <w:rPr>
      <w:color w:val="605E5C"/>
      <w:shd w:val="clear" w:color="auto" w:fill="E1DFDD"/>
    </w:rPr>
  </w:style>
  <w:style w:type="character" w:styleId="BesuchterLink">
    <w:name w:val="FollowedHyperlink"/>
    <w:basedOn w:val="Absatz-Standardschriftart"/>
    <w:uiPriority w:val="99"/>
    <w:semiHidden/>
    <w:unhideWhenUsed/>
    <w:rsid w:val="00C535F0"/>
    <w:rPr>
      <w:color w:val="954F72" w:themeColor="followedHyperlink"/>
      <w:u w:val="single"/>
    </w:rPr>
  </w:style>
  <w:style w:type="paragraph" w:styleId="StandardWeb">
    <w:name w:val="Normal (Web)"/>
    <w:basedOn w:val="Standard"/>
    <w:uiPriority w:val="99"/>
    <w:unhideWhenUsed/>
    <w:rsid w:val="005F22C4"/>
    <w:rPr>
      <w:rFonts w:ascii="Times New Roman" w:hAnsi="Times New Roman" w:cs="Times New Roman"/>
      <w:sz w:val="24"/>
      <w:szCs w:val="24"/>
    </w:rPr>
  </w:style>
  <w:style w:type="character" w:styleId="Fett">
    <w:name w:val="Strong"/>
    <w:basedOn w:val="Absatz-Standardschriftart"/>
    <w:uiPriority w:val="22"/>
    <w:qFormat/>
    <w:rsid w:val="006D4345"/>
    <w:rPr>
      <w:b/>
      <w:bCs/>
    </w:rPr>
  </w:style>
  <w:style w:type="paragraph" w:customStyle="1" w:styleId="Contact">
    <w:name w:val="Contact"/>
    <w:basedOn w:val="Standard"/>
    <w:qFormat/>
    <w:rsid w:val="00852658"/>
    <w:pPr>
      <w:tabs>
        <w:tab w:val="left" w:pos="4111"/>
      </w:tabs>
      <w:spacing w:line="210" w:lineRule="atLeast"/>
    </w:pPr>
    <w:rPr>
      <w:kern w:val="0"/>
      <w:sz w:val="15"/>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nnheiser-hearing.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ennheise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eneo.com/sennheiser"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cqueline.gusmag@sennheis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6512</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7530</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docId:A9C6E6592B7802AAA40B08A3EB0F4041</cp:keywords>
  <dc:description/>
  <cp:lastModifiedBy>Sven Welling</cp:lastModifiedBy>
  <cp:revision>4</cp:revision>
  <cp:lastPrinted>2026-02-02T10:39:00Z</cp:lastPrinted>
  <dcterms:created xsi:type="dcterms:W3CDTF">2026-02-02T10:38:00Z</dcterms:created>
  <dcterms:modified xsi:type="dcterms:W3CDTF">2026-02-02T10:39:00Z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