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95B39" w14:textId="721ABF33" w:rsidR="00275784" w:rsidRDefault="00275784" w:rsidP="00275784">
      <w:pPr>
        <w:rPr>
          <w:rFonts w:ascii="Arial" w:hAnsi="Arial" w:cs="Arial"/>
          <w:b/>
          <w:bCs/>
          <w:color w:val="000000"/>
          <w:sz w:val="24"/>
          <w:szCs w:val="24"/>
          <w:lang w:val="fr-FR"/>
        </w:rPr>
      </w:pPr>
      <w:r>
        <w:rPr>
          <w:rFonts w:ascii="Arial" w:hAnsi="Arial" w:cs="Arial"/>
          <w:b/>
          <w:bCs/>
          <w:color w:val="000000"/>
          <w:sz w:val="24"/>
          <w:szCs w:val="24"/>
          <w:lang w:val="fr-FR"/>
        </w:rPr>
        <w:t>« Cette capsule est à nulle autre pareille. »</w:t>
      </w:r>
    </w:p>
    <w:p w14:paraId="7047585A" w14:textId="06CD977F" w:rsidR="00E560CE" w:rsidRPr="00275784" w:rsidRDefault="00275784" w:rsidP="00275784">
      <w:pPr>
        <w:rPr>
          <w:rFonts w:ascii="Arial" w:hAnsi="Arial" w:cs="Arial"/>
          <w:b/>
          <w:caps/>
          <w:color w:val="000000"/>
          <w:lang w:val="fr-FR" w:eastAsia="x-none"/>
        </w:rPr>
      </w:pPr>
      <w:r>
        <w:rPr>
          <w:rFonts w:asciiTheme="minorHAnsi" w:hAnsiTheme="minorHAnsi" w:cstheme="minorHAnsi"/>
          <w:b/>
          <w:caps/>
          <w:noProof/>
          <w:color w:val="000000" w:themeColor="text1"/>
          <w:lang w:eastAsia="x-none"/>
        </w:rPr>
        <w:drawing>
          <wp:anchor distT="0" distB="0" distL="114300" distR="114300" simplePos="0" relativeHeight="251675648" behindDoc="0" locked="0" layoutInCell="1" allowOverlap="1" wp14:anchorId="2612719A" wp14:editId="4AB6C987">
            <wp:simplePos x="0" y="0"/>
            <wp:positionH relativeFrom="column">
              <wp:posOffset>5080</wp:posOffset>
            </wp:positionH>
            <wp:positionV relativeFrom="paragraph">
              <wp:posOffset>293915</wp:posOffset>
            </wp:positionV>
            <wp:extent cx="5127625" cy="3275330"/>
            <wp:effectExtent l="0" t="0" r="3175" b="127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a:srcRect t="2090" b="2090"/>
                    <a:stretch>
                      <a:fillRect/>
                    </a:stretch>
                  </pic:blipFill>
                  <pic:spPr bwMode="auto">
                    <a:xfrm>
                      <a:off x="0" y="0"/>
                      <a:ext cx="5127625" cy="3275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4"/>
          <w:szCs w:val="24"/>
          <w:lang w:val="fr-FR"/>
        </w:rPr>
        <w:t>Neumann présente son nouveau système de micro-clip miniature</w:t>
      </w:r>
      <w:r>
        <w:rPr>
          <w:rFonts w:asciiTheme="minorHAnsi" w:hAnsiTheme="minorHAnsi" w:cstheme="minorHAnsi"/>
          <w:b/>
          <w:caps/>
          <w:noProof/>
          <w:color w:val="000000" w:themeColor="text1"/>
          <w:lang w:eastAsia="x-none"/>
        </w:rPr>
        <w:t xml:space="preserve"> </w:t>
      </w:r>
    </w:p>
    <w:p w14:paraId="56338428" w14:textId="014294FB" w:rsidR="00C01A81" w:rsidRPr="00275784" w:rsidRDefault="00F61C69" w:rsidP="00C01A81">
      <w:pPr>
        <w:rPr>
          <w:rFonts w:ascii="Arial" w:hAnsi="Arial" w:cs="Arial"/>
          <w:b/>
          <w:bCs/>
          <w:color w:val="000000"/>
          <w:lang w:val="fr-FR"/>
        </w:rPr>
      </w:pPr>
      <w:r w:rsidRPr="00275784">
        <w:rPr>
          <w:rFonts w:ascii="Arial" w:hAnsi="Arial" w:cs="Arial"/>
          <w:b/>
          <w:bCs/>
          <w:color w:val="000000"/>
          <w:lang w:val="fr-FR"/>
        </w:rPr>
        <w:br/>
      </w:r>
      <w:r w:rsidR="00275784">
        <w:rPr>
          <w:rFonts w:ascii="Arial" w:hAnsi="Arial" w:cs="Arial"/>
          <w:b/>
          <w:bCs/>
          <w:noProof/>
          <w:color w:val="000000"/>
          <w:lang w:val="fr-FR"/>
        </w:rPr>
        <w:t xml:space="preserve">Berlin, </w:t>
      </w:r>
      <w:r w:rsidR="00AB5235">
        <w:rPr>
          <w:rFonts w:ascii="Arial" w:hAnsi="Arial" w:cs="Arial"/>
          <w:b/>
          <w:bCs/>
          <w:noProof/>
          <w:color w:val="000000"/>
          <w:lang w:val="fr-FR"/>
        </w:rPr>
        <w:t>20</w:t>
      </w:r>
      <w:r w:rsidR="00275784">
        <w:rPr>
          <w:rFonts w:ascii="Arial" w:hAnsi="Arial" w:cs="Arial"/>
          <w:b/>
          <w:bCs/>
          <w:noProof/>
          <w:color w:val="000000"/>
          <w:lang w:val="fr-FR"/>
        </w:rPr>
        <w:t xml:space="preserve"> décembre 2021 – </w:t>
      </w:r>
      <w:r w:rsidR="00275784">
        <w:rPr>
          <w:rFonts w:ascii="Arial" w:hAnsi="Arial" w:cs="Arial"/>
          <w:b/>
          <w:bCs/>
          <w:color w:val="000000"/>
          <w:lang w:val="fr-FR"/>
        </w:rPr>
        <w:t xml:space="preserve">Le spécialiste allemand des microphones </w:t>
      </w:r>
      <w:proofErr w:type="spellStart"/>
      <w:r w:rsidR="00275784">
        <w:rPr>
          <w:rFonts w:ascii="Arial" w:hAnsi="Arial" w:cs="Arial"/>
          <w:b/>
          <w:bCs/>
          <w:color w:val="000000"/>
          <w:lang w:val="fr-FR"/>
        </w:rPr>
        <w:t>Neumann.Berlin</w:t>
      </w:r>
      <w:proofErr w:type="spellEnd"/>
      <w:r w:rsidR="00275784">
        <w:rPr>
          <w:rFonts w:ascii="Arial" w:hAnsi="Arial" w:cs="Arial"/>
          <w:b/>
          <w:bCs/>
          <w:color w:val="000000"/>
          <w:lang w:val="fr-FR"/>
        </w:rPr>
        <w:t xml:space="preserve"> annonce </w:t>
      </w:r>
      <w:r w:rsidR="004562E6">
        <w:rPr>
          <w:rFonts w:ascii="Arial" w:hAnsi="Arial" w:cs="Arial"/>
          <w:b/>
          <w:bCs/>
          <w:color w:val="000000"/>
          <w:lang w:val="fr-FR"/>
        </w:rPr>
        <w:t>sa</w:t>
      </w:r>
      <w:r w:rsidR="00275784">
        <w:rPr>
          <w:rFonts w:ascii="Arial" w:hAnsi="Arial" w:cs="Arial"/>
          <w:b/>
          <w:bCs/>
          <w:color w:val="000000"/>
          <w:lang w:val="fr-FR"/>
        </w:rPr>
        <w:t xml:space="preserve"> toute première gamme conçue spécifiquement pour la prise de son rapprochée des instruments. Pour ce nouveau système de micro-clip miniature, les ingénieurs berlinois ont repoussé les limites de la technologie à électret et du </w:t>
      </w:r>
      <w:proofErr w:type="spellStart"/>
      <w:r w:rsidR="00275784">
        <w:rPr>
          <w:rFonts w:ascii="Arial" w:hAnsi="Arial" w:cs="Arial"/>
          <w:b/>
          <w:bCs/>
          <w:color w:val="000000"/>
          <w:lang w:val="fr-FR"/>
        </w:rPr>
        <w:t>process</w:t>
      </w:r>
      <w:proofErr w:type="spellEnd"/>
      <w:r w:rsidR="00275784">
        <w:rPr>
          <w:rFonts w:ascii="Arial" w:hAnsi="Arial" w:cs="Arial"/>
          <w:b/>
          <w:bCs/>
          <w:color w:val="000000"/>
          <w:lang w:val="fr-FR"/>
        </w:rPr>
        <w:t xml:space="preserve"> de production. La nouvelle capsule KK 14 capture les détails du son avec plus de précision que jamais sans les tolérances de fabrication généralement associées aux solutions à électret. La construction modulaire du système lui assure une excellente stabilité et une grande longévité pour accompagner durablement les performances live sur scène. Neuf modalités de fixation sont prévues pour trouver le positionnement optimal et protéger l’instrument. Ce système de micro-clip miniature sera commercialisé au printemps 2022 et peut d’ores et déjà être </w:t>
      </w:r>
      <w:proofErr w:type="spellStart"/>
      <w:r w:rsidR="00275784">
        <w:rPr>
          <w:rFonts w:ascii="Arial" w:hAnsi="Arial" w:cs="Arial"/>
          <w:b/>
          <w:bCs/>
          <w:color w:val="000000"/>
          <w:lang w:val="fr-FR"/>
        </w:rPr>
        <w:t>pré-commandé</w:t>
      </w:r>
      <w:proofErr w:type="spellEnd"/>
      <w:r w:rsidR="00275784">
        <w:rPr>
          <w:rFonts w:ascii="Arial" w:hAnsi="Arial" w:cs="Arial"/>
          <w:b/>
          <w:bCs/>
          <w:color w:val="000000"/>
          <w:lang w:val="fr-FR"/>
        </w:rPr>
        <w:t xml:space="preserve"> par les revendeurs et les principaux clients</w:t>
      </w:r>
      <w:r w:rsidR="00C01A81" w:rsidRPr="00275784">
        <w:rPr>
          <w:rFonts w:ascii="Arial" w:hAnsi="Arial" w:cs="Arial"/>
          <w:b/>
          <w:bCs/>
          <w:color w:val="000000"/>
          <w:lang w:val="fr-FR"/>
        </w:rPr>
        <w:t>.</w:t>
      </w:r>
    </w:p>
    <w:p w14:paraId="7FF17F29" w14:textId="77777777" w:rsidR="00C01A81" w:rsidRPr="00275784" w:rsidRDefault="00C01A81" w:rsidP="00C01A81">
      <w:pPr>
        <w:rPr>
          <w:rFonts w:ascii="Arial" w:hAnsi="Arial" w:cs="Arial"/>
          <w:color w:val="000000"/>
          <w:lang w:val="fr-FR"/>
        </w:rPr>
      </w:pPr>
    </w:p>
    <w:p w14:paraId="6A1D8D6E" w14:textId="77777777" w:rsidR="00275784" w:rsidRDefault="00275784" w:rsidP="00275784">
      <w:pPr>
        <w:rPr>
          <w:rFonts w:ascii="Arial" w:hAnsi="Arial" w:cs="Arial"/>
          <w:lang w:val="fr-FR"/>
        </w:rPr>
      </w:pPr>
      <w:r>
        <w:rPr>
          <w:rFonts w:ascii="Arial" w:hAnsi="Arial" w:cs="Arial"/>
          <w:color w:val="000000"/>
          <w:lang w:val="fr-FR"/>
        </w:rPr>
        <w:t xml:space="preserve">Stephan Mauer, Portfolio Manager, explique : « Cela faisait un moment que le son des solutions à électret ne nous donnait pas entière satisfaction.  Ingénieurs du son et artistes aspirent à plus de profondeur, des basses et moyennes fréquences plus précises et une plus grande ouverture. Nous voulions aussi produire des micros à électret capables d’une performance constante de sorte que les ingénieurs du son n’aient pas besoin de </w:t>
      </w:r>
      <w:r>
        <w:rPr>
          <w:rFonts w:ascii="Arial" w:hAnsi="Arial" w:cs="Arial"/>
          <w:color w:val="000000"/>
          <w:lang w:val="fr-FR"/>
        </w:rPr>
        <w:lastRenderedPageBreak/>
        <w:t xml:space="preserve">compenser continuellement les tolérances de fabrication qui jouent sur le volume et la réponse en fréquence. » </w:t>
      </w:r>
    </w:p>
    <w:p w14:paraId="09C2F11A" w14:textId="4AB8F094" w:rsidR="00C01A81" w:rsidRPr="00275784" w:rsidRDefault="00C01A81" w:rsidP="00C01A81">
      <w:pPr>
        <w:rPr>
          <w:rFonts w:ascii="Arial" w:hAnsi="Arial" w:cs="Arial"/>
          <w:color w:val="000000"/>
          <w:lang w:val="fr-FR"/>
        </w:rPr>
      </w:pPr>
    </w:p>
    <w:p w14:paraId="5AA0070C" w14:textId="750A7AEB" w:rsidR="00C01A81" w:rsidRPr="00275784" w:rsidRDefault="009E09C5" w:rsidP="00C01A81">
      <w:pPr>
        <w:rPr>
          <w:rFonts w:ascii="Arial" w:hAnsi="Arial" w:cs="Arial"/>
          <w:color w:val="000000"/>
          <w:lang w:val="fr-FR"/>
        </w:rPr>
      </w:pPr>
      <w:r w:rsidRPr="00C01A81">
        <w:rPr>
          <w:rFonts w:ascii="Arial" w:hAnsi="Arial" w:cs="Arial"/>
          <w:noProof/>
          <w:color w:val="000000"/>
          <w:lang w:val="en-US"/>
        </w:rPr>
        <w:drawing>
          <wp:anchor distT="0" distB="0" distL="114300" distR="114300" simplePos="0" relativeHeight="251670528" behindDoc="0" locked="0" layoutInCell="1" allowOverlap="1" wp14:anchorId="40C3B433" wp14:editId="65E6E378">
            <wp:simplePos x="0" y="0"/>
            <wp:positionH relativeFrom="column">
              <wp:posOffset>3535045</wp:posOffset>
            </wp:positionH>
            <wp:positionV relativeFrom="paragraph">
              <wp:posOffset>65405</wp:posOffset>
            </wp:positionV>
            <wp:extent cx="1917065" cy="3669030"/>
            <wp:effectExtent l="0" t="0" r="635" b="127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rotWithShape="1">
                    <a:blip r:embed="rId9"/>
                    <a:srcRect l="18709" t="11432" r="11850"/>
                    <a:stretch/>
                  </pic:blipFill>
                  <pic:spPr bwMode="auto">
                    <a:xfrm>
                      <a:off x="0" y="0"/>
                      <a:ext cx="1917065" cy="3669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5784">
        <w:rPr>
          <w:rFonts w:ascii="Arial" w:hAnsi="Arial" w:cs="Arial"/>
          <w:color w:val="000000"/>
          <w:lang w:val="fr-FR"/>
        </w:rPr>
        <w:t xml:space="preserve">Les ingénieurs du développement de Neumann ont mis six ans à trouver les capsules et les </w:t>
      </w:r>
      <w:proofErr w:type="spellStart"/>
      <w:r w:rsidR="00275784">
        <w:rPr>
          <w:rFonts w:ascii="Arial" w:hAnsi="Arial" w:cs="Arial"/>
          <w:color w:val="000000"/>
          <w:lang w:val="fr-FR"/>
        </w:rPr>
        <w:t>process</w:t>
      </w:r>
      <w:proofErr w:type="spellEnd"/>
      <w:r w:rsidR="00275784">
        <w:rPr>
          <w:rFonts w:ascii="Arial" w:hAnsi="Arial" w:cs="Arial"/>
          <w:color w:val="000000"/>
          <w:lang w:val="fr-FR"/>
        </w:rPr>
        <w:t xml:space="preserve"> de production les mieux adaptés au projet. Mauer ajoute : « Ces efforts ont payé. Cette capsule est à nulle autre pareille. » Avec un bruit propre atténué au minimum et un très haut volume maximum de 152 dB, le KK 14 assure une prise de son parfaite de tous les instruments quelle que soit leur puissance sonore</w:t>
      </w:r>
      <w:r w:rsidR="00C01A81" w:rsidRPr="00275784">
        <w:rPr>
          <w:rFonts w:ascii="Arial" w:hAnsi="Arial" w:cs="Arial"/>
          <w:color w:val="000000"/>
          <w:lang w:val="fr-FR"/>
        </w:rPr>
        <w:t>.</w:t>
      </w:r>
    </w:p>
    <w:p w14:paraId="483B2EF3" w14:textId="77777777" w:rsidR="00C01A81" w:rsidRPr="00275784" w:rsidRDefault="00C01A81" w:rsidP="00C01A81">
      <w:pPr>
        <w:rPr>
          <w:rFonts w:ascii="Arial" w:hAnsi="Arial" w:cs="Arial"/>
          <w:color w:val="000000"/>
          <w:lang w:val="fr-FR"/>
        </w:rPr>
      </w:pPr>
    </w:p>
    <w:p w14:paraId="21850715" w14:textId="322FC005" w:rsidR="00C01A81" w:rsidRPr="00275784" w:rsidRDefault="00275784" w:rsidP="00C01A81">
      <w:pPr>
        <w:rPr>
          <w:rFonts w:ascii="Arial" w:hAnsi="Arial" w:cs="Arial"/>
          <w:color w:val="000000"/>
          <w:lang w:val="fr-FR"/>
        </w:rPr>
      </w:pPr>
      <w:r>
        <w:rPr>
          <w:rFonts w:ascii="Arial" w:hAnsi="Arial" w:cs="Arial"/>
          <w:color w:val="000000"/>
          <w:lang w:val="fr-FR"/>
        </w:rPr>
        <w:t>Le système de micro-clip miniature est modulaire et robuste. Neumann procède à l’assemblage manuel des capsules KK 14 qui sont ensuite encapsulées dans un logement en titane. Il est très facile de désolidariser la capsule du connecteur du col de cygne. Tous les autres composants sont aussi faciles à remplacer. Neumann a voulu un système qui dure des décennies. Une simple étude comparative devrait conclure que ce microphone offre l’un des meilleurs retours sur investissement du marché</w:t>
      </w:r>
      <w:r w:rsidR="00C01A81" w:rsidRPr="00275784">
        <w:rPr>
          <w:rFonts w:ascii="Arial" w:hAnsi="Arial" w:cs="Arial"/>
          <w:color w:val="000000"/>
          <w:lang w:val="fr-FR"/>
        </w:rPr>
        <w:t xml:space="preserve">. </w:t>
      </w:r>
    </w:p>
    <w:p w14:paraId="076D6C33" w14:textId="77777777" w:rsidR="00C01A81" w:rsidRPr="00275784" w:rsidRDefault="00C01A81" w:rsidP="00C01A81">
      <w:pPr>
        <w:rPr>
          <w:rFonts w:ascii="Arial" w:hAnsi="Arial" w:cs="Arial"/>
          <w:color w:val="000000"/>
          <w:lang w:val="fr-FR"/>
        </w:rPr>
      </w:pPr>
    </w:p>
    <w:p w14:paraId="0BDCA384" w14:textId="05836F7E" w:rsidR="00C01A81" w:rsidRPr="00275784" w:rsidRDefault="00C01A81" w:rsidP="00C01A81">
      <w:pPr>
        <w:rPr>
          <w:rFonts w:ascii="Arial" w:hAnsi="Arial" w:cs="Arial"/>
          <w:color w:val="000000"/>
          <w:lang w:val="fr-FR"/>
        </w:rPr>
      </w:pPr>
      <w:r>
        <w:rPr>
          <w:rFonts w:asciiTheme="minorHAnsi" w:hAnsiTheme="minorHAnsi" w:cstheme="minorHAnsi"/>
          <w:noProof/>
          <w:lang w:val="en-US"/>
        </w:rPr>
        <w:drawing>
          <wp:anchor distT="0" distB="0" distL="114300" distR="114300" simplePos="0" relativeHeight="251672576" behindDoc="0" locked="0" layoutInCell="1" allowOverlap="1" wp14:anchorId="2D33E0CE" wp14:editId="1EB0963E">
            <wp:simplePos x="0" y="0"/>
            <wp:positionH relativeFrom="column">
              <wp:posOffset>-3175</wp:posOffset>
            </wp:positionH>
            <wp:positionV relativeFrom="paragraph">
              <wp:posOffset>553085</wp:posOffset>
            </wp:positionV>
            <wp:extent cx="2947670" cy="2038985"/>
            <wp:effectExtent l="0" t="0" r="0" b="571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0"/>
                    <a:srcRect l="1808" r="1808"/>
                    <a:stretch>
                      <a:fillRect/>
                    </a:stretch>
                  </pic:blipFill>
                  <pic:spPr bwMode="auto">
                    <a:xfrm>
                      <a:off x="0" y="0"/>
                      <a:ext cx="2947670" cy="2038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5784">
        <w:rPr>
          <w:rFonts w:ascii="Arial" w:hAnsi="Arial" w:cs="Arial"/>
          <w:color w:val="000000"/>
          <w:lang w:val="fr-FR"/>
        </w:rPr>
        <w:t xml:space="preserve">Le système propose neuf fixations différentes pour les cuivres, les instruments à cordes, les pianos, les batteries et les percussions. « Les tests en conditions réelles auprès d’utilisateurs ont révélé que tous souhaitent pouvoir fixer le micro en position sûre et stable. Tous souhaitent également préserver leurs instruments et ne pas risquer d’abîmer les surfaces sensibles. Nous y avons réfléchi et avons développé des systèmes à ressorts </w:t>
      </w:r>
      <w:proofErr w:type="spellStart"/>
      <w:r w:rsidR="00275784">
        <w:rPr>
          <w:rFonts w:ascii="Arial" w:hAnsi="Arial" w:cs="Arial"/>
          <w:color w:val="000000"/>
          <w:lang w:val="fr-FR"/>
        </w:rPr>
        <w:t>autoréglables</w:t>
      </w:r>
      <w:proofErr w:type="spellEnd"/>
      <w:r w:rsidR="00275784">
        <w:rPr>
          <w:rFonts w:ascii="Arial" w:hAnsi="Arial" w:cs="Arial"/>
          <w:color w:val="000000"/>
          <w:lang w:val="fr-FR"/>
        </w:rPr>
        <w:t xml:space="preserve"> et des concepts de fixation spécifiques</w:t>
      </w:r>
      <w:r w:rsidRPr="00275784">
        <w:rPr>
          <w:rFonts w:ascii="Arial" w:hAnsi="Arial" w:cs="Arial"/>
          <w:color w:val="000000"/>
          <w:lang w:val="fr-FR"/>
        </w:rPr>
        <w:t>.</w:t>
      </w:r>
    </w:p>
    <w:p w14:paraId="2A79C144" w14:textId="57A3569F" w:rsidR="00C01A81" w:rsidRPr="00275784" w:rsidRDefault="00C01A81" w:rsidP="00C01A81">
      <w:pPr>
        <w:rPr>
          <w:rFonts w:ascii="Arial" w:hAnsi="Arial" w:cs="Arial"/>
          <w:color w:val="000000"/>
          <w:lang w:val="fr-FR"/>
        </w:rPr>
      </w:pPr>
    </w:p>
    <w:p w14:paraId="18A4C198" w14:textId="403F3E38" w:rsidR="00C01A81" w:rsidRDefault="00135D86" w:rsidP="00C01A81">
      <w:pPr>
        <w:rPr>
          <w:rFonts w:ascii="Arial" w:hAnsi="Arial" w:cs="Arial"/>
          <w:color w:val="000000"/>
          <w:lang w:val="fr-FR"/>
        </w:rPr>
      </w:pPr>
      <w:r>
        <w:rPr>
          <w:rFonts w:ascii="Arial" w:hAnsi="Arial" w:cs="Arial"/>
          <w:color w:val="000000"/>
          <w:lang w:val="fr-FR"/>
        </w:rPr>
        <w:t xml:space="preserve">Pour Ralf </w:t>
      </w:r>
      <w:proofErr w:type="spellStart"/>
      <w:r>
        <w:rPr>
          <w:rFonts w:ascii="Arial" w:hAnsi="Arial" w:cs="Arial"/>
          <w:color w:val="000000"/>
          <w:lang w:val="fr-FR"/>
        </w:rPr>
        <w:t>Oehl</w:t>
      </w:r>
      <w:proofErr w:type="spellEnd"/>
      <w:r>
        <w:rPr>
          <w:rFonts w:ascii="Arial" w:hAnsi="Arial" w:cs="Arial"/>
          <w:color w:val="000000"/>
          <w:lang w:val="fr-FR"/>
        </w:rPr>
        <w:t xml:space="preserve">, CEO de Neumann, ce nouveau système promet d’établir une référence durable : « Nous sommes fiers d’avoir redéfini le concept de capsule à électret. Ce n’est plus désormais une solution de compromis réservée aux situations techniquement </w:t>
      </w:r>
      <w:r>
        <w:rPr>
          <w:rFonts w:ascii="Arial" w:hAnsi="Arial" w:cs="Arial"/>
          <w:color w:val="000000"/>
          <w:lang w:val="fr-FR"/>
        </w:rPr>
        <w:lastRenderedPageBreak/>
        <w:t>exigeantes. Ce nouveau produit va faire référence pour sa prise de son naturelle, neutre et fiable, dans toutes les situations acoustiques ou techniques même les plus complexes. »</w:t>
      </w:r>
    </w:p>
    <w:p w14:paraId="5542CD2C" w14:textId="77777777" w:rsidR="00135D86" w:rsidRPr="00135D86" w:rsidRDefault="00135D86" w:rsidP="00C01A81">
      <w:pPr>
        <w:rPr>
          <w:rFonts w:ascii="Arial" w:hAnsi="Arial" w:cs="Arial"/>
          <w:color w:val="000000"/>
          <w:lang w:val="fr-FR"/>
        </w:rPr>
      </w:pPr>
    </w:p>
    <w:p w14:paraId="03A3AFE6" w14:textId="4BF033B2" w:rsidR="00C01A81" w:rsidRPr="00135D86" w:rsidRDefault="00C01A81" w:rsidP="00C01A81">
      <w:pPr>
        <w:rPr>
          <w:rFonts w:ascii="Arial" w:hAnsi="Arial" w:cs="Arial"/>
          <w:color w:val="000000"/>
          <w:lang w:val="fr-FR"/>
        </w:rPr>
      </w:pPr>
      <w:r>
        <w:rPr>
          <w:rFonts w:asciiTheme="minorHAnsi" w:hAnsiTheme="minorHAnsi" w:cstheme="minorHAnsi"/>
          <w:noProof/>
          <w:lang w:val="en-US"/>
        </w:rPr>
        <w:drawing>
          <wp:anchor distT="0" distB="0" distL="114300" distR="114300" simplePos="0" relativeHeight="251674624" behindDoc="0" locked="0" layoutInCell="1" allowOverlap="1" wp14:anchorId="3331358F" wp14:editId="17A8EA7D">
            <wp:simplePos x="0" y="0"/>
            <wp:positionH relativeFrom="column">
              <wp:posOffset>2389505</wp:posOffset>
            </wp:positionH>
            <wp:positionV relativeFrom="paragraph">
              <wp:posOffset>509905</wp:posOffset>
            </wp:positionV>
            <wp:extent cx="2684780" cy="1784350"/>
            <wp:effectExtent l="0" t="0" r="0" b="635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1"/>
                    <a:srcRect l="7670" r="7670"/>
                    <a:stretch>
                      <a:fillRect/>
                    </a:stretch>
                  </pic:blipFill>
                  <pic:spPr bwMode="auto">
                    <a:xfrm>
                      <a:off x="0" y="0"/>
                      <a:ext cx="2684780" cy="178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5D86" w:rsidRPr="00135D86">
        <w:rPr>
          <w:rFonts w:ascii="Arial" w:hAnsi="Arial" w:cs="Arial"/>
          <w:color w:val="000000"/>
          <w:lang w:val="fr-FR"/>
        </w:rPr>
        <w:t xml:space="preserve"> </w:t>
      </w:r>
      <w:r w:rsidR="00135D86">
        <w:rPr>
          <w:rFonts w:ascii="Arial" w:hAnsi="Arial" w:cs="Arial"/>
          <w:color w:val="000000"/>
          <w:lang w:val="fr-FR"/>
        </w:rPr>
        <w:t xml:space="preserve">Ce micro conviendra idéalement aux orchestres, salles de spectacle et de concert, productions musicales, </w:t>
      </w:r>
      <w:proofErr w:type="spellStart"/>
      <w:r w:rsidR="00135D86">
        <w:rPr>
          <w:rFonts w:ascii="Arial" w:hAnsi="Arial" w:cs="Arial"/>
          <w:color w:val="000000"/>
          <w:lang w:val="fr-FR"/>
        </w:rPr>
        <w:t>big</w:t>
      </w:r>
      <w:proofErr w:type="spellEnd"/>
      <w:r w:rsidR="00135D86">
        <w:rPr>
          <w:rFonts w:ascii="Arial" w:hAnsi="Arial" w:cs="Arial"/>
          <w:color w:val="000000"/>
          <w:lang w:val="fr-FR"/>
        </w:rPr>
        <w:t xml:space="preserve"> bands, sections de cuivres et groupes de percussionnistes. Des câbles avec jack 35 mm, adaptateur </w:t>
      </w:r>
      <w:proofErr w:type="spellStart"/>
      <w:r w:rsidR="00135D86">
        <w:rPr>
          <w:rFonts w:ascii="Arial" w:hAnsi="Arial" w:cs="Arial"/>
          <w:color w:val="000000"/>
          <w:lang w:val="fr-FR"/>
        </w:rPr>
        <w:t>Lemo</w:t>
      </w:r>
      <w:proofErr w:type="spellEnd"/>
      <w:r w:rsidR="00135D86">
        <w:rPr>
          <w:rFonts w:ascii="Arial" w:hAnsi="Arial" w:cs="Arial"/>
          <w:color w:val="000000"/>
          <w:lang w:val="fr-FR"/>
        </w:rPr>
        <w:t xml:space="preserve">, </w:t>
      </w:r>
      <w:proofErr w:type="spellStart"/>
      <w:r w:rsidR="00135D86">
        <w:rPr>
          <w:rFonts w:ascii="Arial" w:hAnsi="Arial" w:cs="Arial"/>
          <w:color w:val="000000"/>
          <w:lang w:val="fr-FR"/>
        </w:rPr>
        <w:t>MicroDot</w:t>
      </w:r>
      <w:proofErr w:type="spellEnd"/>
      <w:r w:rsidR="00135D86">
        <w:rPr>
          <w:rFonts w:ascii="Arial" w:hAnsi="Arial" w:cs="Arial"/>
          <w:color w:val="000000"/>
          <w:lang w:val="fr-FR"/>
        </w:rPr>
        <w:t xml:space="preserve"> ou mini XLR 4 broches assurent la compatibilité avec les émetteurs de poche sans fil standard. La capsule KK 14 est vendue au prix de 279 euros. L’offre groupée (capsule, col de cygne, câble, système de fixation, adaptateur XLR et bonnette) est vendue au prix de 629 </w:t>
      </w:r>
      <w:r w:rsidR="004562E6">
        <w:rPr>
          <w:rFonts w:ascii="Arial" w:hAnsi="Arial" w:cs="Arial"/>
          <w:color w:val="000000"/>
          <w:lang w:val="fr-FR"/>
        </w:rPr>
        <w:t>euros.</w:t>
      </w:r>
    </w:p>
    <w:p w14:paraId="399FCF90" w14:textId="570985A1" w:rsidR="00C01A81" w:rsidRPr="00135D86" w:rsidRDefault="00C01A81" w:rsidP="00C01A81">
      <w:pPr>
        <w:rPr>
          <w:rFonts w:ascii="Arial" w:hAnsi="Arial" w:cs="Arial"/>
          <w:color w:val="000000"/>
          <w:lang w:val="fr-FR"/>
        </w:rPr>
      </w:pPr>
    </w:p>
    <w:p w14:paraId="15E20C91" w14:textId="3035B21F" w:rsidR="009D299B" w:rsidRPr="00135D86" w:rsidRDefault="00135D86" w:rsidP="00135D86">
      <w:pPr>
        <w:rPr>
          <w:rFonts w:ascii="Arial" w:hAnsi="Arial" w:cs="Arial"/>
          <w:lang w:val="fr-FR"/>
        </w:rPr>
      </w:pPr>
      <w:r>
        <w:rPr>
          <w:rFonts w:ascii="Arial" w:hAnsi="Arial" w:cs="Arial"/>
          <w:color w:val="000000"/>
          <w:lang w:val="fr-FR"/>
        </w:rPr>
        <w:t xml:space="preserve">Les personnes souhaitant obtenir plus d’information peuvent s’inscrire sur </w:t>
      </w:r>
      <w:r>
        <w:rPr>
          <w:rFonts w:ascii="Arial" w:hAnsi="Arial" w:cs="Arial"/>
          <w:color w:val="000000"/>
          <w:lang w:val="fr-FR"/>
        </w:rPr>
        <w:br/>
      </w:r>
      <w:r>
        <w:rPr>
          <w:rFonts w:ascii="Arial" w:hAnsi="Arial" w:cs="Arial"/>
          <w:lang w:val="fr-FR"/>
        </w:rPr>
        <w:t>miniature-clip-mic.neumann.com</w:t>
      </w:r>
      <w:r>
        <w:rPr>
          <w:rFonts w:ascii="Arial" w:hAnsi="Arial" w:cs="Arial"/>
          <w:color w:val="000000"/>
          <w:lang w:val="fr-FR"/>
        </w:rPr>
        <w:t xml:space="preserve">. Les </w:t>
      </w:r>
      <w:proofErr w:type="spellStart"/>
      <w:r>
        <w:rPr>
          <w:rFonts w:ascii="Arial" w:hAnsi="Arial" w:cs="Arial"/>
          <w:color w:val="000000"/>
          <w:lang w:val="fr-FR"/>
        </w:rPr>
        <w:t>pré-commandes</w:t>
      </w:r>
      <w:proofErr w:type="spellEnd"/>
      <w:r>
        <w:rPr>
          <w:rFonts w:ascii="Arial" w:hAnsi="Arial" w:cs="Arial"/>
          <w:color w:val="000000"/>
          <w:lang w:val="fr-FR"/>
        </w:rPr>
        <w:t xml:space="preserve"> sont déjà ouvertes pour les revendeurs et les principaux clients. Le microsite propose aussi une liste des distributeurs partenaires de Neumann</w:t>
      </w:r>
      <w:r w:rsidR="00C01A81" w:rsidRPr="00135D86">
        <w:rPr>
          <w:rFonts w:ascii="Arial" w:hAnsi="Arial" w:cs="Arial"/>
          <w:color w:val="000000"/>
          <w:lang w:val="fr-FR"/>
        </w:rPr>
        <w:t>.</w:t>
      </w:r>
      <w:r w:rsidR="00C01A81" w:rsidRPr="00135D86">
        <w:rPr>
          <w:rFonts w:asciiTheme="minorHAnsi" w:hAnsiTheme="minorHAnsi" w:cstheme="minorHAnsi"/>
          <w:noProof/>
          <w:lang w:val="fr-FR"/>
        </w:rPr>
        <w:t xml:space="preserve"> </w:t>
      </w:r>
    </w:p>
    <w:p w14:paraId="7DA287B2" w14:textId="5F3CA402" w:rsidR="00FD2AFE" w:rsidRPr="00135D86" w:rsidRDefault="00FD2AFE" w:rsidP="00397338">
      <w:pPr>
        <w:spacing w:line="240" w:lineRule="auto"/>
        <w:rPr>
          <w:rFonts w:ascii="Arial" w:hAnsi="Arial" w:cs="Arial"/>
          <w:lang w:val="fr-FR"/>
        </w:rPr>
      </w:pPr>
    </w:p>
    <w:p w14:paraId="346CD3BE" w14:textId="77777777" w:rsidR="00FD2AFE" w:rsidRPr="00135D86" w:rsidRDefault="00FD2AFE" w:rsidP="00397338">
      <w:pPr>
        <w:spacing w:line="240" w:lineRule="auto"/>
        <w:rPr>
          <w:rFonts w:ascii="Arial" w:hAnsi="Arial" w:cs="Arial"/>
          <w:lang w:val="fr-FR"/>
        </w:rPr>
      </w:pPr>
    </w:p>
    <w:p w14:paraId="70E9670E" w14:textId="77777777" w:rsidR="00FD2AFE" w:rsidRPr="00135D86" w:rsidRDefault="00FD2AFE" w:rsidP="00397338">
      <w:pPr>
        <w:spacing w:line="240" w:lineRule="auto"/>
        <w:rPr>
          <w:rFonts w:asciiTheme="minorHAnsi" w:hAnsiTheme="minorHAnsi" w:cstheme="minorHAnsi"/>
          <w:b/>
          <w:bCs/>
          <w:color w:val="000000" w:themeColor="text1"/>
          <w:sz w:val="16"/>
          <w:szCs w:val="16"/>
          <w:lang w:val="fr-FR"/>
        </w:rPr>
      </w:pPr>
    </w:p>
    <w:p w14:paraId="55539656" w14:textId="4D994BF7" w:rsidR="00224604" w:rsidRDefault="00135D86" w:rsidP="00397338">
      <w:pPr>
        <w:spacing w:line="240" w:lineRule="auto"/>
        <w:rPr>
          <w:rFonts w:ascii="Calibri" w:hAnsi="Calibri" w:cs="Calibri"/>
          <w:color w:val="000000"/>
          <w:sz w:val="16"/>
          <w:szCs w:val="16"/>
          <w:lang w:val="fr-FR"/>
        </w:rPr>
      </w:pPr>
      <w:r>
        <w:rPr>
          <w:rFonts w:ascii="Calibri" w:hAnsi="Calibri" w:cs="Calibri"/>
          <w:b/>
          <w:bCs/>
          <w:color w:val="000000"/>
          <w:sz w:val="16"/>
          <w:szCs w:val="16"/>
          <w:lang w:val="fr-FR"/>
        </w:rPr>
        <w:t>Crédit photos :</w:t>
      </w:r>
      <w:r>
        <w:rPr>
          <w:rFonts w:ascii="Calibri" w:hAnsi="Calibri" w:cs="Calibri"/>
          <w:color w:val="000000"/>
          <w:sz w:val="16"/>
          <w:szCs w:val="16"/>
          <w:lang w:val="fr-FR"/>
        </w:rPr>
        <w:br/>
        <w:t xml:space="preserve">avec l’aimable autorisation de l’Orchestra </w:t>
      </w:r>
      <w:proofErr w:type="spellStart"/>
      <w:r>
        <w:rPr>
          <w:rFonts w:ascii="Calibri" w:hAnsi="Calibri" w:cs="Calibri"/>
          <w:color w:val="000000"/>
          <w:sz w:val="16"/>
          <w:szCs w:val="16"/>
          <w:lang w:val="fr-FR"/>
        </w:rPr>
        <w:t>Academy</w:t>
      </w:r>
      <w:proofErr w:type="spellEnd"/>
      <w:r>
        <w:rPr>
          <w:rFonts w:ascii="Calibri" w:hAnsi="Calibri" w:cs="Calibri"/>
          <w:color w:val="000000"/>
          <w:sz w:val="16"/>
          <w:szCs w:val="16"/>
          <w:lang w:val="fr-FR"/>
        </w:rPr>
        <w:t xml:space="preserve"> de </w:t>
      </w:r>
      <w:proofErr w:type="spellStart"/>
      <w:r>
        <w:rPr>
          <w:rFonts w:ascii="Calibri" w:hAnsi="Calibri" w:cs="Calibri"/>
          <w:color w:val="000000"/>
          <w:sz w:val="16"/>
          <w:szCs w:val="16"/>
          <w:lang w:val="fr-FR"/>
        </w:rPr>
        <w:t>Staatsoper</w:t>
      </w:r>
      <w:proofErr w:type="spellEnd"/>
      <w:r>
        <w:rPr>
          <w:rFonts w:ascii="Calibri" w:hAnsi="Calibri" w:cs="Calibri"/>
          <w:color w:val="000000"/>
          <w:sz w:val="16"/>
          <w:szCs w:val="16"/>
          <w:lang w:val="fr-FR"/>
        </w:rPr>
        <w:t xml:space="preserve"> </w:t>
      </w:r>
      <w:proofErr w:type="spellStart"/>
      <w:r>
        <w:rPr>
          <w:rFonts w:ascii="Calibri" w:hAnsi="Calibri" w:cs="Calibri"/>
          <w:color w:val="000000"/>
          <w:sz w:val="16"/>
          <w:szCs w:val="16"/>
          <w:lang w:val="fr-FR"/>
        </w:rPr>
        <w:t>Unter</w:t>
      </w:r>
      <w:proofErr w:type="spellEnd"/>
      <w:r>
        <w:rPr>
          <w:rFonts w:ascii="Calibri" w:hAnsi="Calibri" w:cs="Calibri"/>
          <w:color w:val="000000"/>
          <w:sz w:val="16"/>
          <w:szCs w:val="16"/>
          <w:lang w:val="fr-FR"/>
        </w:rPr>
        <w:t xml:space="preserve"> den Linden, Berlin</w:t>
      </w:r>
    </w:p>
    <w:p w14:paraId="0D0424F7" w14:textId="77777777" w:rsidR="00135D86" w:rsidRPr="00135D86" w:rsidRDefault="00135D86" w:rsidP="00397338">
      <w:pPr>
        <w:spacing w:line="240" w:lineRule="auto"/>
        <w:rPr>
          <w:rFonts w:ascii="Arial" w:hAnsi="Arial" w:cs="Arial"/>
          <w:lang w:val="fr-FR"/>
        </w:rPr>
      </w:pPr>
    </w:p>
    <w:p w14:paraId="18E6C457" w14:textId="68070E27" w:rsidR="009D299B" w:rsidRPr="00135D86" w:rsidRDefault="009D299B" w:rsidP="00397338">
      <w:pPr>
        <w:spacing w:line="240" w:lineRule="auto"/>
        <w:rPr>
          <w:rFonts w:ascii="Arial" w:hAnsi="Arial" w:cs="Arial"/>
          <w:lang w:val="fr-FR"/>
        </w:rPr>
      </w:pPr>
    </w:p>
    <w:p w14:paraId="39BA28EC" w14:textId="77777777" w:rsidR="004562E6" w:rsidRPr="00414F90" w:rsidRDefault="004562E6" w:rsidP="004562E6">
      <w:pPr>
        <w:spacing w:after="120" w:line="276" w:lineRule="auto"/>
        <w:rPr>
          <w:rFonts w:ascii="Arial" w:hAnsi="Arial" w:cs="Arial"/>
          <w:color w:val="000000"/>
          <w:sz w:val="16"/>
          <w:szCs w:val="16"/>
          <w:lang w:val="fr-FR"/>
        </w:rPr>
      </w:pPr>
      <w:r w:rsidRPr="00414F90">
        <w:rPr>
          <w:rFonts w:ascii="Arial" w:hAnsi="Arial" w:cs="Arial"/>
          <w:b/>
          <w:bCs/>
          <w:noProof/>
          <w:color w:val="000000"/>
          <w:sz w:val="16"/>
          <w:szCs w:val="16"/>
          <w:lang w:val="fr-FR"/>
        </w:rPr>
        <w:t>À propos de Neumann</w:t>
      </w:r>
    </w:p>
    <w:p w14:paraId="35C0A9C5" w14:textId="77777777" w:rsidR="004562E6" w:rsidRPr="007E0F82" w:rsidRDefault="004562E6" w:rsidP="004562E6">
      <w:pPr>
        <w:spacing w:line="240" w:lineRule="auto"/>
        <w:rPr>
          <w:rFonts w:ascii="Arial" w:hAnsi="Arial" w:cs="Arial"/>
          <w:color w:val="000000"/>
          <w:sz w:val="16"/>
          <w:szCs w:val="16"/>
          <w:lang w:val="fr-FR"/>
        </w:rPr>
      </w:pPr>
      <w:r w:rsidRPr="007E0F82">
        <w:rPr>
          <w:rFonts w:ascii="Arial" w:hAnsi="Arial" w:cs="Arial"/>
          <w:color w:val="000000"/>
          <w:sz w:val="16"/>
          <w:szCs w:val="16"/>
          <w:lang w:val="fr-FR"/>
        </w:rPr>
        <w:t xml:space="preserve">Georg Neumann </w:t>
      </w:r>
      <w:proofErr w:type="spellStart"/>
      <w:r w:rsidRPr="007E0F82">
        <w:rPr>
          <w:rFonts w:ascii="Arial" w:hAnsi="Arial" w:cs="Arial"/>
          <w:color w:val="000000"/>
          <w:sz w:val="16"/>
          <w:szCs w:val="16"/>
          <w:lang w:val="fr-FR"/>
        </w:rPr>
        <w:t>GmbH</w:t>
      </w:r>
      <w:proofErr w:type="spellEnd"/>
      <w:r w:rsidRPr="007E0F82">
        <w:rPr>
          <w:rFonts w:ascii="Arial" w:hAnsi="Arial" w:cs="Arial"/>
          <w:color w:val="000000"/>
          <w:sz w:val="16"/>
          <w:szCs w:val="16"/>
          <w:lang w:val="fr-FR"/>
        </w:rPr>
        <w:t xml:space="preserve">, </w:t>
      </w:r>
      <w:r>
        <w:rPr>
          <w:rFonts w:ascii="Arial" w:hAnsi="Arial" w:cs="Arial"/>
          <w:color w:val="000000"/>
          <w:sz w:val="16"/>
          <w:szCs w:val="16"/>
          <w:lang w:val="fr-FR"/>
        </w:rPr>
        <w:t xml:space="preserve">plus </w:t>
      </w:r>
      <w:r w:rsidRPr="007E0F82">
        <w:rPr>
          <w:rFonts w:ascii="Arial" w:hAnsi="Arial" w:cs="Arial"/>
          <w:color w:val="000000"/>
          <w:sz w:val="16"/>
          <w:szCs w:val="16"/>
          <w:lang w:val="fr-FR"/>
        </w:rPr>
        <w:t>connu</w:t>
      </w:r>
      <w:r>
        <w:rPr>
          <w:rFonts w:ascii="Arial" w:hAnsi="Arial" w:cs="Arial"/>
          <w:color w:val="000000"/>
          <w:sz w:val="16"/>
          <w:szCs w:val="16"/>
          <w:lang w:val="fr-FR"/>
        </w:rPr>
        <w:t>e</w:t>
      </w:r>
      <w:r w:rsidRPr="007E0F82">
        <w:rPr>
          <w:rFonts w:ascii="Arial" w:hAnsi="Arial" w:cs="Arial"/>
          <w:color w:val="000000"/>
          <w:sz w:val="16"/>
          <w:szCs w:val="16"/>
          <w:lang w:val="fr-FR"/>
        </w:rPr>
        <w:t xml:space="preserve"> sous le nom de "</w:t>
      </w:r>
      <w:proofErr w:type="spellStart"/>
      <w:r w:rsidRPr="007E0F82">
        <w:rPr>
          <w:rFonts w:ascii="Arial" w:hAnsi="Arial" w:cs="Arial"/>
          <w:color w:val="000000"/>
          <w:sz w:val="16"/>
          <w:szCs w:val="16"/>
          <w:lang w:val="fr-FR"/>
        </w:rPr>
        <w:t>Neumann.Berlin</w:t>
      </w:r>
      <w:proofErr w:type="spellEnd"/>
      <w:r w:rsidRPr="007E0F82">
        <w:rPr>
          <w:rFonts w:ascii="Arial" w:hAnsi="Arial" w:cs="Arial"/>
          <w:color w:val="000000"/>
          <w:sz w:val="16"/>
          <w:szCs w:val="16"/>
          <w:lang w:val="fr-FR"/>
        </w:rPr>
        <w:t xml:space="preserve">", est l'un des principaux fabricants mondiaux d'équipements audio de qualité studio et le créateur de légendes de microphones d'enregistrement, notamment les U 47, M 49, U 67 et U 87. Fondée en 1928, l'entreprise a été récompensée par de nombreux prix internationaux pour ses innovations technologiques. </w:t>
      </w:r>
      <w:r w:rsidRPr="007E0F82">
        <w:rPr>
          <w:rFonts w:ascii="Arial" w:hAnsi="Arial" w:cs="Arial"/>
          <w:noProof/>
          <w:color w:val="000000"/>
          <w:sz w:val="16"/>
          <w:szCs w:val="16"/>
          <w:lang w:val="fr-FR"/>
        </w:rPr>
        <w:t>Depuis 2010, Neumann.Berlin conçoit également des transducteurs électro-acoustiques pour les professionnels du monitoring studio</w:t>
      </w:r>
      <w:r w:rsidRPr="007E0F82">
        <w:rPr>
          <w:rFonts w:ascii="Arial" w:hAnsi="Arial" w:cs="Arial"/>
          <w:color w:val="000000"/>
          <w:sz w:val="16"/>
          <w:szCs w:val="16"/>
          <w:lang w:val="fr-FR"/>
        </w:rPr>
        <w:t xml:space="preserve">, ciblant principalement la télévision et la radio, l'enregistrement et la production audio. Le premier casque de studio Neumann a été présenté au début de l'année 2019. Georg Neumann </w:t>
      </w:r>
      <w:proofErr w:type="spellStart"/>
      <w:r w:rsidRPr="007E0F82">
        <w:rPr>
          <w:rFonts w:ascii="Arial" w:hAnsi="Arial" w:cs="Arial"/>
          <w:color w:val="000000"/>
          <w:sz w:val="16"/>
          <w:szCs w:val="16"/>
          <w:lang w:val="fr-FR"/>
        </w:rPr>
        <w:t>GmbH</w:t>
      </w:r>
      <w:proofErr w:type="spellEnd"/>
      <w:r w:rsidRPr="007E0F82">
        <w:rPr>
          <w:rFonts w:ascii="Arial" w:hAnsi="Arial" w:cs="Arial"/>
          <w:color w:val="000000"/>
          <w:sz w:val="16"/>
          <w:szCs w:val="16"/>
          <w:lang w:val="fr-FR"/>
        </w:rPr>
        <w:t xml:space="preserve"> fait partie du groupe Sennheiser depuis 1991, et est représenté dans le monde entier par le réseau Sennheiser de filiales et de partenaires commerciaux de longue date. www.neumann.com.</w:t>
      </w:r>
    </w:p>
    <w:p w14:paraId="3B3DC1B5" w14:textId="77777777" w:rsidR="004562E6" w:rsidRPr="007E0F82" w:rsidRDefault="004562E6" w:rsidP="004562E6">
      <w:pPr>
        <w:spacing w:line="240" w:lineRule="auto"/>
        <w:rPr>
          <w:rFonts w:ascii="Arial" w:hAnsi="Arial" w:cs="Arial"/>
          <w:color w:val="000000"/>
          <w:sz w:val="16"/>
          <w:szCs w:val="16"/>
          <w:lang w:val="fr-FR"/>
        </w:rPr>
      </w:pPr>
    </w:p>
    <w:p w14:paraId="4B3D201C" w14:textId="77777777" w:rsidR="004562E6" w:rsidRPr="007E0F82" w:rsidRDefault="004562E6" w:rsidP="004562E6">
      <w:pPr>
        <w:spacing w:line="240" w:lineRule="auto"/>
        <w:rPr>
          <w:rFonts w:ascii="Arial" w:hAnsi="Arial" w:cs="Arial"/>
          <w:color w:val="000000"/>
          <w:sz w:val="16"/>
          <w:szCs w:val="16"/>
          <w:lang w:val="fr-FR"/>
        </w:rPr>
      </w:pPr>
    </w:p>
    <w:p w14:paraId="0305A678" w14:textId="77777777" w:rsidR="004562E6" w:rsidRPr="007E0F82" w:rsidRDefault="004562E6" w:rsidP="004562E6">
      <w:pPr>
        <w:pStyle w:val="Contact"/>
        <w:rPr>
          <w:rFonts w:ascii="Arial" w:hAnsi="Arial" w:cs="Arial"/>
          <w:b/>
          <w:bCs/>
          <w:color w:val="000000"/>
          <w:lang w:val="en-US"/>
        </w:rPr>
      </w:pPr>
      <w:r w:rsidRPr="007E0F82">
        <w:rPr>
          <w:rFonts w:ascii="Arial" w:hAnsi="Arial" w:cs="Arial"/>
          <w:b/>
          <w:bCs/>
          <w:noProof/>
          <w:color w:val="000000"/>
          <w:lang w:val="en-US"/>
        </w:rPr>
        <w:t>Press Contact Neumann:</w:t>
      </w:r>
    </w:p>
    <w:p w14:paraId="0AD00A56" w14:textId="77777777" w:rsidR="004562E6" w:rsidRPr="007E0F82" w:rsidRDefault="004562E6" w:rsidP="004562E6">
      <w:pPr>
        <w:pStyle w:val="Contact"/>
        <w:rPr>
          <w:rFonts w:ascii="Arial" w:hAnsi="Arial" w:cs="Arial"/>
          <w:color w:val="000000"/>
          <w:lang w:val="en-US"/>
        </w:rPr>
      </w:pPr>
      <w:r w:rsidRPr="007E0F82">
        <w:rPr>
          <w:rFonts w:ascii="Arial" w:hAnsi="Arial" w:cs="Arial"/>
          <w:noProof/>
          <w:color w:val="000000"/>
          <w:lang w:val="en-US"/>
        </w:rPr>
        <w:t>Andreas Sablotny</w:t>
      </w:r>
    </w:p>
    <w:p w14:paraId="6A293652" w14:textId="77777777" w:rsidR="004562E6" w:rsidRPr="007E0F82" w:rsidRDefault="004562E6" w:rsidP="004562E6">
      <w:pPr>
        <w:pStyle w:val="Contact"/>
        <w:rPr>
          <w:rFonts w:ascii="Arial" w:hAnsi="Arial" w:cs="Arial"/>
          <w:color w:val="000000"/>
          <w:lang w:val="en-US"/>
        </w:rPr>
      </w:pPr>
      <w:r w:rsidRPr="007E0F82">
        <w:rPr>
          <w:rFonts w:ascii="Arial" w:hAnsi="Arial" w:cs="Arial"/>
          <w:noProof/>
          <w:color w:val="000000"/>
          <w:lang w:val="en-US"/>
        </w:rPr>
        <w:t>andreas.sablotny@neumann.com</w:t>
      </w:r>
    </w:p>
    <w:p w14:paraId="4A15D7A6" w14:textId="77777777" w:rsidR="004562E6" w:rsidRDefault="004562E6" w:rsidP="004562E6">
      <w:pPr>
        <w:pStyle w:val="Contact"/>
        <w:rPr>
          <w:rFonts w:ascii="Arial" w:hAnsi="Arial" w:cs="Arial"/>
          <w:color w:val="000000"/>
          <w:lang w:val="fr-FR"/>
        </w:rPr>
      </w:pPr>
      <w:r>
        <w:rPr>
          <w:rFonts w:ascii="Arial" w:hAnsi="Arial" w:cs="Arial"/>
          <w:noProof/>
          <w:color w:val="000000"/>
          <w:lang w:val="fr-FR"/>
        </w:rPr>
        <w:t>T +49 (030) 417724-19</w:t>
      </w:r>
    </w:p>
    <w:p w14:paraId="42FECD20" w14:textId="77777777" w:rsidR="004562E6" w:rsidRDefault="004562E6" w:rsidP="004562E6">
      <w:pPr>
        <w:spacing w:line="240" w:lineRule="auto"/>
        <w:rPr>
          <w:rFonts w:ascii="Arial" w:hAnsi="Arial" w:cs="Arial"/>
          <w:b/>
          <w:bCs/>
          <w:color w:val="000000"/>
          <w:lang w:val="fr-FR"/>
        </w:rPr>
      </w:pPr>
    </w:p>
    <w:p w14:paraId="44102BF4" w14:textId="77777777" w:rsidR="004562E6" w:rsidRDefault="004562E6" w:rsidP="004562E6">
      <w:pPr>
        <w:spacing w:after="120" w:line="276" w:lineRule="auto"/>
        <w:rPr>
          <w:rFonts w:ascii="Arial" w:hAnsi="Arial" w:cs="Arial"/>
          <w:lang w:val="fr-FR"/>
        </w:rPr>
      </w:pPr>
    </w:p>
    <w:p w14:paraId="38E3FB34" w14:textId="0003BD99" w:rsidR="00280534" w:rsidRPr="00C0537D" w:rsidRDefault="00280534" w:rsidP="004562E6">
      <w:pPr>
        <w:spacing w:after="120" w:line="276" w:lineRule="auto"/>
        <w:rPr>
          <w:rFonts w:ascii="Arial" w:hAnsi="Arial" w:cs="Arial"/>
          <w:lang w:val="en-US"/>
        </w:rPr>
      </w:pPr>
    </w:p>
    <w:sectPr w:rsidR="00280534" w:rsidRPr="00C0537D" w:rsidSect="00A20B43">
      <w:headerReference w:type="default" r:id="rId12"/>
      <w:headerReference w:type="first" r:id="rId13"/>
      <w:pgSz w:w="11906" w:h="16838" w:code="9"/>
      <w:pgMar w:top="2754" w:right="2408" w:bottom="793"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8ECF0" w14:textId="77777777" w:rsidR="00603496" w:rsidRDefault="00603496" w:rsidP="00CF26E7">
      <w:pPr>
        <w:spacing w:line="240" w:lineRule="auto"/>
      </w:pPr>
      <w:r>
        <w:separator/>
      </w:r>
    </w:p>
  </w:endnote>
  <w:endnote w:type="continuationSeparator" w:id="0">
    <w:p w14:paraId="6F97025A" w14:textId="77777777" w:rsidR="00603496" w:rsidRDefault="00603496"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B6876914-3C52-AB4F-AAFE-C88E85E5533C}"/>
  </w:font>
  <w:font w:name="Times New Roman">
    <w:panose1 w:val="02020603050405020304"/>
    <w:charset w:val="00"/>
    <w:family w:val="roman"/>
    <w:pitch w:val="variable"/>
    <w:sig w:usb0="E0002EFF" w:usb1="C000785B" w:usb2="00000009" w:usb3="00000000" w:csb0="000001FF" w:csb1="00000000"/>
    <w:embedRegular r:id="rId2" w:fontKey="{2E0909F0-28BA-664D-9BF4-93C5B071A685}"/>
    <w:embedBold r:id="rId3" w:fontKey="{A694D713-5CCF-3143-B0D5-68E57ADD26D8}"/>
  </w:font>
  <w:font w:name="Courier New">
    <w:panose1 w:val="02070309020205020404"/>
    <w:charset w:val="00"/>
    <w:family w:val="modern"/>
    <w:pitch w:val="fixed"/>
    <w:sig w:usb0="E0002AFF" w:usb1="C0007843" w:usb2="00000009" w:usb3="00000000" w:csb0="000001FF" w:csb1="00000000"/>
    <w:embedRegular r:id="rId4" w:fontKey="{8C27C58A-000B-5149-B732-849C2B2231A3}"/>
  </w:font>
  <w:font w:name="Wingdings">
    <w:panose1 w:val="05000000000000000000"/>
    <w:charset w:val="4D"/>
    <w:family w:val="decorative"/>
    <w:pitch w:val="variable"/>
    <w:sig w:usb0="00000003" w:usb1="00000000" w:usb2="00000000" w:usb3="00000000" w:csb0="80000001" w:csb1="00000000"/>
    <w:embedRegular r:id="rId5" w:fontKey="{6C317780-6AFE-DC4D-9FF1-482D80D2D280}"/>
  </w:font>
  <w:font w:name="MS PGothic">
    <w:panose1 w:val="020B0600070205080204"/>
    <w:charset w:val="80"/>
    <w:family w:val="swiss"/>
    <w:pitch w:val="variable"/>
    <w:sig w:usb0="E00002FF" w:usb1="6AC7FDFB" w:usb2="08000012" w:usb3="00000000" w:csb0="0002009F" w:csb1="00000000"/>
  </w:font>
  <w:font w:name="Sennheiser Office">
    <w:altName w:val="Calibri"/>
    <w:panose1 w:val="020B0604020202020204"/>
    <w:charset w:val="00"/>
    <w:family w:val="swiss"/>
    <w:pitch w:val="variable"/>
    <w:sig w:usb0="A00000AF" w:usb1="500020DB" w:usb2="00000000" w:usb3="00000000" w:csb0="00000093" w:csb1="00000000"/>
    <w:embedRegular r:id="rId6" w:fontKey="{8233298C-9223-E741-91DF-EDE3EE04EC45}"/>
    <w:embedBold r:id="rId7" w:fontKey="{C3AE7E38-4509-5F41-BDCE-68083E6C2696}"/>
  </w:font>
  <w:font w:name="Arial">
    <w:panose1 w:val="020B0604020202020204"/>
    <w:charset w:val="00"/>
    <w:family w:val="swiss"/>
    <w:pitch w:val="variable"/>
    <w:sig w:usb0="E0002AFF" w:usb1="C0007843" w:usb2="00000009" w:usb3="00000000" w:csb0="000001FF" w:csb1="00000000"/>
    <w:embedRegular r:id="rId8" w:fontKey="{95C7803D-3519-D945-8BC4-1C29EBC7939A}"/>
    <w:embedBold r:id="rId9" w:fontKey="{7676AECA-3D6F-D14C-B487-58644BA471EF}"/>
  </w:font>
  <w:font w:name="Segoe UI">
    <w:panose1 w:val="020B0502040204020203"/>
    <w:charset w:val="00"/>
    <w:family w:val="swiss"/>
    <w:pitch w:val="variable"/>
    <w:sig w:usb0="E4002EFF" w:usb1="C000E47F" w:usb2="00000009" w:usb3="00000000" w:csb0="000001FF" w:csb1="00000000"/>
    <w:embedRegular r:id="rId10" w:fontKey="{7F4FF1F2-ECE8-3045-A86B-7FC958B01C0F}"/>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1" w:fontKey="{1FC36157-02EA-9047-9FA3-4D3171D77028}"/>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2" w:fontKey="{064EE6B0-7820-FA4D-83A8-1B8862D26E1E}"/>
  </w:font>
  <w:font w:name="Calibri">
    <w:panose1 w:val="020F0502020204030204"/>
    <w:charset w:val="00"/>
    <w:family w:val="swiss"/>
    <w:pitch w:val="variable"/>
    <w:sig w:usb0="E0002AFF" w:usb1="C000247B" w:usb2="00000009" w:usb3="00000000" w:csb0="000001FF" w:csb1="00000000"/>
    <w:embedRegular r:id="rId13" w:fontKey="{CD7661B6-74DC-6641-9CE7-E4BD205D8A1E}"/>
    <w:embedBold r:id="rId14" w:fontKey="{2F4D8A9F-B29A-394A-A3F3-4785B41D1711}"/>
  </w:font>
  <w:font w:name="UnitPro">
    <w:altName w:val="Calibri"/>
    <w:panose1 w:val="020B0604020202020204"/>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205E2" w14:textId="77777777" w:rsidR="00603496" w:rsidRDefault="00603496" w:rsidP="00CF26E7">
      <w:pPr>
        <w:spacing w:line="240" w:lineRule="auto"/>
      </w:pPr>
      <w:r>
        <w:separator/>
      </w:r>
    </w:p>
  </w:footnote>
  <w:footnote w:type="continuationSeparator" w:id="0">
    <w:p w14:paraId="5456C0CF" w14:textId="77777777" w:rsidR="00603496" w:rsidRDefault="00603496"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154CC253" w:rsidR="00CF26E7" w:rsidRPr="00C0537D" w:rsidRDefault="00C0537D" w:rsidP="00CF26E7">
    <w:pPr>
      <w:pStyle w:val="En-tte"/>
      <w:rPr>
        <w:rFonts w:ascii="Arial" w:hAnsi="Arial" w:cs="Arial"/>
      </w:rPr>
    </w:pPr>
    <w:r>
      <w:rPr>
        <w:noProof/>
      </w:rPr>
      <w:drawing>
        <wp:anchor distT="0" distB="0" distL="114300" distR="114300" simplePos="0" relativeHeight="251665920" behindDoc="0" locked="1" layoutInCell="1" allowOverlap="1" wp14:anchorId="2B87D6EB" wp14:editId="0D2246B0">
          <wp:simplePos x="0" y="0"/>
          <wp:positionH relativeFrom="page">
            <wp:posOffset>900430</wp:posOffset>
          </wp:positionH>
          <wp:positionV relativeFrom="page">
            <wp:posOffset>398780</wp:posOffset>
          </wp:positionV>
          <wp:extent cx="3153410" cy="694690"/>
          <wp:effectExtent l="0" t="0" r="0" b="0"/>
          <wp:wrapNone/>
          <wp:docPr id="2" name="Grafik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5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341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C0537D">
      <w:rPr>
        <w:rFonts w:ascii="Arial" w:hAnsi="Arial" w:cs="Arial"/>
      </w:rPr>
      <w:fldChar w:fldCharType="begin"/>
    </w:r>
    <w:r w:rsidR="00CF26E7" w:rsidRPr="00C0537D">
      <w:rPr>
        <w:rFonts w:ascii="Arial" w:hAnsi="Arial" w:cs="Arial"/>
      </w:rPr>
      <w:instrText xml:space="preserve"> PAGE  \* Arabic  \* MERGEFORMAT </w:instrText>
    </w:r>
    <w:r w:rsidR="00CF26E7" w:rsidRPr="00C0537D">
      <w:rPr>
        <w:rFonts w:ascii="Arial" w:hAnsi="Arial" w:cs="Arial"/>
      </w:rPr>
      <w:fldChar w:fldCharType="separate"/>
    </w:r>
    <w:r w:rsidR="008C7F85" w:rsidRPr="00C0537D">
      <w:rPr>
        <w:rFonts w:ascii="Arial" w:hAnsi="Arial" w:cs="Arial"/>
        <w:noProof/>
      </w:rPr>
      <w:t>2</w:t>
    </w:r>
    <w:r w:rsidR="00CF26E7" w:rsidRPr="00C0537D">
      <w:rPr>
        <w:rFonts w:ascii="Arial" w:hAnsi="Arial" w:cs="Arial"/>
      </w:rPr>
      <w:fldChar w:fldCharType="end"/>
    </w:r>
    <w:r w:rsidR="00CF26E7" w:rsidRPr="00C0537D">
      <w:rPr>
        <w:rFonts w:ascii="Arial" w:hAnsi="Arial" w:cs="Arial"/>
      </w:rPr>
      <w:t>/</w:t>
    </w:r>
    <w:r w:rsidR="00293F7D" w:rsidRPr="00C0537D">
      <w:rPr>
        <w:rFonts w:ascii="Arial" w:hAnsi="Arial" w:cs="Arial"/>
      </w:rPr>
      <w:fldChar w:fldCharType="begin"/>
    </w:r>
    <w:r w:rsidR="00293F7D" w:rsidRPr="00C0537D">
      <w:rPr>
        <w:rFonts w:ascii="Arial" w:hAnsi="Arial" w:cs="Arial"/>
      </w:rPr>
      <w:instrText xml:space="preserve"> NUMPAGES  \* Arabic  \* MERGEFORMAT </w:instrText>
    </w:r>
    <w:r w:rsidR="00293F7D" w:rsidRPr="00C0537D">
      <w:rPr>
        <w:rFonts w:ascii="Arial" w:hAnsi="Arial" w:cs="Arial"/>
      </w:rPr>
      <w:fldChar w:fldCharType="separate"/>
    </w:r>
    <w:r w:rsidR="008C7F85" w:rsidRPr="00C0537D">
      <w:rPr>
        <w:rFonts w:ascii="Arial" w:hAnsi="Arial" w:cs="Arial"/>
        <w:noProof/>
      </w:rPr>
      <w:t>2</w:t>
    </w:r>
    <w:r w:rsidR="00293F7D" w:rsidRPr="00C0537D">
      <w:rPr>
        <w:rFonts w:ascii="Arial" w:hAnsi="Arial" w:cs="Arial"/>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237CE8C9" w:rsidR="00CF26E7" w:rsidRPr="00C0537D" w:rsidRDefault="00C0537D" w:rsidP="00CF26E7">
    <w:pPr>
      <w:pStyle w:val="En-tte"/>
      <w:rPr>
        <w:rFonts w:ascii="Arial" w:hAnsi="Arial" w:cs="Arial"/>
        <w:color w:val="414141"/>
      </w:rPr>
    </w:pPr>
    <w:r>
      <w:rPr>
        <w:noProof/>
      </w:rPr>
      <w:drawing>
        <wp:anchor distT="0" distB="0" distL="114300" distR="114300" simplePos="0" relativeHeight="251663872" behindDoc="0" locked="1" layoutInCell="1" allowOverlap="1" wp14:anchorId="42EAE228" wp14:editId="480DE45E">
          <wp:simplePos x="0" y="0"/>
          <wp:positionH relativeFrom="page">
            <wp:posOffset>900430</wp:posOffset>
          </wp:positionH>
          <wp:positionV relativeFrom="page">
            <wp:posOffset>398780</wp:posOffset>
          </wp:positionV>
          <wp:extent cx="3153410" cy="694690"/>
          <wp:effectExtent l="0" t="0" r="0" b="0"/>
          <wp:wrapNone/>
          <wp:docPr id="1" name="Grafik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5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341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275784">
      <w:rPr>
        <w:rFonts w:ascii="Arial" w:hAnsi="Arial" w:cs="Arial"/>
        <w:color w:val="414141"/>
        <w:lang w:val="en-US"/>
      </w:rPr>
      <w:t>COMMUNIQUÉ DE PRESSE</w:t>
    </w:r>
  </w:p>
  <w:p w14:paraId="65994B0C" w14:textId="719D4945" w:rsidR="00CF26E7" w:rsidRPr="00C0537D" w:rsidRDefault="00CF26E7" w:rsidP="00CF26E7">
    <w:pPr>
      <w:pStyle w:val="En-tte"/>
      <w:rPr>
        <w:rFonts w:ascii="UnitPro" w:hAnsi="UnitPro" w:cs="UnitPro"/>
        <w:color w:val="414141"/>
      </w:rPr>
    </w:pPr>
    <w:r w:rsidRPr="00C0537D">
      <w:rPr>
        <w:rFonts w:ascii="Arial" w:hAnsi="Arial" w:cs="Arial"/>
        <w:color w:val="414141"/>
      </w:rPr>
      <w:fldChar w:fldCharType="begin"/>
    </w:r>
    <w:r w:rsidRPr="00C0537D">
      <w:rPr>
        <w:rFonts w:ascii="Arial" w:hAnsi="Arial" w:cs="Arial"/>
        <w:color w:val="414141"/>
      </w:rPr>
      <w:instrText xml:space="preserve"> PAGE  \* Arabic  \* MERGEFORMAT </w:instrText>
    </w:r>
    <w:r w:rsidRPr="00C0537D">
      <w:rPr>
        <w:rFonts w:ascii="Arial" w:hAnsi="Arial" w:cs="Arial"/>
        <w:color w:val="414141"/>
      </w:rPr>
      <w:fldChar w:fldCharType="separate"/>
    </w:r>
    <w:r w:rsidR="008C7F85" w:rsidRPr="00C0537D">
      <w:rPr>
        <w:rFonts w:ascii="Arial" w:hAnsi="Arial" w:cs="Arial"/>
        <w:noProof/>
        <w:color w:val="414141"/>
      </w:rPr>
      <w:t>1</w:t>
    </w:r>
    <w:r w:rsidRPr="00C0537D">
      <w:rPr>
        <w:rFonts w:ascii="Arial" w:hAnsi="Arial" w:cs="Arial"/>
        <w:color w:val="414141"/>
      </w:rPr>
      <w:fldChar w:fldCharType="end"/>
    </w:r>
    <w:r w:rsidRPr="00C0537D">
      <w:rPr>
        <w:rFonts w:ascii="Arial" w:hAnsi="Arial" w:cs="Arial"/>
        <w:color w:val="414141"/>
      </w:rPr>
      <w:t>/</w:t>
    </w:r>
    <w:r w:rsidRPr="00C0537D">
      <w:rPr>
        <w:rFonts w:ascii="Arial" w:hAnsi="Arial" w:cs="Arial"/>
        <w:color w:val="414141"/>
      </w:rPr>
      <w:fldChar w:fldCharType="begin"/>
    </w:r>
    <w:r w:rsidRPr="00C0537D">
      <w:rPr>
        <w:rFonts w:ascii="Arial" w:hAnsi="Arial" w:cs="Arial"/>
        <w:color w:val="414141"/>
      </w:rPr>
      <w:instrText xml:space="preserve"> NUMPAGES  \* Arabic  \* MERGEFORMAT </w:instrText>
    </w:r>
    <w:r w:rsidRPr="00C0537D">
      <w:rPr>
        <w:rFonts w:ascii="Arial" w:hAnsi="Arial" w:cs="Arial"/>
        <w:color w:val="414141"/>
      </w:rPr>
      <w:fldChar w:fldCharType="separate"/>
    </w:r>
    <w:r w:rsidR="008C7F85" w:rsidRPr="00C0537D">
      <w:rPr>
        <w:rFonts w:ascii="Arial" w:hAnsi="Arial" w:cs="Arial"/>
        <w:noProof/>
        <w:color w:val="414141"/>
      </w:rPr>
      <w:t>2</w:t>
    </w:r>
    <w:r w:rsidRPr="00C0537D">
      <w:rPr>
        <w:rFonts w:ascii="Arial" w:hAnsi="Arial" w:cs="Arial"/>
        <w:color w:val="41414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4AE6641"/>
    <w:multiLevelType w:val="hybridMultilevel"/>
    <w:tmpl w:val="22A44048"/>
    <w:lvl w:ilvl="0" w:tplc="40182C3E">
      <w:numFmt w:val="bullet"/>
      <w:lvlText w:val=""/>
      <w:lvlJc w:val="left"/>
      <w:pPr>
        <w:ind w:left="720" w:hanging="360"/>
      </w:pPr>
      <w:rPr>
        <w:rFonts w:ascii="Symbol" w:eastAsia="MS PGothic"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2"/>
  </w:num>
  <w:num w:numId="5">
    <w:abstractNumId w:val="4"/>
  </w:num>
  <w:num w:numId="6">
    <w:abstractNumId w:val="6"/>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FE8"/>
    <w:rsid w:val="000049C8"/>
    <w:rsid w:val="00005543"/>
    <w:rsid w:val="0002699E"/>
    <w:rsid w:val="00027F42"/>
    <w:rsid w:val="00031F2A"/>
    <w:rsid w:val="00033182"/>
    <w:rsid w:val="00036334"/>
    <w:rsid w:val="000401EB"/>
    <w:rsid w:val="00043993"/>
    <w:rsid w:val="00051C8E"/>
    <w:rsid w:val="00055E12"/>
    <w:rsid w:val="000808FD"/>
    <w:rsid w:val="000834F5"/>
    <w:rsid w:val="00084AB6"/>
    <w:rsid w:val="000922DA"/>
    <w:rsid w:val="0009516E"/>
    <w:rsid w:val="000A3917"/>
    <w:rsid w:val="000A556B"/>
    <w:rsid w:val="000A5CAD"/>
    <w:rsid w:val="000A6BD0"/>
    <w:rsid w:val="000C5D49"/>
    <w:rsid w:val="000C65D7"/>
    <w:rsid w:val="000D0839"/>
    <w:rsid w:val="000D4935"/>
    <w:rsid w:val="000D66DA"/>
    <w:rsid w:val="000E3661"/>
    <w:rsid w:val="000E4907"/>
    <w:rsid w:val="000E6D9B"/>
    <w:rsid w:val="000F18C2"/>
    <w:rsid w:val="000F7E1C"/>
    <w:rsid w:val="00105918"/>
    <w:rsid w:val="001064F7"/>
    <w:rsid w:val="001107BC"/>
    <w:rsid w:val="00127BC8"/>
    <w:rsid w:val="00135D86"/>
    <w:rsid w:val="0014028C"/>
    <w:rsid w:val="00155F54"/>
    <w:rsid w:val="00166A53"/>
    <w:rsid w:val="001717B9"/>
    <w:rsid w:val="0017290C"/>
    <w:rsid w:val="00174D2F"/>
    <w:rsid w:val="00184E77"/>
    <w:rsid w:val="001850DD"/>
    <w:rsid w:val="001869E9"/>
    <w:rsid w:val="001A3791"/>
    <w:rsid w:val="001C0401"/>
    <w:rsid w:val="001C6A65"/>
    <w:rsid w:val="001D0CC3"/>
    <w:rsid w:val="001E6BD7"/>
    <w:rsid w:val="001F0467"/>
    <w:rsid w:val="001F275C"/>
    <w:rsid w:val="0020279E"/>
    <w:rsid w:val="002053BA"/>
    <w:rsid w:val="00210EFD"/>
    <w:rsid w:val="00213C61"/>
    <w:rsid w:val="0021725D"/>
    <w:rsid w:val="002176EF"/>
    <w:rsid w:val="0022377B"/>
    <w:rsid w:val="00224604"/>
    <w:rsid w:val="00227AB1"/>
    <w:rsid w:val="002354A9"/>
    <w:rsid w:val="00241E9E"/>
    <w:rsid w:val="00243C61"/>
    <w:rsid w:val="00245058"/>
    <w:rsid w:val="002611B4"/>
    <w:rsid w:val="00262CA7"/>
    <w:rsid w:val="00266FEB"/>
    <w:rsid w:val="002744A8"/>
    <w:rsid w:val="00275784"/>
    <w:rsid w:val="00280534"/>
    <w:rsid w:val="002919D0"/>
    <w:rsid w:val="002938E4"/>
    <w:rsid w:val="00293F7D"/>
    <w:rsid w:val="00297733"/>
    <w:rsid w:val="002C5674"/>
    <w:rsid w:val="002C629A"/>
    <w:rsid w:val="002C69B6"/>
    <w:rsid w:val="002C6BE7"/>
    <w:rsid w:val="002D26EF"/>
    <w:rsid w:val="002D2D00"/>
    <w:rsid w:val="002E1B40"/>
    <w:rsid w:val="002F7F4D"/>
    <w:rsid w:val="00301CB7"/>
    <w:rsid w:val="00311826"/>
    <w:rsid w:val="00311D5F"/>
    <w:rsid w:val="00312A53"/>
    <w:rsid w:val="003154D6"/>
    <w:rsid w:val="00315E38"/>
    <w:rsid w:val="00334743"/>
    <w:rsid w:val="00343A56"/>
    <w:rsid w:val="00350C01"/>
    <w:rsid w:val="00351AEC"/>
    <w:rsid w:val="003535C3"/>
    <w:rsid w:val="00362CAF"/>
    <w:rsid w:val="0037587A"/>
    <w:rsid w:val="00375D35"/>
    <w:rsid w:val="00376FB3"/>
    <w:rsid w:val="00382963"/>
    <w:rsid w:val="00393969"/>
    <w:rsid w:val="00395731"/>
    <w:rsid w:val="00397338"/>
    <w:rsid w:val="003A3466"/>
    <w:rsid w:val="003B39A1"/>
    <w:rsid w:val="003C141C"/>
    <w:rsid w:val="003C165F"/>
    <w:rsid w:val="003D792B"/>
    <w:rsid w:val="00400525"/>
    <w:rsid w:val="00401154"/>
    <w:rsid w:val="00410A68"/>
    <w:rsid w:val="0041111F"/>
    <w:rsid w:val="004111E7"/>
    <w:rsid w:val="0044297D"/>
    <w:rsid w:val="00443762"/>
    <w:rsid w:val="00451C28"/>
    <w:rsid w:val="00454EB2"/>
    <w:rsid w:val="004562E6"/>
    <w:rsid w:val="004620AA"/>
    <w:rsid w:val="00462EDE"/>
    <w:rsid w:val="0046468F"/>
    <w:rsid w:val="004649EB"/>
    <w:rsid w:val="00471F51"/>
    <w:rsid w:val="0047379D"/>
    <w:rsid w:val="00474914"/>
    <w:rsid w:val="00485E2F"/>
    <w:rsid w:val="00491BAC"/>
    <w:rsid w:val="0049211B"/>
    <w:rsid w:val="004A18E8"/>
    <w:rsid w:val="004A3713"/>
    <w:rsid w:val="004A402E"/>
    <w:rsid w:val="004B22D2"/>
    <w:rsid w:val="004C32C6"/>
    <w:rsid w:val="004E3C5C"/>
    <w:rsid w:val="004F3796"/>
    <w:rsid w:val="00500A75"/>
    <w:rsid w:val="00507C89"/>
    <w:rsid w:val="0052047D"/>
    <w:rsid w:val="005250F0"/>
    <w:rsid w:val="00530733"/>
    <w:rsid w:val="00530E48"/>
    <w:rsid w:val="00532511"/>
    <w:rsid w:val="00532FF8"/>
    <w:rsid w:val="0055283C"/>
    <w:rsid w:val="00566061"/>
    <w:rsid w:val="00566C47"/>
    <w:rsid w:val="00582A3B"/>
    <w:rsid w:val="00583FA1"/>
    <w:rsid w:val="00593B57"/>
    <w:rsid w:val="00596E35"/>
    <w:rsid w:val="005B0D2E"/>
    <w:rsid w:val="005B4459"/>
    <w:rsid w:val="005C35A8"/>
    <w:rsid w:val="005D6DAE"/>
    <w:rsid w:val="005E7014"/>
    <w:rsid w:val="005E77A0"/>
    <w:rsid w:val="005F2F1F"/>
    <w:rsid w:val="00603496"/>
    <w:rsid w:val="00613BFA"/>
    <w:rsid w:val="00627C37"/>
    <w:rsid w:val="00633C4E"/>
    <w:rsid w:val="006419E7"/>
    <w:rsid w:val="006428F7"/>
    <w:rsid w:val="00661197"/>
    <w:rsid w:val="0066309D"/>
    <w:rsid w:val="006655D2"/>
    <w:rsid w:val="006830C6"/>
    <w:rsid w:val="00695A84"/>
    <w:rsid w:val="006A34D9"/>
    <w:rsid w:val="006A6042"/>
    <w:rsid w:val="006B1814"/>
    <w:rsid w:val="006C26D7"/>
    <w:rsid w:val="006C343F"/>
    <w:rsid w:val="006C4144"/>
    <w:rsid w:val="006D45CF"/>
    <w:rsid w:val="006E0F7C"/>
    <w:rsid w:val="007069FD"/>
    <w:rsid w:val="007074A3"/>
    <w:rsid w:val="00714A7F"/>
    <w:rsid w:val="00730659"/>
    <w:rsid w:val="007330F5"/>
    <w:rsid w:val="007356C0"/>
    <w:rsid w:val="00737521"/>
    <w:rsid w:val="00740E2A"/>
    <w:rsid w:val="00743192"/>
    <w:rsid w:val="00745BA5"/>
    <w:rsid w:val="007506CE"/>
    <w:rsid w:val="0075278A"/>
    <w:rsid w:val="0076048B"/>
    <w:rsid w:val="007676A2"/>
    <w:rsid w:val="007904C2"/>
    <w:rsid w:val="0079791B"/>
    <w:rsid w:val="007A5E9A"/>
    <w:rsid w:val="007A6246"/>
    <w:rsid w:val="007B3825"/>
    <w:rsid w:val="007B383C"/>
    <w:rsid w:val="007B792D"/>
    <w:rsid w:val="007C00CC"/>
    <w:rsid w:val="007C1FBF"/>
    <w:rsid w:val="007C3958"/>
    <w:rsid w:val="007C6E88"/>
    <w:rsid w:val="007E012D"/>
    <w:rsid w:val="007F03AE"/>
    <w:rsid w:val="007F1132"/>
    <w:rsid w:val="008035B6"/>
    <w:rsid w:val="00811D3F"/>
    <w:rsid w:val="008139D5"/>
    <w:rsid w:val="00823229"/>
    <w:rsid w:val="00825292"/>
    <w:rsid w:val="00833C76"/>
    <w:rsid w:val="00835141"/>
    <w:rsid w:val="00846F74"/>
    <w:rsid w:val="00852BC5"/>
    <w:rsid w:val="00855777"/>
    <w:rsid w:val="0086488B"/>
    <w:rsid w:val="008666EB"/>
    <w:rsid w:val="00870785"/>
    <w:rsid w:val="00872B58"/>
    <w:rsid w:val="00872BB0"/>
    <w:rsid w:val="00874F77"/>
    <w:rsid w:val="00882174"/>
    <w:rsid w:val="008824FF"/>
    <w:rsid w:val="00891275"/>
    <w:rsid w:val="00893898"/>
    <w:rsid w:val="0089518B"/>
    <w:rsid w:val="008A306F"/>
    <w:rsid w:val="008B336B"/>
    <w:rsid w:val="008C1C03"/>
    <w:rsid w:val="008C3C29"/>
    <w:rsid w:val="008C4077"/>
    <w:rsid w:val="008C55EA"/>
    <w:rsid w:val="008C7F85"/>
    <w:rsid w:val="008D12F5"/>
    <w:rsid w:val="008D2FED"/>
    <w:rsid w:val="008E0E73"/>
    <w:rsid w:val="008E3863"/>
    <w:rsid w:val="008E7194"/>
    <w:rsid w:val="008F137C"/>
    <w:rsid w:val="008F1B03"/>
    <w:rsid w:val="008F3CC0"/>
    <w:rsid w:val="008F5204"/>
    <w:rsid w:val="008F67CE"/>
    <w:rsid w:val="008F796A"/>
    <w:rsid w:val="00902035"/>
    <w:rsid w:val="009075CF"/>
    <w:rsid w:val="00910242"/>
    <w:rsid w:val="00911532"/>
    <w:rsid w:val="0091364D"/>
    <w:rsid w:val="00913E70"/>
    <w:rsid w:val="0091722D"/>
    <w:rsid w:val="0091796F"/>
    <w:rsid w:val="00927812"/>
    <w:rsid w:val="00930055"/>
    <w:rsid w:val="00932A3C"/>
    <w:rsid w:val="00933C79"/>
    <w:rsid w:val="00935E09"/>
    <w:rsid w:val="0093712D"/>
    <w:rsid w:val="00945A95"/>
    <w:rsid w:val="0094603A"/>
    <w:rsid w:val="00946244"/>
    <w:rsid w:val="0094700A"/>
    <w:rsid w:val="0095228D"/>
    <w:rsid w:val="009557A4"/>
    <w:rsid w:val="00957D7D"/>
    <w:rsid w:val="009635C9"/>
    <w:rsid w:val="00963654"/>
    <w:rsid w:val="00980325"/>
    <w:rsid w:val="0099208C"/>
    <w:rsid w:val="0099477D"/>
    <w:rsid w:val="009A0529"/>
    <w:rsid w:val="009A798D"/>
    <w:rsid w:val="009B6181"/>
    <w:rsid w:val="009C1D53"/>
    <w:rsid w:val="009C7EB6"/>
    <w:rsid w:val="009D0EAD"/>
    <w:rsid w:val="009D299B"/>
    <w:rsid w:val="009E09C5"/>
    <w:rsid w:val="009E221C"/>
    <w:rsid w:val="009E71F2"/>
    <w:rsid w:val="009F37BB"/>
    <w:rsid w:val="009F7AFC"/>
    <w:rsid w:val="00A02855"/>
    <w:rsid w:val="00A05282"/>
    <w:rsid w:val="00A06DB9"/>
    <w:rsid w:val="00A10121"/>
    <w:rsid w:val="00A20B43"/>
    <w:rsid w:val="00A22F27"/>
    <w:rsid w:val="00A23FD8"/>
    <w:rsid w:val="00A24E64"/>
    <w:rsid w:val="00A42F9D"/>
    <w:rsid w:val="00A45AF0"/>
    <w:rsid w:val="00A53E4A"/>
    <w:rsid w:val="00A6247D"/>
    <w:rsid w:val="00A70D7D"/>
    <w:rsid w:val="00A76A65"/>
    <w:rsid w:val="00A801AE"/>
    <w:rsid w:val="00A908A4"/>
    <w:rsid w:val="00A91C60"/>
    <w:rsid w:val="00A94C34"/>
    <w:rsid w:val="00A9668E"/>
    <w:rsid w:val="00AA0134"/>
    <w:rsid w:val="00AA37A8"/>
    <w:rsid w:val="00AB5235"/>
    <w:rsid w:val="00AB6634"/>
    <w:rsid w:val="00AE51D7"/>
    <w:rsid w:val="00AE5652"/>
    <w:rsid w:val="00AF54E4"/>
    <w:rsid w:val="00B02778"/>
    <w:rsid w:val="00B10B1E"/>
    <w:rsid w:val="00B12BF8"/>
    <w:rsid w:val="00B143E1"/>
    <w:rsid w:val="00B17941"/>
    <w:rsid w:val="00B2011D"/>
    <w:rsid w:val="00B31624"/>
    <w:rsid w:val="00B539E3"/>
    <w:rsid w:val="00B61B25"/>
    <w:rsid w:val="00B8122B"/>
    <w:rsid w:val="00B97EA0"/>
    <w:rsid w:val="00BA1D72"/>
    <w:rsid w:val="00BA697D"/>
    <w:rsid w:val="00BA698C"/>
    <w:rsid w:val="00BA6E2E"/>
    <w:rsid w:val="00BB1C1A"/>
    <w:rsid w:val="00BB2808"/>
    <w:rsid w:val="00BB7EEE"/>
    <w:rsid w:val="00BC01FF"/>
    <w:rsid w:val="00BC13F5"/>
    <w:rsid w:val="00BC30EA"/>
    <w:rsid w:val="00BE1B81"/>
    <w:rsid w:val="00BE3406"/>
    <w:rsid w:val="00BE5EA1"/>
    <w:rsid w:val="00BE7925"/>
    <w:rsid w:val="00BF00EF"/>
    <w:rsid w:val="00BF131D"/>
    <w:rsid w:val="00BF537B"/>
    <w:rsid w:val="00BF6469"/>
    <w:rsid w:val="00BF6D7D"/>
    <w:rsid w:val="00BF72CE"/>
    <w:rsid w:val="00C01A81"/>
    <w:rsid w:val="00C02E3C"/>
    <w:rsid w:val="00C0537D"/>
    <w:rsid w:val="00C06949"/>
    <w:rsid w:val="00C1352F"/>
    <w:rsid w:val="00C14746"/>
    <w:rsid w:val="00C14E95"/>
    <w:rsid w:val="00C16D4F"/>
    <w:rsid w:val="00C21489"/>
    <w:rsid w:val="00C21CFC"/>
    <w:rsid w:val="00C2363B"/>
    <w:rsid w:val="00C2472E"/>
    <w:rsid w:val="00C3446D"/>
    <w:rsid w:val="00C4418E"/>
    <w:rsid w:val="00C464FE"/>
    <w:rsid w:val="00C61789"/>
    <w:rsid w:val="00C64E81"/>
    <w:rsid w:val="00C66FBA"/>
    <w:rsid w:val="00C73CCB"/>
    <w:rsid w:val="00C74764"/>
    <w:rsid w:val="00C82199"/>
    <w:rsid w:val="00C82305"/>
    <w:rsid w:val="00C90C90"/>
    <w:rsid w:val="00C92F6C"/>
    <w:rsid w:val="00C964A3"/>
    <w:rsid w:val="00CA1EB9"/>
    <w:rsid w:val="00CB06D2"/>
    <w:rsid w:val="00CC2ED0"/>
    <w:rsid w:val="00CD2505"/>
    <w:rsid w:val="00CE58AE"/>
    <w:rsid w:val="00CF26E7"/>
    <w:rsid w:val="00CF2CE6"/>
    <w:rsid w:val="00CF338D"/>
    <w:rsid w:val="00D10DA4"/>
    <w:rsid w:val="00D1289A"/>
    <w:rsid w:val="00D12AB9"/>
    <w:rsid w:val="00D130A7"/>
    <w:rsid w:val="00D145F9"/>
    <w:rsid w:val="00D179A5"/>
    <w:rsid w:val="00D33BCC"/>
    <w:rsid w:val="00D34FB2"/>
    <w:rsid w:val="00D46D29"/>
    <w:rsid w:val="00D54E6A"/>
    <w:rsid w:val="00D639CA"/>
    <w:rsid w:val="00D64556"/>
    <w:rsid w:val="00D71508"/>
    <w:rsid w:val="00D718A3"/>
    <w:rsid w:val="00D7470D"/>
    <w:rsid w:val="00D839EA"/>
    <w:rsid w:val="00D9317B"/>
    <w:rsid w:val="00D96461"/>
    <w:rsid w:val="00DA1385"/>
    <w:rsid w:val="00DA5C73"/>
    <w:rsid w:val="00DB2515"/>
    <w:rsid w:val="00DB5521"/>
    <w:rsid w:val="00DB6648"/>
    <w:rsid w:val="00DC699D"/>
    <w:rsid w:val="00DE1922"/>
    <w:rsid w:val="00DF12FF"/>
    <w:rsid w:val="00E000F6"/>
    <w:rsid w:val="00E162FE"/>
    <w:rsid w:val="00E169C2"/>
    <w:rsid w:val="00E21E73"/>
    <w:rsid w:val="00E243F0"/>
    <w:rsid w:val="00E31B4F"/>
    <w:rsid w:val="00E320EB"/>
    <w:rsid w:val="00E321F1"/>
    <w:rsid w:val="00E348A3"/>
    <w:rsid w:val="00E44C31"/>
    <w:rsid w:val="00E46D95"/>
    <w:rsid w:val="00E560CE"/>
    <w:rsid w:val="00E70B1B"/>
    <w:rsid w:val="00E779E5"/>
    <w:rsid w:val="00E854C0"/>
    <w:rsid w:val="00E87B29"/>
    <w:rsid w:val="00E93487"/>
    <w:rsid w:val="00EA3FEC"/>
    <w:rsid w:val="00EB5F2A"/>
    <w:rsid w:val="00EB7EB2"/>
    <w:rsid w:val="00ED6ED5"/>
    <w:rsid w:val="00EE3DCA"/>
    <w:rsid w:val="00EE71C7"/>
    <w:rsid w:val="00F028AA"/>
    <w:rsid w:val="00F075DF"/>
    <w:rsid w:val="00F10793"/>
    <w:rsid w:val="00F12827"/>
    <w:rsid w:val="00F152F9"/>
    <w:rsid w:val="00F15A15"/>
    <w:rsid w:val="00F20FE1"/>
    <w:rsid w:val="00F26C71"/>
    <w:rsid w:val="00F3053A"/>
    <w:rsid w:val="00F426AF"/>
    <w:rsid w:val="00F45D82"/>
    <w:rsid w:val="00F52E52"/>
    <w:rsid w:val="00F541E3"/>
    <w:rsid w:val="00F54C2B"/>
    <w:rsid w:val="00F56D0E"/>
    <w:rsid w:val="00F61C69"/>
    <w:rsid w:val="00F6556E"/>
    <w:rsid w:val="00F7209B"/>
    <w:rsid w:val="00F745BA"/>
    <w:rsid w:val="00F7549B"/>
    <w:rsid w:val="00F7585D"/>
    <w:rsid w:val="00F832AE"/>
    <w:rsid w:val="00F91FB7"/>
    <w:rsid w:val="00FA0FA1"/>
    <w:rsid w:val="00FA353C"/>
    <w:rsid w:val="00FA4739"/>
    <w:rsid w:val="00FB2B6D"/>
    <w:rsid w:val="00FB3795"/>
    <w:rsid w:val="00FC65B8"/>
    <w:rsid w:val="00FC663A"/>
    <w:rsid w:val="00FD1DA8"/>
    <w:rsid w:val="00FD2AFE"/>
    <w:rsid w:val="00FF001B"/>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3CBE8"/>
  <w15:docId w15:val="{0D82D841-1981-4B02-959C-FBA50370A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3C4E"/>
    <w:pPr>
      <w:spacing w:line="360" w:lineRule="auto"/>
    </w:pPr>
  </w:style>
  <w:style w:type="paragraph" w:styleId="Titre1">
    <w:name w:val="heading 1"/>
    <w:basedOn w:val="Normal"/>
    <w:next w:val="Normal"/>
    <w:link w:val="Titre1Car"/>
    <w:uiPriority w:val="9"/>
    <w:qFormat/>
    <w:rsid w:val="009C45A2"/>
    <w:pPr>
      <w:outlineLvl w:val="0"/>
    </w:pPr>
    <w:rPr>
      <w:b/>
      <w:caps/>
      <w:color w:val="0095D5"/>
      <w:lang w:eastAsia="x-none"/>
    </w:rPr>
  </w:style>
  <w:style w:type="paragraph" w:styleId="Titre2">
    <w:name w:val="heading 2"/>
    <w:basedOn w:val="Normal"/>
    <w:next w:val="Normal"/>
    <w:link w:val="Titre2Car"/>
    <w:uiPriority w:val="9"/>
    <w:qFormat/>
    <w:rsid w:val="009C45A2"/>
    <w:pPr>
      <w:outlineLvl w:val="1"/>
    </w:pPr>
    <w:rPr>
      <w:b/>
      <w:lang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lang w:eastAsia="x-none"/>
    </w:rPr>
  </w:style>
  <w:style w:type="character" w:customStyle="1" w:styleId="En-tteCar">
    <w:name w:val="En-tête Car"/>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lang w:eastAsia="x-none"/>
    </w:rPr>
  </w:style>
  <w:style w:type="character" w:customStyle="1" w:styleId="PieddepageCar">
    <w:name w:val="Pied de page Car"/>
    <w:link w:val="Pieddepage"/>
    <w:uiPriority w:val="99"/>
    <w:rsid w:val="00AB5767"/>
    <w:rPr>
      <w:sz w:val="12"/>
      <w:lang w:val="en-GB"/>
    </w:rPr>
  </w:style>
  <w:style w:type="table" w:styleId="Grilledutableau">
    <w:name w:val="Table Grid"/>
    <w:basedOn w:val="Tableau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C4E77"/>
    <w:pPr>
      <w:spacing w:before="440" w:after="200"/>
      <w:contextualSpacing/>
    </w:pPr>
    <w:rPr>
      <w:sz w:val="24"/>
      <w:lang w:eastAsia="x-none"/>
    </w:rPr>
  </w:style>
  <w:style w:type="character" w:customStyle="1" w:styleId="TitreCar">
    <w:name w:val="Titre Car"/>
    <w:link w:val="Titre"/>
    <w:uiPriority w:val="10"/>
    <w:rsid w:val="00AC4E77"/>
    <w:rPr>
      <w:sz w:val="24"/>
      <w:lang w:val="en-GB"/>
    </w:rPr>
  </w:style>
  <w:style w:type="character" w:customStyle="1" w:styleId="Titre1Car">
    <w:name w:val="Titre 1 Car"/>
    <w:link w:val="Titre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Marquedecommentaire">
    <w:name w:val="annotation reference"/>
    <w:rsid w:val="005C1648"/>
    <w:rPr>
      <w:sz w:val="16"/>
      <w:szCs w:val="16"/>
    </w:rPr>
  </w:style>
  <w:style w:type="paragraph" w:styleId="Commentaire">
    <w:name w:val="annotation text"/>
    <w:basedOn w:val="Normal"/>
    <w:link w:val="CommentaireCar"/>
    <w:rsid w:val="005C1648"/>
    <w:rPr>
      <w:lang w:val="x-none"/>
    </w:rPr>
  </w:style>
  <w:style w:type="character" w:customStyle="1" w:styleId="CommentaireCar">
    <w:name w:val="Commentaire Car"/>
    <w:link w:val="Commentaire"/>
    <w:rsid w:val="005C1648"/>
    <w:rPr>
      <w:lang w:eastAsia="en-US"/>
    </w:rPr>
  </w:style>
  <w:style w:type="paragraph" w:styleId="Objetducommentaire">
    <w:name w:val="annotation subject"/>
    <w:basedOn w:val="Commentaire"/>
    <w:next w:val="Commentaire"/>
    <w:link w:val="ObjetducommentaireCar"/>
    <w:rsid w:val="005C1648"/>
    <w:rPr>
      <w:b/>
      <w:bCs/>
    </w:rPr>
  </w:style>
  <w:style w:type="character" w:customStyle="1" w:styleId="ObjetducommentaireCar">
    <w:name w:val="Objet du commentaire Car"/>
    <w:link w:val="Objetducommentaire"/>
    <w:rsid w:val="005C1648"/>
    <w:rPr>
      <w:b/>
      <w:bCs/>
      <w:lang w:eastAsia="en-US"/>
    </w:rPr>
  </w:style>
  <w:style w:type="paragraph" w:styleId="Textedebulles">
    <w:name w:val="Balloon Text"/>
    <w:basedOn w:val="Normal"/>
    <w:link w:val="TextedebullesCar"/>
    <w:rsid w:val="005C1648"/>
    <w:pPr>
      <w:spacing w:line="240" w:lineRule="auto"/>
    </w:pPr>
    <w:rPr>
      <w:rFonts w:ascii="Arial" w:hAnsi="Arial"/>
      <w:szCs w:val="18"/>
      <w:lang w:val="x-none"/>
    </w:rPr>
  </w:style>
  <w:style w:type="character" w:customStyle="1" w:styleId="TextedebullesCar">
    <w:name w:val="Texte de bulles Car"/>
    <w:link w:val="Textedebulles"/>
    <w:rsid w:val="005C1648"/>
    <w:rPr>
      <w:rFonts w:ascii="Arial" w:hAnsi="Arial" w:cs="Segoe UI"/>
      <w:sz w:val="18"/>
      <w:szCs w:val="18"/>
      <w:lang w:eastAsia="en-US"/>
    </w:rPr>
  </w:style>
  <w:style w:type="character" w:styleId="Lienhypertextesuivivisit">
    <w:name w:val="FollowedHyperlink"/>
    <w:semiHidden/>
    <w:unhideWhenUsed/>
    <w:rsid w:val="00F15A15"/>
    <w:rPr>
      <w:color w:val="000000"/>
      <w:u w:val="single"/>
    </w:rPr>
  </w:style>
  <w:style w:type="paragraph" w:customStyle="1" w:styleId="NeumannTabelle9pt">
    <w:name w:val="Neumann Tabelle 9 pt"/>
    <w:basedOn w:val="Normal"/>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Policepardfaut"/>
    <w:rsid w:val="00F075DF"/>
  </w:style>
  <w:style w:type="paragraph" w:customStyle="1" w:styleId="p1">
    <w:name w:val="p1"/>
    <w:basedOn w:val="Normal"/>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rsid w:val="00C14E95"/>
    <w:rPr>
      <w:color w:val="605E5C"/>
      <w:shd w:val="clear" w:color="auto" w:fill="E1DFDD"/>
    </w:rPr>
  </w:style>
  <w:style w:type="paragraph" w:customStyle="1" w:styleId="BildunterschriftHau">
    <w:name w:val="Bildunterschrift Hau"/>
    <w:basedOn w:val="Normal"/>
    <w:rsid w:val="007B3825"/>
    <w:pPr>
      <w:spacing w:line="240" w:lineRule="auto"/>
    </w:pPr>
    <w:rPr>
      <w:rFonts w:ascii="Arial Narrow" w:eastAsia="MS Mincho" w:hAnsi="Arial Narrow"/>
      <w:b/>
      <w:szCs w:val="24"/>
    </w:rPr>
  </w:style>
  <w:style w:type="paragraph" w:styleId="Paragraphedeliste">
    <w:name w:val="List Paragraph"/>
    <w:basedOn w:val="Normal"/>
    <w:uiPriority w:val="34"/>
    <w:qFormat/>
    <w:rsid w:val="00633C4E"/>
    <w:pPr>
      <w:ind w:left="720"/>
      <w:contextualSpacing/>
    </w:pPr>
  </w:style>
  <w:style w:type="character" w:styleId="Mentionnonrsolue">
    <w:name w:val="Unresolved Mention"/>
    <w:uiPriority w:val="99"/>
    <w:semiHidden/>
    <w:unhideWhenUsed/>
    <w:rsid w:val="00F45D82"/>
    <w:rPr>
      <w:color w:val="605E5C"/>
      <w:shd w:val="clear" w:color="auto" w:fill="E1DFDD"/>
    </w:rPr>
  </w:style>
  <w:style w:type="paragraph" w:styleId="Rvision">
    <w:name w:val="Revision"/>
    <w:hidden/>
    <w:semiHidden/>
    <w:rsid w:val="008B33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49526941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454209258">
      <w:bodyDiv w:val="1"/>
      <w:marLeft w:val="0"/>
      <w:marRight w:val="0"/>
      <w:marTop w:val="0"/>
      <w:marBottom w:val="0"/>
      <w:divBdr>
        <w:top w:val="none" w:sz="0" w:space="0" w:color="auto"/>
        <w:left w:val="none" w:sz="0" w:space="0" w:color="auto"/>
        <w:bottom w:val="none" w:sz="0" w:space="0" w:color="auto"/>
        <w:right w:val="none" w:sz="0" w:space="0" w:color="auto"/>
      </w:divBdr>
    </w:div>
    <w:div w:id="1471244154">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666086997">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BDBC092-1F19-4D42-84BA-7F5F3887A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815</Words>
  <Characters>4485</Characters>
  <Application>Microsoft Office Word</Application>
  <DocSecurity>0</DocSecurity>
  <Lines>37</Lines>
  <Paragraphs>10</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5290</CharactersWithSpaces>
  <SharedDoc>false</SharedDoc>
  <HLinks>
    <vt:vector size="12" baseType="variant">
      <vt:variant>
        <vt:i4>3670050</vt:i4>
      </vt:variant>
      <vt:variant>
        <vt:i4>3</vt:i4>
      </vt:variant>
      <vt:variant>
        <vt:i4>0</vt:i4>
      </vt:variant>
      <vt:variant>
        <vt:i4>5</vt:i4>
      </vt:variant>
      <vt:variant>
        <vt:lpwstr>https://www.neumann.com/XXX</vt:lpwstr>
      </vt:variant>
      <vt:variant>
        <vt:lpwstr/>
      </vt:variant>
      <vt:variant>
        <vt:i4>8126587</vt:i4>
      </vt:variant>
      <vt:variant>
        <vt:i4>0</vt:i4>
      </vt:variant>
      <vt:variant>
        <vt:i4>0</vt:i4>
      </vt:variant>
      <vt:variant>
        <vt:i4>5</vt:i4>
      </vt:variant>
      <vt:variant>
        <vt:lpwstr>https://de-de.neumann.com/kh-750-aes67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Julien Vermessen</cp:lastModifiedBy>
  <cp:revision>3</cp:revision>
  <cp:lastPrinted>2021-12-14T10:35:00Z</cp:lastPrinted>
  <dcterms:created xsi:type="dcterms:W3CDTF">2021-12-20T10:11:00Z</dcterms:created>
  <dcterms:modified xsi:type="dcterms:W3CDTF">2021-12-20T10:11:00Z</dcterms:modified>
</cp:coreProperties>
</file>