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82" w:rsidRDefault="00036B80">
      <w:pPr>
        <w:pStyle w:val="Normal1"/>
        <w:shd w:val="clear" w:color="auto" w:fill="FFFFFF"/>
        <w:spacing w:before="150" w:after="300" w:line="336" w:lineRule="auto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  <w:noProof/>
        </w:rPr>
        <w:drawing>
          <wp:inline distT="0" distB="0" distL="0" distR="0">
            <wp:extent cx="1828800" cy="490855"/>
            <wp:effectExtent l="0" t="0" r="0" b="0"/>
            <wp:docPr id="2" name="image4.jpg" descr="katiekailus:Users:jennydomine:Desktop:427916c0-0b2f-4d3d-ba1e-d27e17f7c37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katiekailus:Users:jennydomine:Desktop:427916c0-0b2f-4d3d-ba1e-d27e17f7c37d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90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6E82" w:rsidRPr="00E20CCB" w:rsidRDefault="001B48FC">
      <w:pPr>
        <w:pStyle w:val="Normal1"/>
        <w:shd w:val="clear" w:color="auto" w:fill="FFFFFF"/>
        <w:spacing w:before="150" w:after="300" w:line="336" w:lineRule="auto"/>
        <w:jc w:val="center"/>
        <w:rPr>
          <w:rFonts w:ascii="Gill Sans" w:eastAsia="Cabin" w:hAnsi="Gill Sans" w:cs="Cabin"/>
          <w:b/>
        </w:rPr>
      </w:pPr>
      <w:r w:rsidRPr="00E20CCB">
        <w:rPr>
          <w:rFonts w:ascii="Gill Sans" w:eastAsia="Cabin" w:hAnsi="Gill Sans" w:cs="Cabin"/>
          <w:b/>
        </w:rPr>
        <w:t xml:space="preserve">myMix </w:t>
      </w:r>
      <w:r w:rsidR="002378F0" w:rsidRPr="00E20CCB">
        <w:rPr>
          <w:rFonts w:ascii="Gill Sans" w:eastAsia="Cabin" w:hAnsi="Gill Sans" w:cs="Cabin"/>
          <w:b/>
        </w:rPr>
        <w:t xml:space="preserve">to Host Session on Overcoming Monitoring Problems at </w:t>
      </w:r>
      <w:r w:rsidRPr="00E20CCB">
        <w:rPr>
          <w:rFonts w:ascii="Gill Sans" w:eastAsia="Cabin" w:hAnsi="Gill Sans" w:cs="Cabin"/>
          <w:b/>
        </w:rPr>
        <w:t>Tribe Church Tech Team Development Summit</w:t>
      </w:r>
    </w:p>
    <w:p w:rsidR="008678C2" w:rsidRPr="00E20CCB" w:rsidRDefault="00D4392C" w:rsidP="008678C2">
      <w:pPr>
        <w:pStyle w:val="Normal1"/>
        <w:shd w:val="clear" w:color="auto" w:fill="FFFFFF"/>
        <w:spacing w:before="150" w:after="300" w:line="336" w:lineRule="auto"/>
        <w:jc w:val="center"/>
        <w:rPr>
          <w:rFonts w:ascii="Gill Sans" w:eastAsia="Cabin" w:hAnsi="Gill Sans" w:cs="Cabin"/>
          <w:b/>
          <w:szCs w:val="22"/>
        </w:rPr>
      </w:pPr>
      <w:r w:rsidRPr="00E20CCB">
        <w:rPr>
          <w:rFonts w:ascii="Gill Sans" w:hAnsi="Gill Sans" w:cs="Helvetica"/>
          <w:noProof/>
          <w:color w:val="auto"/>
        </w:rPr>
        <w:t xml:space="preserve">In-Ear </w:t>
      </w:r>
      <w:r w:rsidR="003F3C69" w:rsidRPr="00E20CCB">
        <w:rPr>
          <w:rFonts w:ascii="Gill Sans" w:hAnsi="Gill Sans" w:cs="Helvetica"/>
          <w:noProof/>
          <w:color w:val="auto"/>
        </w:rPr>
        <w:t>Monitors</w:t>
      </w:r>
      <w:r w:rsidRPr="00E20CCB">
        <w:rPr>
          <w:rFonts w:ascii="Gill Sans" w:hAnsi="Gill Sans" w:cs="Helvetica"/>
          <w:noProof/>
          <w:color w:val="auto"/>
        </w:rPr>
        <w:t xml:space="preserve">, When Combined with </w:t>
      </w:r>
      <w:r w:rsidR="00A84817" w:rsidRPr="00E20CCB">
        <w:rPr>
          <w:rFonts w:ascii="Gill Sans" w:hAnsi="Gill Sans" w:cs="Helvetica"/>
          <w:noProof/>
          <w:color w:val="auto"/>
        </w:rPr>
        <w:t xml:space="preserve">myMix Personal Monitoring Systems, </w:t>
      </w:r>
      <w:r w:rsidR="00D646D4" w:rsidRPr="00E20CCB">
        <w:rPr>
          <w:rFonts w:ascii="Gill Sans" w:hAnsi="Gill Sans" w:cs="Helvetica"/>
          <w:noProof/>
          <w:color w:val="auto"/>
        </w:rPr>
        <w:br/>
      </w:r>
      <w:r w:rsidR="00A84817" w:rsidRPr="00E20CCB">
        <w:rPr>
          <w:rFonts w:ascii="Gill Sans" w:hAnsi="Gill Sans" w:cs="Helvetica"/>
          <w:noProof/>
          <w:color w:val="auto"/>
        </w:rPr>
        <w:t xml:space="preserve">Can Result in </w:t>
      </w:r>
      <w:r w:rsidR="00743421" w:rsidRPr="00E20CCB">
        <w:rPr>
          <w:rFonts w:ascii="Gill Sans" w:hAnsi="Gill Sans" w:cs="Helvetica"/>
          <w:noProof/>
          <w:color w:val="auto"/>
        </w:rPr>
        <w:t>a More Natural Experience for Performers</w:t>
      </w:r>
      <w:r w:rsidR="00D646D4" w:rsidRPr="00E20CCB">
        <w:rPr>
          <w:rFonts w:ascii="Gill Sans" w:hAnsi="Gill Sans" w:cs="Helvetica"/>
          <w:noProof/>
          <w:color w:val="auto"/>
        </w:rPr>
        <w:t xml:space="preserve"> — and Better Performances</w:t>
      </w:r>
    </w:p>
    <w:p w:rsidR="005A0E9F" w:rsidRPr="00E20CCB" w:rsidRDefault="006B7D40" w:rsidP="0086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hAnsi="Gill Sans" w:cs="Helvetica"/>
          <w:color w:val="auto"/>
        </w:rPr>
      </w:pPr>
      <w:r w:rsidRPr="00E20CCB">
        <w:rPr>
          <w:rFonts w:ascii="Gill Sans" w:eastAsia="Cabin" w:hAnsi="Gill Sans" w:cs="Cabin"/>
          <w:b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1791335</wp:posOffset>
            </wp:positionV>
            <wp:extent cx="5829300" cy="1028065"/>
            <wp:effectExtent l="2540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45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92C" w:rsidRPr="00E20CCB">
        <w:rPr>
          <w:rFonts w:ascii="Gill Sans" w:eastAsia="Cabin" w:hAnsi="Gill Sans" w:cs="Cabin"/>
          <w:b/>
          <w:szCs w:val="22"/>
        </w:rPr>
        <w:br/>
      </w:r>
      <w:r w:rsidR="001B48FC" w:rsidRPr="00E20CCB">
        <w:rPr>
          <w:rFonts w:ascii="Gill Sans" w:eastAsia="Cabin" w:hAnsi="Gill Sans" w:cs="Cabin"/>
          <w:b/>
          <w:szCs w:val="22"/>
        </w:rPr>
        <w:t>Dallas</w:t>
      </w:r>
      <w:r w:rsidR="00CB3589" w:rsidRPr="00E20CCB">
        <w:rPr>
          <w:rFonts w:ascii="Gill Sans" w:eastAsia="Cabin" w:hAnsi="Gill Sans" w:cs="Cabin"/>
          <w:b/>
          <w:szCs w:val="22"/>
        </w:rPr>
        <w:t>,</w:t>
      </w:r>
      <w:r w:rsidR="00036B80" w:rsidRPr="00E20CCB">
        <w:rPr>
          <w:rFonts w:ascii="Gill Sans" w:eastAsia="Cabin" w:hAnsi="Gill Sans" w:cs="Cabin"/>
          <w:b/>
          <w:szCs w:val="22"/>
        </w:rPr>
        <w:t xml:space="preserve"> </w:t>
      </w:r>
      <w:r w:rsidR="008678C2" w:rsidRPr="00E20CCB">
        <w:rPr>
          <w:rFonts w:ascii="Gill Sans" w:eastAsia="Cabin" w:hAnsi="Gill Sans" w:cs="Cabin"/>
          <w:b/>
          <w:szCs w:val="22"/>
        </w:rPr>
        <w:t>April</w:t>
      </w:r>
      <w:r w:rsidR="00036B80" w:rsidRPr="00E20CCB">
        <w:rPr>
          <w:rFonts w:ascii="Gill Sans" w:eastAsia="Cabin" w:hAnsi="Gill Sans" w:cs="Cabin"/>
          <w:b/>
          <w:szCs w:val="22"/>
        </w:rPr>
        <w:t xml:space="preserve"> </w:t>
      </w:r>
      <w:r w:rsidR="00055DAF">
        <w:rPr>
          <w:rFonts w:ascii="Gill Sans" w:eastAsia="Cabin" w:hAnsi="Gill Sans" w:cs="Cabin"/>
          <w:b/>
          <w:szCs w:val="22"/>
        </w:rPr>
        <w:t>30</w:t>
      </w:r>
      <w:r w:rsidR="003A3640">
        <w:rPr>
          <w:rFonts w:ascii="Gill Sans" w:eastAsia="Cabin" w:hAnsi="Gill Sans" w:cs="Cabin"/>
          <w:b/>
          <w:szCs w:val="22"/>
        </w:rPr>
        <w:t>,</w:t>
      </w:r>
      <w:r w:rsidR="00036B80" w:rsidRPr="00E20CCB">
        <w:rPr>
          <w:rFonts w:ascii="Gill Sans" w:eastAsia="Cabin" w:hAnsi="Gill Sans" w:cs="Cabin"/>
          <w:b/>
          <w:szCs w:val="22"/>
        </w:rPr>
        <w:t xml:space="preserve"> 2018</w:t>
      </w:r>
      <w:r w:rsidR="00036B80" w:rsidRPr="00E20CCB">
        <w:rPr>
          <w:rFonts w:ascii="Gill Sans" w:eastAsia="Cabin" w:hAnsi="Gill Sans" w:cs="Cabin"/>
          <w:szCs w:val="22"/>
        </w:rPr>
        <w:t xml:space="preserve"> —</w:t>
      </w:r>
      <w:r w:rsidR="008678C2" w:rsidRPr="00E20CCB">
        <w:rPr>
          <w:rFonts w:ascii="Gill Sans" w:eastAsia="Cabin" w:hAnsi="Gill Sans" w:cs="Cabin"/>
          <w:szCs w:val="22"/>
        </w:rPr>
        <w:t xml:space="preserve"> </w:t>
      </w:r>
      <w:hyperlink r:id="rId8">
        <w:r w:rsidR="001B48FC" w:rsidRPr="00E20CCB">
          <w:rPr>
            <w:rFonts w:ascii="Gill Sans" w:eastAsia="Cabin" w:hAnsi="Gill Sans" w:cs="Cabin"/>
            <w:u w:val="single"/>
          </w:rPr>
          <w:t>myMix</w:t>
        </w:r>
      </w:hyperlink>
      <w:r w:rsidR="001B48FC" w:rsidRPr="00E20CCB">
        <w:rPr>
          <w:rFonts w:ascii="Gill Sans" w:eastAsia="Cabin" w:hAnsi="Gill Sans" w:cs="Cabin"/>
        </w:rPr>
        <w:t>, the personal monitor mixing and recording system</w:t>
      </w:r>
      <w:r w:rsidR="008618E0" w:rsidRPr="00E20CCB">
        <w:rPr>
          <w:rFonts w:ascii="Gill Sans" w:eastAsia="Cabin" w:hAnsi="Gill Sans" w:cs="Cabin"/>
        </w:rPr>
        <w:t xml:space="preserve"> ideal for on-stage performances and installed applications</w:t>
      </w:r>
      <w:r w:rsidR="008618E0" w:rsidRPr="00E20CCB">
        <w:rPr>
          <w:rFonts w:ascii="Gill Sans" w:hAnsi="Gill Sans" w:cs="Helvetica"/>
          <w:color w:val="auto"/>
        </w:rPr>
        <w:t>, will exhibit at Church Production Live! Events’ Tribe Church Tech T</w:t>
      </w:r>
      <w:r w:rsidR="00CB3589" w:rsidRPr="00E20CCB">
        <w:rPr>
          <w:rFonts w:ascii="Gill Sans" w:hAnsi="Gill Sans" w:cs="Helvetica"/>
          <w:color w:val="auto"/>
        </w:rPr>
        <w:t>eam Development Summit in Dallas</w:t>
      </w:r>
      <w:r w:rsidR="008618E0" w:rsidRPr="00E20CCB">
        <w:rPr>
          <w:rFonts w:ascii="Gill Sans" w:hAnsi="Gill Sans" w:cs="Helvetica"/>
          <w:color w:val="auto"/>
        </w:rPr>
        <w:t xml:space="preserve"> at Valley Creek Church’s Flower Mound Campus on May 7–8. </w:t>
      </w:r>
      <w:r w:rsidR="005A0E9F" w:rsidRPr="00E20CCB">
        <w:rPr>
          <w:rFonts w:ascii="Gill Sans" w:hAnsi="Gill Sans" w:cs="Helvetica"/>
          <w:color w:val="auto"/>
        </w:rPr>
        <w:t>The two-day tech event digs into the tech arts ministry and features 25 sessions, 18 guest speakers, peer networking and product demonstrations.</w:t>
      </w:r>
    </w:p>
    <w:p w:rsidR="005A0E9F" w:rsidRPr="00E20CCB" w:rsidRDefault="005A0E9F" w:rsidP="0086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hAnsi="Gill Sans" w:cs="Helvetica"/>
          <w:color w:val="auto"/>
        </w:rPr>
      </w:pPr>
    </w:p>
    <w:p w:rsidR="00E61BF4" w:rsidRPr="00E20CCB" w:rsidRDefault="005A0E9F" w:rsidP="0086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hAnsi="Gill Sans" w:cs="Helvetica"/>
          <w:color w:val="auto"/>
        </w:rPr>
      </w:pPr>
      <w:r w:rsidRPr="00E20CCB">
        <w:rPr>
          <w:rFonts w:ascii="Gill Sans" w:hAnsi="Gill Sans" w:cs="Helvetica"/>
          <w:color w:val="auto"/>
        </w:rPr>
        <w:t xml:space="preserve">During the event, </w:t>
      </w:r>
      <w:r w:rsidR="008618E0" w:rsidRPr="00E20CCB">
        <w:rPr>
          <w:rFonts w:ascii="Gill Sans" w:hAnsi="Gill Sans" w:cs="Helvetica"/>
          <w:color w:val="auto"/>
        </w:rPr>
        <w:t>Mathias von Heydekampf, mana</w:t>
      </w:r>
      <w:r w:rsidR="008D2796" w:rsidRPr="00E20CCB">
        <w:rPr>
          <w:rFonts w:ascii="Gill Sans" w:hAnsi="Gill Sans" w:cs="Helvetica"/>
          <w:color w:val="auto"/>
        </w:rPr>
        <w:t>g</w:t>
      </w:r>
      <w:r w:rsidR="008618E0" w:rsidRPr="00E20CCB">
        <w:rPr>
          <w:rFonts w:ascii="Gill Sans" w:hAnsi="Gill Sans" w:cs="Helvetica"/>
          <w:color w:val="auto"/>
        </w:rPr>
        <w:t xml:space="preserve">ing director of myMix, will host a technology session </w:t>
      </w:r>
      <w:r w:rsidRPr="00E20CCB">
        <w:rPr>
          <w:rFonts w:ascii="Gill Sans" w:hAnsi="Gill Sans" w:cs="Helvetica"/>
          <w:color w:val="auto"/>
        </w:rPr>
        <w:t>titled</w:t>
      </w:r>
      <w:r w:rsidR="008618E0" w:rsidRPr="00E20CCB">
        <w:rPr>
          <w:rFonts w:ascii="Gill Sans" w:hAnsi="Gill Sans" w:cs="Helvetica"/>
          <w:color w:val="auto"/>
        </w:rPr>
        <w:t xml:space="preserve"> “Understanding &amp; Overcoming the Psycho-Acoustic Effects of Using In-Ear Monitoring Solutions</w:t>
      </w:r>
      <w:r w:rsidRPr="00E20CCB">
        <w:rPr>
          <w:rFonts w:ascii="Gill Sans" w:hAnsi="Gill Sans" w:cs="Helvetica"/>
          <w:color w:val="auto"/>
        </w:rPr>
        <w:t>.” Th</w:t>
      </w:r>
      <w:r w:rsidR="008F6DC0">
        <w:rPr>
          <w:rFonts w:ascii="Gill Sans" w:hAnsi="Gill Sans" w:cs="Helvetica"/>
          <w:color w:val="auto"/>
        </w:rPr>
        <w:t>e</w:t>
      </w:r>
      <w:r w:rsidRPr="00E20CCB">
        <w:rPr>
          <w:rFonts w:ascii="Gill Sans" w:hAnsi="Gill Sans" w:cs="Helvetica"/>
          <w:color w:val="auto"/>
        </w:rPr>
        <w:t xml:space="preserve"> session will teach listeners the dynamics of listening with IEMs and </w:t>
      </w:r>
      <w:r w:rsidR="008F6DC0">
        <w:rPr>
          <w:rFonts w:ascii="Gill Sans" w:hAnsi="Gill Sans" w:cs="Helvetica"/>
          <w:color w:val="auto"/>
        </w:rPr>
        <w:t>explain</w:t>
      </w:r>
      <w:r w:rsidRPr="00E20CCB">
        <w:rPr>
          <w:rFonts w:ascii="Gill Sans" w:hAnsi="Gill Sans" w:cs="Helvetica"/>
          <w:color w:val="auto"/>
        </w:rPr>
        <w:t xml:space="preserve"> how a qualified personal monitoring system can help overcome issues when transferring to IEMs </w:t>
      </w:r>
      <w:r w:rsidR="009A7D80" w:rsidRPr="00E20CCB">
        <w:rPr>
          <w:rFonts w:ascii="Gill Sans" w:hAnsi="Gill Sans" w:cs="Helvetica"/>
          <w:color w:val="auto"/>
        </w:rPr>
        <w:t>by creating</w:t>
      </w:r>
      <w:r w:rsidRPr="00E20CCB">
        <w:rPr>
          <w:rFonts w:ascii="Gill Sans" w:hAnsi="Gill Sans" w:cs="Helvetica"/>
          <w:color w:val="auto"/>
        </w:rPr>
        <w:t xml:space="preserve"> a 3D, natural sound experience. Participants will be </w:t>
      </w:r>
      <w:r w:rsidR="005D2943" w:rsidRPr="00E20CCB">
        <w:rPr>
          <w:rFonts w:ascii="Gill Sans" w:hAnsi="Gill Sans" w:cs="Helvetica"/>
          <w:color w:val="auto"/>
        </w:rPr>
        <w:t>given the opportunity</w:t>
      </w:r>
      <w:r w:rsidR="009A7D80" w:rsidRPr="00E20CCB">
        <w:rPr>
          <w:rFonts w:ascii="Gill Sans" w:hAnsi="Gill Sans" w:cs="Helvetica"/>
          <w:color w:val="auto"/>
        </w:rPr>
        <w:t xml:space="preserve"> to create their own</w:t>
      </w:r>
      <w:r w:rsidRPr="00E20CCB">
        <w:rPr>
          <w:rFonts w:ascii="Gill Sans" w:hAnsi="Gill Sans" w:cs="Helvetica"/>
          <w:color w:val="auto"/>
        </w:rPr>
        <w:t xml:space="preserve"> 3D sound and compare for themselves.</w:t>
      </w:r>
    </w:p>
    <w:p w:rsidR="008618E0" w:rsidRPr="00E20CCB" w:rsidRDefault="008618E0" w:rsidP="0086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hAnsi="Gill Sans" w:cs="Helvetica"/>
          <w:color w:val="auto"/>
        </w:rPr>
      </w:pPr>
    </w:p>
    <w:p w:rsidR="009A7D80" w:rsidRPr="00E20CCB" w:rsidRDefault="008618E0" w:rsidP="0086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hAnsi="Gill Sans" w:cs="Helvetica"/>
          <w:color w:val="auto"/>
        </w:rPr>
      </w:pPr>
      <w:r w:rsidRPr="00E20CCB">
        <w:rPr>
          <w:rFonts w:ascii="Gill Sans" w:hAnsi="Gill Sans" w:cs="Helvetica"/>
          <w:color w:val="auto"/>
        </w:rPr>
        <w:t>“</w:t>
      </w:r>
      <w:r w:rsidR="001C2B9C">
        <w:rPr>
          <w:rFonts w:ascii="Gill Sans" w:hAnsi="Gill Sans" w:cs="Helvetica"/>
          <w:color w:val="auto"/>
        </w:rPr>
        <w:t>There are so many benefits to using in-ear monitoring systems, if used correctly</w:t>
      </w:r>
      <w:r w:rsidRPr="00E20CCB">
        <w:rPr>
          <w:rFonts w:ascii="Gill Sans" w:hAnsi="Gill Sans" w:cs="Helvetica"/>
          <w:color w:val="auto"/>
        </w:rPr>
        <w:t>,”</w:t>
      </w:r>
      <w:r w:rsidR="009A7D80" w:rsidRPr="00E20CCB">
        <w:rPr>
          <w:rFonts w:ascii="Gill Sans" w:hAnsi="Gill Sans" w:cs="Helvetica"/>
          <w:color w:val="auto"/>
        </w:rPr>
        <w:t xml:space="preserve"> said</w:t>
      </w:r>
      <w:r w:rsidRPr="00E20CCB">
        <w:rPr>
          <w:rFonts w:ascii="Gill Sans" w:hAnsi="Gill Sans" w:cs="Helvetica"/>
          <w:color w:val="auto"/>
        </w:rPr>
        <w:t xml:space="preserve"> von Heydekampf. “</w:t>
      </w:r>
      <w:r w:rsidR="00FD5F61">
        <w:rPr>
          <w:rFonts w:ascii="Gill Sans" w:hAnsi="Gill Sans" w:cs="Helvetica"/>
          <w:color w:val="auto"/>
        </w:rPr>
        <w:t>These in-</w:t>
      </w:r>
      <w:r w:rsidR="00BC0C4E">
        <w:rPr>
          <w:rFonts w:ascii="Gill Sans" w:hAnsi="Gill Sans" w:cs="Helvetica"/>
          <w:color w:val="auto"/>
        </w:rPr>
        <w:t xml:space="preserve">ear devices </w:t>
      </w:r>
      <w:r w:rsidR="009A7D80" w:rsidRPr="00E20CCB">
        <w:rPr>
          <w:rFonts w:ascii="Gill Sans" w:hAnsi="Gill Sans" w:cs="Helvetica"/>
          <w:color w:val="auto"/>
        </w:rPr>
        <w:t>are known to improve overall sound quality by dra</w:t>
      </w:r>
      <w:r w:rsidR="00F37CF5">
        <w:rPr>
          <w:rFonts w:ascii="Gill Sans" w:hAnsi="Gill Sans" w:cs="Helvetica"/>
          <w:color w:val="auto"/>
        </w:rPr>
        <w:t>matically reducing stage noise. But</w:t>
      </w:r>
      <w:r w:rsidR="009A7D80" w:rsidRPr="00E20CCB">
        <w:rPr>
          <w:rFonts w:ascii="Gill Sans" w:hAnsi="Gill Sans" w:cs="Helvetica"/>
          <w:color w:val="auto"/>
        </w:rPr>
        <w:t xml:space="preserve"> </w:t>
      </w:r>
      <w:r w:rsidR="000727CA">
        <w:rPr>
          <w:rFonts w:ascii="Gill Sans" w:hAnsi="Gill Sans" w:cs="Helvetica"/>
          <w:color w:val="auto"/>
        </w:rPr>
        <w:t xml:space="preserve">when switching over to </w:t>
      </w:r>
      <w:r w:rsidR="009A7D80" w:rsidRPr="00E20CCB">
        <w:rPr>
          <w:rFonts w:ascii="Gill Sans" w:hAnsi="Gill Sans" w:cs="Helvetica"/>
          <w:color w:val="auto"/>
        </w:rPr>
        <w:t>IEMs for the first time</w:t>
      </w:r>
      <w:r w:rsidR="000727CA">
        <w:rPr>
          <w:rFonts w:ascii="Gill Sans" w:hAnsi="Gill Sans" w:cs="Helvetica"/>
          <w:color w:val="auto"/>
        </w:rPr>
        <w:t xml:space="preserve">, most musicians </w:t>
      </w:r>
      <w:r w:rsidR="009A7D80" w:rsidRPr="00E20CCB">
        <w:rPr>
          <w:rFonts w:ascii="Gill Sans" w:hAnsi="Gill Sans" w:cs="Helvetica"/>
          <w:color w:val="auto"/>
        </w:rPr>
        <w:t xml:space="preserve">complain about poor audio or unfamiliar isolated sound. We are excited to </w:t>
      </w:r>
      <w:r w:rsidR="005C2AA3">
        <w:rPr>
          <w:rFonts w:ascii="Gill Sans" w:hAnsi="Gill Sans" w:cs="Helvetica"/>
          <w:color w:val="auto"/>
        </w:rPr>
        <w:lastRenderedPageBreak/>
        <w:t xml:space="preserve">demonstrate how our myMix </w:t>
      </w:r>
      <w:r w:rsidR="009A7D80" w:rsidRPr="00E20CCB">
        <w:rPr>
          <w:rFonts w:ascii="Gill Sans" w:hAnsi="Gill Sans" w:cs="Helvetica"/>
          <w:color w:val="auto"/>
        </w:rPr>
        <w:t xml:space="preserve">system can </w:t>
      </w:r>
      <w:r w:rsidR="005C2AA3">
        <w:rPr>
          <w:rFonts w:ascii="Gill Sans" w:hAnsi="Gill Sans" w:cs="Helvetica"/>
          <w:color w:val="auto"/>
        </w:rPr>
        <w:t>make</w:t>
      </w:r>
      <w:r w:rsidR="00FD5F61">
        <w:rPr>
          <w:rFonts w:ascii="Gill Sans" w:hAnsi="Gill Sans" w:cs="Helvetica"/>
          <w:color w:val="auto"/>
        </w:rPr>
        <w:t xml:space="preserve"> the</w:t>
      </w:r>
      <w:r w:rsidR="005C2AA3">
        <w:rPr>
          <w:rFonts w:ascii="Gill Sans" w:hAnsi="Gill Sans" w:cs="Helvetica"/>
          <w:color w:val="auto"/>
        </w:rPr>
        <w:t xml:space="preserve"> personal monitoring experience seamless and </w:t>
      </w:r>
      <w:r w:rsidR="00D42F7E">
        <w:rPr>
          <w:rFonts w:ascii="Gill Sans" w:hAnsi="Gill Sans" w:cs="Helvetica"/>
          <w:color w:val="auto"/>
        </w:rPr>
        <w:t xml:space="preserve">conducive </w:t>
      </w:r>
      <w:r w:rsidR="00E94F63">
        <w:rPr>
          <w:rFonts w:ascii="Gill Sans" w:hAnsi="Gill Sans" w:cs="Helvetica"/>
          <w:color w:val="auto"/>
        </w:rPr>
        <w:t>for both the performer and the audience.</w:t>
      </w:r>
      <w:r w:rsidR="00FD5F61">
        <w:rPr>
          <w:rFonts w:ascii="Gill Sans" w:hAnsi="Gill Sans" w:cs="Helvetica"/>
          <w:color w:val="auto"/>
        </w:rPr>
        <w:t>”</w:t>
      </w:r>
      <w:bookmarkStart w:id="0" w:name="_GoBack"/>
      <w:bookmarkEnd w:id="0"/>
      <w:r w:rsidR="00E94F63">
        <w:rPr>
          <w:rFonts w:ascii="Gill Sans" w:hAnsi="Gill Sans" w:cs="Helvetica"/>
          <w:color w:val="auto"/>
        </w:rPr>
        <w:t xml:space="preserve">  </w:t>
      </w:r>
    </w:p>
    <w:p w:rsidR="00916C24" w:rsidRPr="00E20CCB" w:rsidRDefault="00916C24" w:rsidP="0086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hAnsi="Gill Sans" w:cs="Helvetica"/>
          <w:b/>
          <w:color w:val="auto"/>
        </w:rPr>
      </w:pPr>
    </w:p>
    <w:p w:rsidR="00E61BF4" w:rsidRPr="00E20CCB" w:rsidRDefault="005E69C5" w:rsidP="008678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hAnsi="Gill Sans" w:cs="Helvetica"/>
          <w:b/>
          <w:color w:val="auto"/>
        </w:rPr>
      </w:pPr>
      <w:r>
        <w:rPr>
          <w:rFonts w:ascii="Gill Sans" w:hAnsi="Gill Sans" w:cs="Helvetica"/>
          <w:b/>
          <w:color w:val="auto"/>
        </w:rPr>
        <w:t>Personal monitoring comes of age</w:t>
      </w:r>
    </w:p>
    <w:p w:rsidR="00E61BF4" w:rsidRPr="00E20CCB" w:rsidRDefault="00E61BF4" w:rsidP="00E61BF4">
      <w:pPr>
        <w:shd w:val="clear" w:color="auto" w:fill="FFFFFF"/>
        <w:spacing w:line="336" w:lineRule="auto"/>
        <w:rPr>
          <w:rFonts w:ascii="Gill Sans" w:eastAsia="Cabin" w:hAnsi="Gill Sans" w:cs="Cabin"/>
        </w:rPr>
      </w:pPr>
      <w:r w:rsidRPr="00E20CCB">
        <w:rPr>
          <w:rFonts w:ascii="Gill Sans" w:eastAsia="Cabin" w:hAnsi="Gill Sans" w:cs="Cabin"/>
        </w:rPr>
        <w:t>myMix boasts intuitive, easy-to-operate functionality — allowing users to effortlessly create an unlimited number of independent stereo mixes with up to 16 channels of audio controlled through an easy-to-operate interface. Unlike other interfaces on the market, the myMix features only one knob, making it simple for anyone to be mixing and recording within minutes.</w:t>
      </w:r>
    </w:p>
    <w:p w:rsidR="00E61BF4" w:rsidRPr="00E20CCB" w:rsidRDefault="001F2489" w:rsidP="00E61BF4">
      <w:pPr>
        <w:shd w:val="clear" w:color="auto" w:fill="FFFFFF"/>
        <w:spacing w:line="336" w:lineRule="auto"/>
        <w:rPr>
          <w:rFonts w:ascii="Gill Sans" w:eastAsia="Cabin" w:hAnsi="Gill Sans" w:cs="Cabin"/>
        </w:rPr>
      </w:pPr>
      <w:r>
        <w:rPr>
          <w:rFonts w:ascii="Gill Sans" w:eastAsia="Cabin" w:hAnsi="Gill Sans" w:cs="Cabi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76835</wp:posOffset>
            </wp:positionV>
            <wp:extent cx="2911475" cy="19386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yMix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BF4" w:rsidRPr="00E20CCB" w:rsidRDefault="00E61BF4" w:rsidP="00E61BF4">
      <w:pPr>
        <w:shd w:val="clear" w:color="auto" w:fill="FFFFFF"/>
        <w:spacing w:line="336" w:lineRule="auto"/>
        <w:rPr>
          <w:rFonts w:ascii="Gill Sans" w:eastAsia="Cabin" w:hAnsi="Gill Sans" w:cs="Cabin"/>
          <w:highlight w:val="white"/>
        </w:rPr>
      </w:pPr>
      <w:r w:rsidRPr="00E20CCB">
        <w:rPr>
          <w:rFonts w:ascii="Gill Sans" w:eastAsia="Cabin" w:hAnsi="Gill Sans" w:cs="Cabin"/>
          <w:highlight w:val="white"/>
        </w:rPr>
        <w:t>With a press of the ‘Record’ button the selected audio channels get recorded in multi-track as 24-bit, 48kHz broadcast wav files. In ‘Play Along’ mode, the two local inputs can be mixed with the recorded tracks — ideal for practices and rehearsals.</w:t>
      </w:r>
    </w:p>
    <w:p w:rsidR="009A7D80" w:rsidRPr="00E20CCB" w:rsidRDefault="009A7D80" w:rsidP="00E61BF4">
      <w:pPr>
        <w:shd w:val="clear" w:color="auto" w:fill="FFFFFF"/>
        <w:spacing w:line="336" w:lineRule="auto"/>
        <w:rPr>
          <w:rFonts w:ascii="Gill Sans" w:eastAsia="Cabin" w:hAnsi="Gill Sans" w:cs="Cabin"/>
          <w:highlight w:val="white"/>
        </w:rPr>
      </w:pPr>
    </w:p>
    <w:p w:rsidR="009A7D80" w:rsidRPr="00E20CCB" w:rsidRDefault="009A7D80" w:rsidP="00793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" w:hAnsi="Gill Sans" w:cs="Helvetica"/>
          <w:color w:val="auto"/>
        </w:rPr>
      </w:pPr>
      <w:r w:rsidRPr="00E20CCB">
        <w:rPr>
          <w:rFonts w:ascii="Gill Sans" w:hAnsi="Gill Sans" w:cs="Helvetica"/>
          <w:color w:val="auto"/>
        </w:rPr>
        <w:t xml:space="preserve">“myMix has been used in churches across the country — as well as the world — </w:t>
      </w:r>
      <w:r w:rsidRPr="00E20CCB">
        <w:rPr>
          <w:rFonts w:ascii="Gill Sans" w:eastAsia="Cabin" w:hAnsi="Gill Sans" w:cs="Cabin"/>
        </w:rPr>
        <w:t xml:space="preserve">delivering the ultimate monitoring performance while </w:t>
      </w:r>
      <w:r w:rsidRPr="00E20CCB">
        <w:rPr>
          <w:rFonts w:ascii="Gill Sans" w:hAnsi="Gill Sans" w:cs="Helvetica"/>
          <w:color w:val="auto"/>
        </w:rPr>
        <w:t>providing extreme flexibility and crystal-clear audio,” said von Heydekampf. “</w:t>
      </w:r>
      <w:r w:rsidRPr="00E20CCB">
        <w:rPr>
          <w:rFonts w:ascii="Gill Sans" w:eastAsia="Cabin" w:hAnsi="Gill Sans" w:cs="Cabin"/>
          <w:highlight w:val="white"/>
        </w:rPr>
        <w:t>The system is affordable, exp</w:t>
      </w:r>
      <w:r w:rsidR="001E1FB2">
        <w:rPr>
          <w:rFonts w:ascii="Gill Sans" w:eastAsia="Cabin" w:hAnsi="Gill Sans" w:cs="Cabin"/>
          <w:highlight w:val="white"/>
        </w:rPr>
        <w:t xml:space="preserve">andable and </w:t>
      </w:r>
      <w:r w:rsidR="00BB2807">
        <w:rPr>
          <w:rFonts w:ascii="Gill Sans" w:eastAsia="Cabin" w:hAnsi="Gill Sans" w:cs="Cabin"/>
          <w:highlight w:val="white"/>
        </w:rPr>
        <w:t xml:space="preserve">sets up in minutes </w:t>
      </w:r>
      <w:r w:rsidRPr="00E20CCB">
        <w:rPr>
          <w:rFonts w:ascii="Gill Sans" w:eastAsia="Cabin" w:hAnsi="Gill Sans" w:cs="Cabin"/>
          <w:highlight w:val="white"/>
        </w:rPr>
        <w:t>making it an obvious</w:t>
      </w:r>
      <w:r w:rsidR="00B37D04" w:rsidRPr="00E20CCB">
        <w:rPr>
          <w:rFonts w:ascii="Gill Sans" w:eastAsia="Cabin" w:hAnsi="Gill Sans" w:cs="Cabin"/>
          <w:highlight w:val="white"/>
        </w:rPr>
        <w:t xml:space="preserve"> choice</w:t>
      </w:r>
      <w:r w:rsidRPr="00E20CCB">
        <w:rPr>
          <w:rFonts w:ascii="Gill Sans" w:eastAsia="Cabin" w:hAnsi="Gill Sans" w:cs="Cabin"/>
          <w:highlight w:val="white"/>
        </w:rPr>
        <w:t xml:space="preserve"> </w:t>
      </w:r>
      <w:r w:rsidRPr="00E20CCB">
        <w:rPr>
          <w:rFonts w:ascii="Gill Sans" w:eastAsia="Cabin" w:hAnsi="Gill Sans" w:cs="Cabin"/>
        </w:rPr>
        <w:t>for churches of all sizes.</w:t>
      </w:r>
      <w:r w:rsidR="00E560F7">
        <w:rPr>
          <w:rFonts w:ascii="Gill Sans" w:hAnsi="Gill Sans" w:cs="Helvetica"/>
          <w:color w:val="auto"/>
        </w:rPr>
        <w:t xml:space="preserve"> Most importantly, it can improve </w:t>
      </w:r>
      <w:r w:rsidR="00665AA6">
        <w:rPr>
          <w:rFonts w:ascii="Gill Sans" w:hAnsi="Gill Sans" w:cs="Helvetica"/>
          <w:color w:val="auto"/>
        </w:rPr>
        <w:t xml:space="preserve">congregants worship experience." </w:t>
      </w:r>
      <w:r w:rsidR="00E3605E">
        <w:rPr>
          <w:rFonts w:ascii="Gill Sans" w:hAnsi="Gill Sans" w:cs="Helvetica"/>
          <w:color w:val="auto"/>
        </w:rPr>
        <w:t xml:space="preserve"> </w:t>
      </w:r>
    </w:p>
    <w:p w:rsidR="00E61BF4" w:rsidRPr="00E20CCB" w:rsidRDefault="00E61BF4" w:rsidP="00E61BF4">
      <w:pPr>
        <w:shd w:val="clear" w:color="auto" w:fill="FFFFFF"/>
        <w:spacing w:line="336" w:lineRule="auto"/>
        <w:rPr>
          <w:rFonts w:ascii="Gill Sans" w:eastAsia="Cabin" w:hAnsi="Gill Sans" w:cs="Cabin"/>
          <w:highlight w:val="white"/>
        </w:rPr>
      </w:pPr>
    </w:p>
    <w:p w:rsidR="00E61BF4" w:rsidRPr="00E20CCB" w:rsidRDefault="00E61BF4" w:rsidP="00E61B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6" w:lineRule="auto"/>
        <w:rPr>
          <w:rFonts w:ascii="Gill Sans" w:eastAsia="Cabin" w:hAnsi="Gill Sans" w:cs="Cabin"/>
          <w:b/>
        </w:rPr>
      </w:pPr>
      <w:r w:rsidRPr="00E20CCB">
        <w:rPr>
          <w:rFonts w:ascii="Gill Sans" w:eastAsia="Cabin" w:hAnsi="Gill Sans" w:cs="Cabin"/>
          <w:b/>
        </w:rPr>
        <w:t>Universally Connected</w:t>
      </w:r>
    </w:p>
    <w:p w:rsidR="00E61BF4" w:rsidRPr="00E20CCB" w:rsidRDefault="00E61BF4" w:rsidP="00E61B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6" w:lineRule="auto"/>
        <w:rPr>
          <w:rFonts w:ascii="Gill Sans" w:eastAsia="Cabin" w:hAnsi="Gill Sans" w:cs="Cabin"/>
        </w:rPr>
      </w:pPr>
      <w:r w:rsidRPr="00E20CCB">
        <w:rPr>
          <w:rFonts w:ascii="Gill Sans" w:eastAsia="Cabin" w:hAnsi="Gill Sans" w:cs="Cabin"/>
        </w:rPr>
        <w:t xml:space="preserve">Furthering its flexibility, the myMix features local network inputs allowing the unit to be operated either self-contained or integrated with any analog or digital mixing console. The local myMix inputs are full networking inputs enabling any signal connected to a myMix to also be available on the network for all others. </w:t>
      </w:r>
    </w:p>
    <w:p w:rsidR="0047484D" w:rsidRPr="00E20CCB" w:rsidRDefault="0047484D" w:rsidP="0047484D">
      <w:pPr>
        <w:pStyle w:val="Normal1"/>
        <w:shd w:val="clear" w:color="auto" w:fill="FFFFFF"/>
        <w:spacing w:line="336" w:lineRule="auto"/>
        <w:rPr>
          <w:rFonts w:ascii="Gill Sans" w:eastAsia="Cabin" w:hAnsi="Gill Sans" w:cs="Cabin"/>
          <w:highlight w:val="white"/>
        </w:rPr>
      </w:pPr>
    </w:p>
    <w:p w:rsidR="00566E82" w:rsidRPr="00E20CCB" w:rsidRDefault="00036B80">
      <w:pPr>
        <w:pStyle w:val="Normal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6" w:lineRule="auto"/>
        <w:rPr>
          <w:rFonts w:ascii="Gill Sans" w:eastAsia="Cabin" w:hAnsi="Gill Sans" w:cs="Cabin"/>
        </w:rPr>
      </w:pPr>
      <w:r w:rsidRPr="00E20CCB">
        <w:rPr>
          <w:rFonts w:ascii="Gill Sans" w:eastAsia="Cabin" w:hAnsi="Gill Sans" w:cs="Cabin"/>
        </w:rPr>
        <w:t xml:space="preserve">For more information, visit </w:t>
      </w:r>
      <w:hyperlink r:id="rId10">
        <w:r w:rsidRPr="00E20CCB">
          <w:rPr>
            <w:rFonts w:ascii="Gill Sans" w:eastAsia="Cabin" w:hAnsi="Gill Sans" w:cs="Cabin"/>
            <w:u w:val="single"/>
          </w:rPr>
          <w:t>mymixaudio.com</w:t>
        </w:r>
      </w:hyperlink>
      <w:r w:rsidRPr="00E20CCB">
        <w:rPr>
          <w:rFonts w:ascii="Gill Sans" w:eastAsia="Cabin" w:hAnsi="Gill Sans" w:cs="Cabin"/>
        </w:rPr>
        <w:t>.</w:t>
      </w:r>
    </w:p>
    <w:p w:rsidR="00566E82" w:rsidRPr="00E20CCB" w:rsidRDefault="00566E82">
      <w:pPr>
        <w:pStyle w:val="Normal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6" w:lineRule="auto"/>
        <w:rPr>
          <w:rFonts w:ascii="Gill Sans" w:eastAsia="Cabin" w:hAnsi="Gill Sans" w:cs="Cabin"/>
        </w:rPr>
      </w:pPr>
    </w:p>
    <w:p w:rsidR="00470997" w:rsidRDefault="00470997">
      <w:pPr>
        <w:pStyle w:val="Normal1"/>
        <w:shd w:val="clear" w:color="auto" w:fill="FFFFFF"/>
        <w:rPr>
          <w:rFonts w:ascii="Gill Sans" w:eastAsia="Cabin" w:hAnsi="Gill Sans" w:cs="Cabin"/>
          <w:b/>
        </w:rPr>
      </w:pPr>
    </w:p>
    <w:p w:rsidR="00470997" w:rsidRDefault="00470997">
      <w:pPr>
        <w:pStyle w:val="Normal1"/>
        <w:shd w:val="clear" w:color="auto" w:fill="FFFFFF"/>
        <w:rPr>
          <w:rFonts w:ascii="Gill Sans" w:eastAsia="Cabin" w:hAnsi="Gill Sans" w:cs="Cabin"/>
          <w:b/>
        </w:rPr>
      </w:pPr>
    </w:p>
    <w:p w:rsidR="00566E82" w:rsidRPr="00E20CCB" w:rsidRDefault="00036B80">
      <w:pPr>
        <w:pStyle w:val="Normal1"/>
        <w:shd w:val="clear" w:color="auto" w:fill="FFFFFF"/>
        <w:rPr>
          <w:rFonts w:ascii="Gill Sans" w:eastAsia="Cabin" w:hAnsi="Gill Sans" w:cs="Cabin"/>
          <w:b/>
        </w:rPr>
      </w:pPr>
      <w:r w:rsidRPr="00E20CCB">
        <w:rPr>
          <w:rFonts w:ascii="Gill Sans" w:eastAsia="Cabin" w:hAnsi="Gill Sans" w:cs="Cabin"/>
          <w:b/>
        </w:rPr>
        <w:lastRenderedPageBreak/>
        <w:t>About myMix</w:t>
      </w:r>
    </w:p>
    <w:p w:rsidR="00566E82" w:rsidRPr="00E20CCB" w:rsidRDefault="00036B80">
      <w:pPr>
        <w:pStyle w:val="Normal1"/>
        <w:shd w:val="clear" w:color="auto" w:fill="FFFFFF"/>
        <w:rPr>
          <w:rFonts w:ascii="Gill Sans" w:eastAsia="Cabin" w:hAnsi="Gill Sans" w:cs="Cabin"/>
        </w:rPr>
      </w:pPr>
      <w:r w:rsidRPr="00E20CCB">
        <w:rPr>
          <w:rFonts w:ascii="Gill Sans" w:eastAsia="Cabin" w:hAnsi="Gill Sans" w:cs="Cabin"/>
        </w:rPr>
        <w:t>Part of the Synthax family, the North American distributor for RME, myMix is a personal monitor mixing and recording system featuring local network inputs and can operate either self-contained or integrated with any analog or digital mixing consoles. Thanks to its ease of use, the myMix is ideal for on-stage performances, studio monitoring as well as installed applications such as houses of worship.</w:t>
      </w:r>
    </w:p>
    <w:p w:rsidR="00566E82" w:rsidRPr="00165406" w:rsidRDefault="00566E82">
      <w:pPr>
        <w:pStyle w:val="Normal1"/>
        <w:shd w:val="clear" w:color="auto" w:fill="FFFFFF"/>
        <w:rPr>
          <w:rFonts w:ascii="Gill Sans MT" w:eastAsia="Cabin" w:hAnsi="Gill Sans MT" w:cs="Cabin"/>
        </w:rPr>
      </w:pPr>
    </w:p>
    <w:p w:rsidR="00566E82" w:rsidRPr="00165406" w:rsidRDefault="00566E82">
      <w:pPr>
        <w:pStyle w:val="Normal1"/>
        <w:shd w:val="clear" w:color="auto" w:fill="FFFFFF"/>
        <w:rPr>
          <w:rFonts w:ascii="Gill Sans MT" w:eastAsia="Cabin" w:hAnsi="Gill Sans MT" w:cs="Cabin"/>
        </w:rPr>
      </w:pPr>
    </w:p>
    <w:p w:rsidR="00566E82" w:rsidRPr="00165406" w:rsidRDefault="00036B80">
      <w:pPr>
        <w:pStyle w:val="Normal1"/>
        <w:spacing w:before="2" w:after="2"/>
        <w:rPr>
          <w:rFonts w:ascii="Gill Sans MT" w:eastAsia="Cabin" w:hAnsi="Gill Sans MT" w:cs="Cabin"/>
          <w:b/>
          <w:sz w:val="22"/>
          <w:szCs w:val="22"/>
        </w:rPr>
      </w:pPr>
      <w:r w:rsidRPr="00165406">
        <w:rPr>
          <w:rFonts w:ascii="Gill Sans MT" w:eastAsia="Cabin" w:hAnsi="Gill Sans MT" w:cs="Cabin"/>
          <w:b/>
          <w:sz w:val="22"/>
          <w:szCs w:val="22"/>
        </w:rPr>
        <w:t>Media Contacts: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Katie Kailus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Public Relations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Hummingbird Media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+1 (630) 319-5226</w:t>
      </w:r>
    </w:p>
    <w:p w:rsidR="00566E82" w:rsidRPr="00165406" w:rsidRDefault="007B4183" w:rsidP="00CB3589">
      <w:pPr>
        <w:pStyle w:val="Normal1"/>
        <w:spacing w:before="2" w:after="2"/>
        <w:rPr>
          <w:rFonts w:ascii="Gill Sans MT" w:eastAsia="Cabin" w:hAnsi="Gill Sans MT" w:cs="Cabin"/>
          <w:sz w:val="22"/>
          <w:szCs w:val="22"/>
        </w:rPr>
      </w:pPr>
      <w:hyperlink r:id="rId11">
        <w:r w:rsidR="00036B80" w:rsidRPr="00165406">
          <w:rPr>
            <w:rFonts w:ascii="Gill Sans MT" w:eastAsia="Cabin" w:hAnsi="Gill Sans MT" w:cs="Cabin"/>
            <w:sz w:val="22"/>
            <w:szCs w:val="22"/>
            <w:u w:val="single"/>
          </w:rPr>
          <w:t>katie@hummingbirdmedia.com</w:t>
        </w:r>
      </w:hyperlink>
    </w:p>
    <w:p w:rsidR="00566E82" w:rsidRPr="00165406" w:rsidRDefault="00566E82">
      <w:pPr>
        <w:pStyle w:val="Normal1"/>
        <w:spacing w:before="1" w:after="1"/>
        <w:rPr>
          <w:rFonts w:ascii="Gill Sans MT" w:eastAsia="Cabin" w:hAnsi="Gill Sans MT" w:cs="Cabin"/>
          <w:sz w:val="22"/>
          <w:szCs w:val="22"/>
        </w:rPr>
      </w:pP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Jeff Touzeau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Public Relations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Hummingbird Media</w:t>
      </w:r>
    </w:p>
    <w:p w:rsidR="00566E82" w:rsidRPr="00165406" w:rsidRDefault="00036B80">
      <w:pPr>
        <w:pStyle w:val="Normal1"/>
        <w:spacing w:before="1" w:after="1"/>
        <w:rPr>
          <w:rFonts w:ascii="Gill Sans MT" w:eastAsia="Cabin" w:hAnsi="Gill Sans MT" w:cs="Cabin"/>
        </w:rPr>
      </w:pPr>
      <w:r w:rsidRPr="00165406">
        <w:rPr>
          <w:rFonts w:ascii="Gill Sans MT" w:eastAsia="Cabin" w:hAnsi="Gill Sans MT" w:cs="Cabin"/>
          <w:sz w:val="22"/>
          <w:szCs w:val="22"/>
        </w:rPr>
        <w:t>+1 (914) 602 2913</w:t>
      </w:r>
    </w:p>
    <w:p w:rsidR="00566E82" w:rsidRPr="00165406" w:rsidRDefault="007B4183">
      <w:pPr>
        <w:pStyle w:val="Normal1"/>
        <w:spacing w:before="2" w:after="2"/>
        <w:rPr>
          <w:rFonts w:ascii="Gill Sans MT" w:eastAsia="Cabin" w:hAnsi="Gill Sans MT" w:cs="Cabin"/>
          <w:sz w:val="22"/>
          <w:szCs w:val="22"/>
        </w:rPr>
      </w:pPr>
      <w:hyperlink r:id="rId12">
        <w:r w:rsidR="00036B80" w:rsidRPr="00165406">
          <w:rPr>
            <w:rFonts w:ascii="Gill Sans MT" w:eastAsia="Cabin" w:hAnsi="Gill Sans MT" w:cs="Cabin"/>
            <w:sz w:val="22"/>
            <w:szCs w:val="22"/>
            <w:u w:val="single"/>
          </w:rPr>
          <w:t>jeff@hummingbirdmedia.com</w:t>
        </w:r>
      </w:hyperlink>
    </w:p>
    <w:p w:rsidR="00566E82" w:rsidRDefault="00566E82">
      <w:pPr>
        <w:pStyle w:val="Normal1"/>
        <w:spacing w:before="2" w:after="2"/>
        <w:rPr>
          <w:rFonts w:ascii="Cabin" w:eastAsia="Cabin" w:hAnsi="Cabin" w:cs="Cabin"/>
          <w:sz w:val="22"/>
          <w:szCs w:val="22"/>
        </w:rPr>
      </w:pPr>
    </w:p>
    <w:p w:rsidR="00566E82" w:rsidRDefault="00566E82">
      <w:pPr>
        <w:pStyle w:val="Normal1"/>
        <w:spacing w:before="1" w:after="1"/>
        <w:rPr>
          <w:rFonts w:ascii="Cabin" w:eastAsia="Cabin" w:hAnsi="Cabin" w:cs="Cabin"/>
          <w:sz w:val="22"/>
          <w:szCs w:val="22"/>
        </w:rPr>
      </w:pPr>
    </w:p>
    <w:p w:rsidR="00566E82" w:rsidRDefault="00566E82">
      <w:pPr>
        <w:pStyle w:val="Normal1"/>
        <w:spacing w:before="1" w:after="1"/>
        <w:rPr>
          <w:rFonts w:ascii="Cabin" w:eastAsia="Cabin" w:hAnsi="Cabin" w:cs="Cabin"/>
          <w:sz w:val="22"/>
          <w:szCs w:val="22"/>
        </w:rPr>
      </w:pPr>
    </w:p>
    <w:p w:rsidR="00566E82" w:rsidRDefault="00566E82">
      <w:pPr>
        <w:pStyle w:val="Normal1"/>
        <w:spacing w:before="1" w:after="1"/>
        <w:rPr>
          <w:rFonts w:ascii="Cabin" w:eastAsia="Cabin" w:hAnsi="Cabin" w:cs="Cabin"/>
          <w:sz w:val="22"/>
          <w:szCs w:val="22"/>
        </w:rPr>
      </w:pPr>
    </w:p>
    <w:sectPr w:rsidR="00566E82" w:rsidSect="00566E82">
      <w:pgSz w:w="12240" w:h="15840"/>
      <w:pgMar w:top="1440" w:right="1620" w:bottom="1440" w:left="18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83" w:rsidRDefault="007B4183" w:rsidP="00B1225C">
      <w:r>
        <w:separator/>
      </w:r>
    </w:p>
  </w:endnote>
  <w:endnote w:type="continuationSeparator" w:id="0">
    <w:p w:rsidR="007B4183" w:rsidRDefault="007B4183" w:rsidP="00B1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bin">
    <w:altName w:val="Cambria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83" w:rsidRDefault="007B4183" w:rsidP="00B1225C">
      <w:r>
        <w:separator/>
      </w:r>
    </w:p>
  </w:footnote>
  <w:footnote w:type="continuationSeparator" w:id="0">
    <w:p w:rsidR="007B4183" w:rsidRDefault="007B4183" w:rsidP="00B1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E82"/>
    <w:rsid w:val="00007446"/>
    <w:rsid w:val="00036B80"/>
    <w:rsid w:val="00055DAF"/>
    <w:rsid w:val="000727CA"/>
    <w:rsid w:val="000A6D43"/>
    <w:rsid w:val="000C1F75"/>
    <w:rsid w:val="00113199"/>
    <w:rsid w:val="00150975"/>
    <w:rsid w:val="00165406"/>
    <w:rsid w:val="00192E0F"/>
    <w:rsid w:val="001B48FC"/>
    <w:rsid w:val="001C2B9C"/>
    <w:rsid w:val="001E1FB2"/>
    <w:rsid w:val="001F2489"/>
    <w:rsid w:val="002378F0"/>
    <w:rsid w:val="00281235"/>
    <w:rsid w:val="002D507F"/>
    <w:rsid w:val="002F6D95"/>
    <w:rsid w:val="00315AD1"/>
    <w:rsid w:val="00362323"/>
    <w:rsid w:val="003A3640"/>
    <w:rsid w:val="003F3C69"/>
    <w:rsid w:val="00470997"/>
    <w:rsid w:val="0047484D"/>
    <w:rsid w:val="00483DE9"/>
    <w:rsid w:val="00566E82"/>
    <w:rsid w:val="0058660B"/>
    <w:rsid w:val="005A0E9F"/>
    <w:rsid w:val="005C2AA3"/>
    <w:rsid w:val="005D2943"/>
    <w:rsid w:val="005E69C5"/>
    <w:rsid w:val="00665AA6"/>
    <w:rsid w:val="00685661"/>
    <w:rsid w:val="006B7D40"/>
    <w:rsid w:val="00743421"/>
    <w:rsid w:val="00771201"/>
    <w:rsid w:val="007849C6"/>
    <w:rsid w:val="00793344"/>
    <w:rsid w:val="007B4183"/>
    <w:rsid w:val="0081158D"/>
    <w:rsid w:val="008618E0"/>
    <w:rsid w:val="008678C2"/>
    <w:rsid w:val="008A58D4"/>
    <w:rsid w:val="008D2796"/>
    <w:rsid w:val="008F6DC0"/>
    <w:rsid w:val="009156F6"/>
    <w:rsid w:val="00916C24"/>
    <w:rsid w:val="00934F00"/>
    <w:rsid w:val="009A7D80"/>
    <w:rsid w:val="00A84817"/>
    <w:rsid w:val="00A97DA5"/>
    <w:rsid w:val="00AA7390"/>
    <w:rsid w:val="00B1225C"/>
    <w:rsid w:val="00B37D04"/>
    <w:rsid w:val="00B83660"/>
    <w:rsid w:val="00BB2807"/>
    <w:rsid w:val="00BC0C4E"/>
    <w:rsid w:val="00CB3589"/>
    <w:rsid w:val="00D42F7E"/>
    <w:rsid w:val="00D4392C"/>
    <w:rsid w:val="00D57D1D"/>
    <w:rsid w:val="00D646D4"/>
    <w:rsid w:val="00DC5987"/>
    <w:rsid w:val="00DD3F9C"/>
    <w:rsid w:val="00E20CCB"/>
    <w:rsid w:val="00E3605E"/>
    <w:rsid w:val="00E560F7"/>
    <w:rsid w:val="00E61BF4"/>
    <w:rsid w:val="00E65E68"/>
    <w:rsid w:val="00E94F63"/>
    <w:rsid w:val="00F37CF5"/>
    <w:rsid w:val="00F45F98"/>
    <w:rsid w:val="00F758FC"/>
    <w:rsid w:val="00FD5F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6CE1"/>
  <w15:docId w15:val="{F9962B2A-6709-CA46-B276-25AFFA48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9C6"/>
  </w:style>
  <w:style w:type="paragraph" w:styleId="Heading1">
    <w:name w:val="heading 1"/>
    <w:basedOn w:val="Normal1"/>
    <w:next w:val="Normal1"/>
    <w:rsid w:val="00566E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66E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66E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66E82"/>
    <w:pPr>
      <w:spacing w:before="100" w:after="100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1"/>
    <w:next w:val="Normal1"/>
    <w:rsid w:val="00566E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66E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6E82"/>
  </w:style>
  <w:style w:type="paragraph" w:styleId="Title">
    <w:name w:val="Title"/>
    <w:basedOn w:val="Normal1"/>
    <w:next w:val="Normal1"/>
    <w:rsid w:val="00566E8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66E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25C"/>
  </w:style>
  <w:style w:type="paragraph" w:styleId="Footer">
    <w:name w:val="footer"/>
    <w:basedOn w:val="Normal"/>
    <w:link w:val="FooterChar"/>
    <w:uiPriority w:val="99"/>
    <w:unhideWhenUsed/>
    <w:rsid w:val="00B1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mixaudi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lipoff.alex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ymixaudio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62</cp:revision>
  <dcterms:created xsi:type="dcterms:W3CDTF">2018-04-12T16:24:00Z</dcterms:created>
  <dcterms:modified xsi:type="dcterms:W3CDTF">2018-04-30T01:12:00Z</dcterms:modified>
</cp:coreProperties>
</file>