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2">
      <w:pPr>
        <w:spacing w:after="0" w:line="240" w:lineRule="auto"/>
        <w:ind w:left="567" w:firstLine="0"/>
        <w:jc w:val="both"/>
        <w:rPr>
          <w:rFonts w:ascii="Arial" w:cs="Arial" w:eastAsia="Arial" w:hAnsi="Arial"/>
        </w:rPr>
      </w:pPr>
      <w:r w:rsidDel="00000000" w:rsidR="00000000" w:rsidRPr="00000000">
        <w:rPr>
          <w:rFonts w:ascii="Arial" w:cs="Arial" w:eastAsia="Arial" w:hAnsi="Arial"/>
          <w:b w:val="1"/>
          <w:color w:val="00b050"/>
          <w:sz w:val="32"/>
          <w:szCs w:val="32"/>
          <w:rtl w:val="0"/>
        </w:rPr>
        <w:t xml:space="preserve">Schneider Electric México y Mercado Libre se unen y lanzan sección exclusiva en la plataforma de </w:t>
      </w:r>
      <w:r w:rsidDel="00000000" w:rsidR="00000000" w:rsidRPr="00000000">
        <w:rPr>
          <w:rFonts w:ascii="Arial" w:cs="Arial" w:eastAsia="Arial" w:hAnsi="Arial"/>
          <w:b w:val="1"/>
          <w:i w:val="1"/>
          <w:color w:val="00b050"/>
          <w:sz w:val="32"/>
          <w:szCs w:val="32"/>
          <w:rtl w:val="0"/>
        </w:rPr>
        <w:t xml:space="preserve">e-commerce</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1068" w:hanging="360"/>
        <w:jc w:val="both"/>
        <w:rPr>
          <w:rFonts w:ascii="Arial" w:cs="Arial" w:eastAsia="Arial" w:hAnsi="Arial"/>
          <w:b w:val="1"/>
          <w:i w:val="1"/>
          <w:sz w:val="24"/>
          <w:szCs w:val="24"/>
        </w:rPr>
      </w:pPr>
      <w:r w:rsidDel="00000000" w:rsidR="00000000" w:rsidRPr="00000000">
        <w:rPr>
          <w:rFonts w:ascii="Arial" w:cs="Arial" w:eastAsia="Arial" w:hAnsi="Arial"/>
          <w:i w:val="1"/>
          <w:sz w:val="24"/>
          <w:szCs w:val="24"/>
          <w:rtl w:val="0"/>
        </w:rPr>
        <w:t xml:space="preserve">Bajo esta nueva estrategia, Schneider Electric México buscará aumentar sus ventas de e-commerce en un 33 por ciento para finales del 2021. </w:t>
      </w:r>
      <w:r w:rsidDel="00000000" w:rsidR="00000000" w:rsidRPr="00000000">
        <w:rPr>
          <w:rtl w:val="0"/>
        </w:rPr>
      </w:r>
    </w:p>
    <w:p w:rsidR="00000000" w:rsidDel="00000000" w:rsidP="00000000" w:rsidRDefault="00000000" w:rsidRPr="00000000" w14:paraId="00000006">
      <w:pPr>
        <w:numPr>
          <w:ilvl w:val="0"/>
          <w:numId w:val="1"/>
        </w:numPr>
        <w:ind w:left="1068" w:hanging="36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La alianza beneficiará a usuarios únicos, así como a pequeñas y medianas empresas al poner a su disposición productos de la más alta calidad con entregas rápidas y gratis en compras mayores a $299 pesos. </w:t>
      </w: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40" w:lineRule="auto"/>
        <w:ind w:left="567" w:firstLine="0"/>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Ciudad de México, 3 de marzo de 2021</w:t>
      </w:r>
      <w:r w:rsidDel="00000000" w:rsidR="00000000" w:rsidRPr="00000000">
        <w:rPr>
          <w:rFonts w:ascii="Arial" w:cs="Arial" w:eastAsia="Arial" w:hAnsi="Arial"/>
          <w:sz w:val="24"/>
          <w:szCs w:val="24"/>
          <w:rtl w:val="0"/>
        </w:rPr>
        <w:t xml:space="preserve">. Schneider Electric, empresa líder en la transformación digital del manejo de la energía, automatización y comprometida en invertir continuamente y desarrollar soluciones innovadoras para construir un futuro sostenible, ha anunciado su asociación con Mercado Libre para ofrecer todos sus beneficios en una </w:t>
      </w:r>
      <w:hyperlink r:id="rId7">
        <w:r w:rsidDel="00000000" w:rsidR="00000000" w:rsidRPr="00000000">
          <w:rPr>
            <w:rFonts w:ascii="Arial" w:cs="Arial" w:eastAsia="Arial" w:hAnsi="Arial"/>
            <w:color w:val="1155cc"/>
            <w:sz w:val="24"/>
            <w:szCs w:val="24"/>
            <w:u w:val="single"/>
            <w:rtl w:val="0"/>
          </w:rPr>
          <w:t xml:space="preserve">sección exclusiva</w:t>
        </w:r>
      </w:hyperlink>
      <w:r w:rsidDel="00000000" w:rsidR="00000000" w:rsidRPr="00000000">
        <w:rPr>
          <w:rFonts w:ascii="Arial" w:cs="Arial" w:eastAsia="Arial" w:hAnsi="Arial"/>
          <w:sz w:val="24"/>
          <w:szCs w:val="24"/>
          <w:rtl w:val="0"/>
        </w:rPr>
        <w:t xml:space="preserve"> dentro de la  plataforma de comercio electrónico. Esta alianza estratégica, responde al ambicioso objetivo de Schneider Electric México de aumentar sus ventas a través de </w:t>
      </w:r>
      <w:r w:rsidDel="00000000" w:rsidR="00000000" w:rsidRPr="00000000">
        <w:rPr>
          <w:rFonts w:ascii="Arial" w:cs="Arial" w:eastAsia="Arial" w:hAnsi="Arial"/>
          <w:i w:val="1"/>
          <w:sz w:val="24"/>
          <w:szCs w:val="24"/>
          <w:rtl w:val="0"/>
        </w:rPr>
        <w:t xml:space="preserve">e-commerce</w:t>
      </w:r>
      <w:r w:rsidDel="00000000" w:rsidR="00000000" w:rsidRPr="00000000">
        <w:rPr>
          <w:rFonts w:ascii="Arial" w:cs="Arial" w:eastAsia="Arial" w:hAnsi="Arial"/>
          <w:sz w:val="24"/>
          <w:szCs w:val="24"/>
          <w:rtl w:val="0"/>
        </w:rPr>
        <w:t xml:space="preserve"> en un 33 por ciento para finales del 2021. </w:t>
      </w:r>
      <w:r w:rsidDel="00000000" w:rsidR="00000000" w:rsidRPr="00000000">
        <w:rPr>
          <w:rtl w:val="0"/>
        </w:rPr>
      </w:r>
    </w:p>
    <w:p w:rsidR="00000000" w:rsidDel="00000000" w:rsidP="00000000" w:rsidRDefault="00000000" w:rsidRPr="00000000" w14:paraId="00000009">
      <w:pPr>
        <w:spacing w:after="0" w:line="240" w:lineRule="auto"/>
        <w:ind w:left="56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4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Dicha meta es resultado de las nuevas necesidades marcadas por los consumidores en el mercado digital, ya que, de acuerdo con la Asociación Mexicana de Ventas Online en México, al cierre del 2020, las ventas generales en línea representaron 15.6 mil millones de dólares. </w:t>
      </w:r>
    </w:p>
    <w:p w:rsidR="00000000" w:rsidDel="00000000" w:rsidP="00000000" w:rsidRDefault="00000000" w:rsidRPr="00000000" w14:paraId="0000000B">
      <w:pPr>
        <w:spacing w:after="0" w:line="240" w:lineRule="auto"/>
        <w:ind w:left="567"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C">
      <w:pPr>
        <w:spacing w:after="0" w:line="24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cinco de cada diez empresas en México duplicaron sus ventas por internet el año pasado*, por lo que esta alianza también beneficiará a usuarios únicos, así como a pequeñas y medianas empresas. En este sentido, los clientes podrán encontrar artículos para la seguridad de su hogar, soporte y tecnología para </w:t>
      </w:r>
      <w:r w:rsidDel="00000000" w:rsidR="00000000" w:rsidRPr="00000000">
        <w:rPr>
          <w:rFonts w:ascii="Arial" w:cs="Arial" w:eastAsia="Arial" w:hAnsi="Arial"/>
          <w:i w:val="1"/>
          <w:sz w:val="24"/>
          <w:szCs w:val="24"/>
          <w:rtl w:val="0"/>
        </w:rPr>
        <w:t xml:space="preserve">home office, gamers</w:t>
      </w:r>
      <w:r w:rsidDel="00000000" w:rsidR="00000000" w:rsidRPr="00000000">
        <w:rPr>
          <w:rFonts w:ascii="Arial" w:cs="Arial" w:eastAsia="Arial" w:hAnsi="Arial"/>
          <w:sz w:val="24"/>
          <w:szCs w:val="24"/>
          <w:rtl w:val="0"/>
        </w:rPr>
        <w:t xml:space="preserve">, así como servicios de automatización y ahorro de energía para casas, empresas y edificios inteligentes, mismos que podrán recibir en todo México en menos de 24 horas y sin costo extra en pedidos mayores a $299 pesos. </w:t>
      </w:r>
    </w:p>
    <w:p w:rsidR="00000000" w:rsidDel="00000000" w:rsidP="00000000" w:rsidRDefault="00000000" w:rsidRPr="00000000" w14:paraId="0000000D">
      <w:pPr>
        <w:spacing w:after="0" w:line="240" w:lineRule="auto"/>
        <w:ind w:left="56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ind w:left="567"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“En Schneider Electric siempre hemos situado a los consumidores en primer lugar para generar y ofrecer nuevas ofertas de nuestros productos y servicios. Por esta razón y en respuesta a las nuevas tendencias digitales, donde el 75 por ciento de los usuarios investiga en línea antes de comprar, hemos decidido seguir fortaleciendo nuestra estrategia de e-commerce, encontrando al socio idóneo en Mercado Libre, empresa con más de 20 años de experiencia en el sector y con una plataforma de compra de gran capacidad y confiable”, </w:t>
      </w:r>
      <w:r w:rsidDel="00000000" w:rsidR="00000000" w:rsidRPr="00000000">
        <w:rPr>
          <w:rFonts w:ascii="Arial" w:cs="Arial" w:eastAsia="Arial" w:hAnsi="Arial"/>
          <w:sz w:val="24"/>
          <w:szCs w:val="24"/>
          <w:rtl w:val="0"/>
        </w:rPr>
        <w:t xml:space="preserve">comentó Óscar Lambert, vicepresidente de la división de Home and Distribution de Schneider Electric México y Centroamérica.</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0F">
      <w:pPr>
        <w:spacing w:after="0" w:line="240" w:lineRule="auto"/>
        <w:ind w:left="567"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0">
      <w:pPr>
        <w:spacing w:after="0" w:line="24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Alejandro Caballero, director del marketplace de Mercado Libre, señaló: </w:t>
      </w:r>
      <w:r w:rsidDel="00000000" w:rsidR="00000000" w:rsidRPr="00000000">
        <w:rPr>
          <w:rFonts w:ascii="Arial" w:cs="Arial" w:eastAsia="Arial" w:hAnsi="Arial"/>
          <w:i w:val="1"/>
          <w:sz w:val="24"/>
          <w:szCs w:val="24"/>
          <w:rtl w:val="0"/>
        </w:rPr>
        <w:t xml:space="preserve">“contar con un canal de venta en el e-commerce hoy es imprescindible, no sólo para asegurar el crecimiento y posicionamiento de las grandes marcas como Schneider Electric en el ecosistema digital, sino para ofrecer a los usuarios nuevas alternativas de compra mucho más cómodas, seguras y eficientes que se adapten al contexto actual, y que muy probablemente definirán los hábitos de consumo de las personas de ahora en adelante en esta nueva normalidad”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el lanzamiento de esta nueva sección y de acuerdo con cifras de Mercado Libre, las ventas de productos de la sub-categoría “Componentes Eléctricos” ha triplicado sus ventas en comparación con el año pasado; específicamente en interruptores y contactos el incremento fue de 635 por ciento, cables con 581 por ciento y tableros y medidores con 444 por ciento. Estas cifras reflejan que la nueva estrategia implementada por Schneider Electric México ha colocado la demanda de sus productos donde los clientes actuales lo requieren, ahorrándoles tiempo y procurando su salud, pues de esta forma no tiene necesidad de salir de su lugar de trabajo u hogar, además, todos los usuarios cuentan con compra protegida que les ofrece seguridad y confianza, al adquirir en línea.</w:t>
      </w:r>
    </w:p>
    <w:p w:rsidR="00000000" w:rsidDel="00000000" w:rsidP="00000000" w:rsidRDefault="00000000" w:rsidRPr="00000000" w14:paraId="00000013">
      <w:pPr>
        <w:spacing w:after="0" w:line="240" w:lineRule="auto"/>
        <w:jc w:val="righ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4">
      <w:pPr>
        <w:spacing w:after="0" w:line="240" w:lineRule="auto"/>
        <w:ind w:left="567" w:firstLine="0"/>
        <w:rPr>
          <w:rFonts w:ascii="Arial" w:cs="Arial" w:eastAsia="Arial" w:hAnsi="Arial"/>
          <w:i w:val="1"/>
          <w:sz w:val="24"/>
          <w:szCs w:val="24"/>
        </w:rPr>
      </w:pPr>
      <w:r w:rsidDel="00000000" w:rsidR="00000000" w:rsidRPr="00000000">
        <w:rPr>
          <w:rFonts w:ascii="Arial" w:cs="Arial" w:eastAsia="Arial" w:hAnsi="Arial"/>
          <w:i w:val="1"/>
          <w:sz w:val="20"/>
          <w:szCs w:val="20"/>
          <w:rtl w:val="0"/>
        </w:rPr>
        <w:t xml:space="preserve">*Datos de la Asociación Mexicana de Ventas Online. </w:t>
      </w: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Descarga imágenes aquí</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40" w:lineRule="auto"/>
        <w:ind w:left="567" w:firstLine="0"/>
        <w:jc w:val="both"/>
        <w:rPr>
          <w:rFonts w:ascii="Arial" w:cs="Arial" w:eastAsia="Arial" w:hAnsi="Arial"/>
          <w:b w:val="1"/>
          <w:color w:val="3dcd62"/>
          <w:sz w:val="16"/>
          <w:szCs w:val="16"/>
        </w:rPr>
      </w:pPr>
      <w:r w:rsidDel="00000000" w:rsidR="00000000" w:rsidRPr="00000000">
        <w:rPr>
          <w:rtl w:val="0"/>
        </w:rPr>
      </w:r>
    </w:p>
    <w:p w:rsidR="00000000" w:rsidDel="00000000" w:rsidP="00000000" w:rsidRDefault="00000000" w:rsidRPr="00000000" w14:paraId="00000024">
      <w:pPr>
        <w:spacing w:after="0" w:line="240" w:lineRule="auto"/>
        <w:ind w:left="567" w:firstLine="0"/>
        <w:jc w:val="both"/>
        <w:rPr>
          <w:rFonts w:ascii="Arial" w:cs="Arial" w:eastAsia="Arial" w:hAnsi="Arial"/>
          <w:b w:val="1"/>
          <w:color w:val="3dcd62"/>
          <w:sz w:val="16"/>
          <w:szCs w:val="16"/>
        </w:rPr>
      </w:pPr>
      <w:r w:rsidDel="00000000" w:rsidR="00000000" w:rsidRPr="00000000">
        <w:rPr>
          <w:rtl w:val="0"/>
        </w:rPr>
      </w:r>
    </w:p>
    <w:p w:rsidR="00000000" w:rsidDel="00000000" w:rsidP="00000000" w:rsidRDefault="00000000" w:rsidRPr="00000000" w14:paraId="00000025">
      <w:pPr>
        <w:spacing w:after="0" w:line="240" w:lineRule="auto"/>
        <w:ind w:left="567" w:firstLine="0"/>
        <w:jc w:val="both"/>
        <w:rPr>
          <w:rFonts w:ascii="Arial" w:cs="Arial" w:eastAsia="Arial" w:hAnsi="Arial"/>
          <w:b w:val="1"/>
          <w:color w:val="3dcd62"/>
          <w:sz w:val="16"/>
          <w:szCs w:val="16"/>
        </w:rPr>
      </w:pPr>
      <w:r w:rsidDel="00000000" w:rsidR="00000000" w:rsidRPr="00000000">
        <w:rPr>
          <w:rtl w:val="0"/>
        </w:rPr>
      </w:r>
    </w:p>
    <w:p w:rsidR="00000000" w:rsidDel="00000000" w:rsidP="00000000" w:rsidRDefault="00000000" w:rsidRPr="00000000" w14:paraId="00000026">
      <w:pPr>
        <w:spacing w:after="0" w:line="240" w:lineRule="auto"/>
        <w:ind w:left="567" w:firstLine="0"/>
        <w:jc w:val="both"/>
        <w:rPr>
          <w:rFonts w:ascii="Arial" w:cs="Arial" w:eastAsia="Arial" w:hAnsi="Arial"/>
          <w:b w:val="1"/>
          <w:color w:val="3dcd62"/>
          <w:sz w:val="16"/>
          <w:szCs w:val="16"/>
        </w:rPr>
      </w:pPr>
      <w:r w:rsidDel="00000000" w:rsidR="00000000" w:rsidRPr="00000000">
        <w:rPr>
          <w:rFonts w:ascii="Arial" w:cs="Arial" w:eastAsia="Arial" w:hAnsi="Arial"/>
          <w:b w:val="1"/>
          <w:color w:val="3dcd62"/>
          <w:sz w:val="16"/>
          <w:szCs w:val="16"/>
          <w:rtl w:val="0"/>
        </w:rPr>
        <w:t xml:space="preserve">Sobre Schneider Electric</w:t>
      </w:r>
    </w:p>
    <w:p w:rsidR="00000000" w:rsidDel="00000000" w:rsidP="00000000" w:rsidRDefault="00000000" w:rsidRPr="00000000" w14:paraId="00000027">
      <w:pPr>
        <w:spacing w:after="0" w:line="240" w:lineRule="auto"/>
        <w:ind w:left="567" w:firstLine="0"/>
        <w:jc w:val="both"/>
        <w:rPr>
          <w:rFonts w:ascii="Arial" w:cs="Arial" w:eastAsia="Arial" w:hAnsi="Arial"/>
          <w:b w:val="1"/>
          <w:color w:val="3dcd58"/>
        </w:rPr>
      </w:pPr>
      <w:r w:rsidDel="00000000" w:rsidR="00000000" w:rsidRPr="00000000">
        <w:rPr>
          <w:rtl w:val="0"/>
        </w:rPr>
      </w:r>
    </w:p>
    <w:p w:rsidR="00000000" w:rsidDel="00000000" w:rsidP="00000000" w:rsidRDefault="00000000" w:rsidRPr="00000000" w14:paraId="00000028">
      <w:pPr>
        <w:ind w:left="567"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 propósito de Schneider es </w:t>
      </w:r>
      <w:r w:rsidDel="00000000" w:rsidR="00000000" w:rsidRPr="00000000">
        <w:rPr>
          <w:rFonts w:ascii="Arial" w:cs="Arial" w:eastAsia="Arial" w:hAnsi="Arial"/>
          <w:b w:val="1"/>
          <w:sz w:val="16"/>
          <w:szCs w:val="16"/>
          <w:rtl w:val="0"/>
        </w:rPr>
        <w:t xml:space="preserve">empoderar a todos para aprovechar al máximo nuestra energía y nuestros recursos</w:t>
      </w:r>
      <w:r w:rsidDel="00000000" w:rsidR="00000000" w:rsidRPr="00000000">
        <w:rPr>
          <w:rFonts w:ascii="Arial" w:cs="Arial" w:eastAsia="Arial" w:hAnsi="Arial"/>
          <w:sz w:val="16"/>
          <w:szCs w:val="16"/>
          <w:rtl w:val="0"/>
        </w:rPr>
        <w:t xml:space="preserve">, de manera que se </w:t>
      </w:r>
      <w:r w:rsidDel="00000000" w:rsidR="00000000" w:rsidRPr="00000000">
        <w:rPr>
          <w:rFonts w:ascii="Arial" w:cs="Arial" w:eastAsia="Arial" w:hAnsi="Arial"/>
          <w:b w:val="1"/>
          <w:sz w:val="16"/>
          <w:szCs w:val="16"/>
          <w:rtl w:val="0"/>
        </w:rPr>
        <w:t xml:space="preserve">apoye el progreso y la sostenibilidad</w:t>
      </w:r>
      <w:r w:rsidDel="00000000" w:rsidR="00000000" w:rsidRPr="00000000">
        <w:rPr>
          <w:rFonts w:ascii="Arial" w:cs="Arial" w:eastAsia="Arial" w:hAnsi="Arial"/>
          <w:sz w:val="16"/>
          <w:szCs w:val="16"/>
          <w:rtl w:val="0"/>
        </w:rPr>
        <w:t xml:space="preserve"> para todos. A esto lo llamamos "</w:t>
      </w:r>
      <w:r w:rsidDel="00000000" w:rsidR="00000000" w:rsidRPr="00000000">
        <w:rPr>
          <w:rFonts w:ascii="Arial" w:cs="Arial" w:eastAsia="Arial" w:hAnsi="Arial"/>
          <w:b w:val="1"/>
          <w:sz w:val="16"/>
          <w:szCs w:val="16"/>
          <w:rtl w:val="0"/>
        </w:rPr>
        <w:t xml:space="preserve">Life Is On</w:t>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29">
      <w:pPr>
        <w:ind w:left="567"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Nuestra misión es ser su </w:t>
      </w:r>
      <w:r w:rsidDel="00000000" w:rsidR="00000000" w:rsidRPr="00000000">
        <w:rPr>
          <w:rFonts w:ascii="Arial" w:cs="Arial" w:eastAsia="Arial" w:hAnsi="Arial"/>
          <w:b w:val="1"/>
          <w:sz w:val="16"/>
          <w:szCs w:val="16"/>
          <w:rtl w:val="0"/>
        </w:rPr>
        <w:t xml:space="preserve">socio digital para lograr la sostenibilidad y la eficiencia.</w:t>
      </w:r>
      <w:r w:rsidDel="00000000" w:rsidR="00000000" w:rsidRPr="00000000">
        <w:rPr>
          <w:rtl w:val="0"/>
        </w:rPr>
      </w:r>
    </w:p>
    <w:p w:rsidR="00000000" w:rsidDel="00000000" w:rsidP="00000000" w:rsidRDefault="00000000" w:rsidRPr="00000000" w14:paraId="0000002A">
      <w:pPr>
        <w:ind w:left="567"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Impulsamos la transformación digital mediante la integración de tecnologías de procesos y energía líderes en el mundo, productos de conexión de terminales a la nube, controles, software y servicios que abarcan todo el ciclo de vida, lo que permite la administración integrada de empresas para hogares, edificios, centros de datos, infraestructura e industrias.</w:t>
      </w:r>
    </w:p>
    <w:p w:rsidR="00000000" w:rsidDel="00000000" w:rsidP="00000000" w:rsidRDefault="00000000" w:rsidRPr="00000000" w14:paraId="0000002B">
      <w:pPr>
        <w:ind w:left="567"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Somos la </w:t>
      </w:r>
      <w:r w:rsidDel="00000000" w:rsidR="00000000" w:rsidRPr="00000000">
        <w:rPr>
          <w:rFonts w:ascii="Arial" w:cs="Arial" w:eastAsia="Arial" w:hAnsi="Arial"/>
          <w:b w:val="1"/>
          <w:sz w:val="16"/>
          <w:szCs w:val="16"/>
          <w:rtl w:val="0"/>
        </w:rPr>
        <w:t xml:space="preserve">empresa más local entre las empresas globales</w:t>
      </w:r>
      <w:r w:rsidDel="00000000" w:rsidR="00000000" w:rsidRPr="00000000">
        <w:rPr>
          <w:rFonts w:ascii="Arial" w:cs="Arial" w:eastAsia="Arial" w:hAnsi="Arial"/>
          <w:sz w:val="16"/>
          <w:szCs w:val="16"/>
          <w:rtl w:val="0"/>
        </w:rPr>
        <w:t xml:space="preserve">. Somos defensores de los estándares abiertos y de los ecosistemas cooperativos que comparten con la misma pasión nuestros valores de </w:t>
      </w:r>
      <w:r w:rsidDel="00000000" w:rsidR="00000000" w:rsidRPr="00000000">
        <w:rPr>
          <w:rFonts w:ascii="Arial" w:cs="Arial" w:eastAsia="Arial" w:hAnsi="Arial"/>
          <w:b w:val="1"/>
          <w:sz w:val="16"/>
          <w:szCs w:val="16"/>
          <w:rtl w:val="0"/>
        </w:rPr>
        <w:t xml:space="preserve">empoderamiento, inclusión y propósitos significativos</w:t>
      </w:r>
      <w:r w:rsidDel="00000000" w:rsidR="00000000" w:rsidRPr="00000000">
        <w:rPr>
          <w:rFonts w:ascii="Arial" w:cs="Arial" w:eastAsia="Arial" w:hAnsi="Arial"/>
          <w:sz w:val="16"/>
          <w:szCs w:val="16"/>
          <w:rtl w:val="0"/>
        </w:rPr>
        <w:t xml:space="preserve">. </w:t>
      </w:r>
      <w:hyperlink r:id="rId8">
        <w:r w:rsidDel="00000000" w:rsidR="00000000" w:rsidRPr="00000000">
          <w:rPr>
            <w:rFonts w:ascii="Arial" w:cs="Arial" w:eastAsia="Arial" w:hAnsi="Arial"/>
            <w:color w:val="0000ff"/>
            <w:sz w:val="16"/>
            <w:szCs w:val="16"/>
            <w:u w:val="single"/>
            <w:rtl w:val="0"/>
          </w:rPr>
          <w:t xml:space="preserve">www.se.com/mx</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2C">
      <w:pPr>
        <w:shd w:fill="ffffff" w:val="clear"/>
        <w:spacing w:after="0" w:line="240" w:lineRule="auto"/>
        <w:ind w:left="567"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D">
      <w:pPr>
        <w:spacing w:after="0" w:line="240" w:lineRule="auto"/>
        <w:ind w:left="567" w:firstLine="0"/>
        <w:rPr>
          <w:rFonts w:ascii="Arial" w:cs="Arial" w:eastAsia="Arial" w:hAnsi="Arial"/>
          <w:color w:val="000000"/>
        </w:rPr>
      </w:pPr>
      <w:r w:rsidDel="00000000" w:rsidR="00000000" w:rsidRPr="00000000">
        <w:rPr>
          <w:rFonts w:ascii="Arial" w:cs="Arial" w:eastAsia="Arial" w:hAnsi="Arial"/>
          <w:sz w:val="16"/>
          <w:szCs w:val="16"/>
        </w:rPr>
        <mc:AlternateContent>
          <mc:Choice Requires="wpg">
            <w:drawing>
              <wp:inline distB="0" distT="0" distL="0" distR="0">
                <wp:extent cx="1406525" cy="333375"/>
                <wp:effectExtent b="0" l="0" r="0" t="0"/>
                <wp:docPr id="13" name=""/>
                <a:graphic>
                  <a:graphicData uri="http://schemas.microsoft.com/office/word/2010/wordprocessingShape">
                    <wps:wsp>
                      <wps:cNvSpPr/>
                      <wps:cNvPr id="4" name="Shape 4"/>
                      <wps:spPr>
                        <a:xfrm>
                          <a:off x="4647500" y="3618075"/>
                          <a:ext cx="1397000" cy="323850"/>
                        </a:xfrm>
                        <a:prstGeom prst="roundRect">
                          <a:avLst>
                            <a:gd fmla="val 50000" name="adj"/>
                          </a:avLst>
                        </a:prstGeom>
                        <a:solidFill>
                          <a:srgbClr val="3CCD59"/>
                        </a:solidFill>
                        <a:ln>
                          <a:noFill/>
                        </a:ln>
                      </wps:spPr>
                      <wps:txbx>
                        <w:txbxContent>
                          <w:p w:rsidR="00000000" w:rsidDel="00000000" w:rsidP="00000000" w:rsidRDefault="00000000" w:rsidRPr="00000000">
                            <w:pPr>
                              <w:spacing w:after="160" w:before="0" w:line="480"/>
                              <w:ind w:left="0" w:right="0" w:firstLine="0"/>
                              <w:jc w:val="center"/>
                              <w:textDirection w:val="btLr"/>
                            </w:pPr>
                            <w:r w:rsidDel="00000000" w:rsidR="00000000" w:rsidRPr="00000000">
                              <w:rPr>
                                <w:rFonts w:ascii="Arial Rounded" w:cs="Arial Rounded" w:eastAsia="Arial Rounded" w:hAnsi="Arial Rounded"/>
                                <w:b w:val="0"/>
                                <w:i w:val="0"/>
                                <w:smallCaps w:val="0"/>
                                <w:strike w:val="0"/>
                                <w:color w:val="ffffff"/>
                                <w:sz w:val="16"/>
                                <w:vertAlign w:val="baseline"/>
                              </w:rPr>
                              <w:t xml:space="preserve">Descubra Life Is On </w:t>
                            </w:r>
                          </w:p>
                        </w:txbxContent>
                      </wps:txbx>
                      <wps:bodyPr anchorCtr="0" anchor="ctr" bIns="45700" lIns="91425" spcFirstLastPara="1" rIns="91425" wrap="square" tIns="45700">
                        <a:noAutofit/>
                      </wps:bodyPr>
                    </wps:wsp>
                  </a:graphicData>
                </a:graphic>
              </wp:inline>
            </w:drawing>
          </mc:Choice>
          <mc:Fallback>
            <w:drawing>
              <wp:inline distB="0" distT="0" distL="0" distR="0">
                <wp:extent cx="1406525" cy="333375"/>
                <wp:effectExtent b="0" l="0" r="0" t="0"/>
                <wp:docPr id="13"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406525" cy="333375"/>
                        </a:xfrm>
                        <a:prstGeom prst="rect"/>
                        <a:ln/>
                      </pic:spPr>
                    </pic:pic>
                  </a:graphicData>
                </a:graphic>
              </wp:inline>
            </w:drawing>
          </mc:Fallback>
        </mc:AlternateConten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rPr>
        <mc:AlternateContent>
          <mc:Choice Requires="wpg">
            <w:drawing>
              <wp:inline distB="0" distT="0" distL="0" distR="0">
                <wp:extent cx="1596923" cy="352425"/>
                <wp:effectExtent b="0" l="0" r="0" t="0"/>
                <wp:docPr id="12" name=""/>
                <a:graphic>
                  <a:graphicData uri="http://schemas.microsoft.com/office/word/2010/wordprocessingShape">
                    <wps:wsp>
                      <wps:cNvSpPr/>
                      <wps:cNvPr id="3" name="Shape 3"/>
                      <wps:spPr>
                        <a:xfrm>
                          <a:off x="4552301" y="3608550"/>
                          <a:ext cx="1587398" cy="342900"/>
                        </a:xfrm>
                        <a:prstGeom prst="roundRect">
                          <a:avLst>
                            <a:gd fmla="val 50000" name="adj"/>
                          </a:avLst>
                        </a:prstGeom>
                        <a:solidFill>
                          <a:srgbClr val="3CCD59"/>
                        </a:solidFill>
                        <a:ln>
                          <a:noFill/>
                        </a:ln>
                      </wps:spPr>
                      <wps:txbx>
                        <w:txbxContent>
                          <w:p w:rsidR="00000000" w:rsidDel="00000000" w:rsidP="00000000" w:rsidRDefault="00000000" w:rsidRPr="00000000">
                            <w:pPr>
                              <w:spacing w:after="160" w:before="0" w:line="480"/>
                              <w:ind w:left="0" w:right="0" w:firstLine="0"/>
                              <w:jc w:val="center"/>
                              <w:textDirection w:val="btLr"/>
                            </w:pPr>
                            <w:r w:rsidDel="00000000" w:rsidR="00000000" w:rsidRPr="00000000">
                              <w:rPr>
                                <w:rFonts w:ascii="Arial Rounded" w:cs="Arial Rounded" w:eastAsia="Arial Rounded" w:hAnsi="Arial Rounded"/>
                                <w:b w:val="0"/>
                                <w:i w:val="0"/>
                                <w:smallCaps w:val="0"/>
                                <w:strike w:val="0"/>
                                <w:color w:val="ffffff"/>
                                <w:sz w:val="18"/>
                                <w:vertAlign w:val="baseline"/>
                              </w:rPr>
                              <w:t xml:space="preserve">Descubra EcoStruxure </w:t>
                            </w:r>
                          </w:p>
                        </w:txbxContent>
                      </wps:txbx>
                      <wps:bodyPr anchorCtr="0" anchor="ctr" bIns="45700" lIns="91425" spcFirstLastPara="1" rIns="91425" wrap="square" tIns="45700">
                        <a:noAutofit/>
                      </wps:bodyPr>
                    </wps:wsp>
                  </a:graphicData>
                </a:graphic>
              </wp:inline>
            </w:drawing>
          </mc:Choice>
          <mc:Fallback>
            <w:drawing>
              <wp:inline distB="0" distT="0" distL="0" distR="0">
                <wp:extent cx="1596923" cy="352425"/>
                <wp:effectExtent b="0" l="0" r="0" t="0"/>
                <wp:docPr id="1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596923" cy="352425"/>
                        </a:xfrm>
                        <a:prstGeom prst="rect"/>
                        <a:ln/>
                      </pic:spPr>
                    </pic:pic>
                  </a:graphicData>
                </a:graphic>
              </wp:inline>
            </w:drawing>
          </mc:Fallback>
        </mc:AlternateConten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E">
      <w:pPr>
        <w:spacing w:after="0" w:line="240" w:lineRule="auto"/>
        <w:ind w:left="567"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F">
      <w:pPr>
        <w:widowControl w:val="0"/>
        <w:spacing w:after="0" w:line="240" w:lineRule="auto"/>
        <w:ind w:left="567" w:firstLine="0"/>
        <w:rPr>
          <w:rFonts w:ascii="Arial" w:cs="Arial" w:eastAsia="Arial" w:hAnsi="Arial"/>
          <w:b w:val="1"/>
        </w:rPr>
      </w:pPr>
      <w:r w:rsidDel="00000000" w:rsidR="00000000" w:rsidRPr="00000000">
        <w:rPr>
          <w:rFonts w:ascii="Arial" w:cs="Arial" w:eastAsia="Arial" w:hAnsi="Arial"/>
          <w:b w:val="1"/>
          <w:rtl w:val="0"/>
        </w:rPr>
        <w:t xml:space="preserve">Síganos en: </w:t>
      </w:r>
      <w:r w:rsidDel="00000000" w:rsidR="00000000" w:rsidRPr="00000000">
        <w:rPr>
          <w:rFonts w:ascii="Arial" w:cs="Arial" w:eastAsia="Arial" w:hAnsi="Arial"/>
          <w:b w:val="1"/>
        </w:rPr>
        <w:drawing>
          <wp:inline distB="0" distT="0" distL="0" distR="0">
            <wp:extent cx="238125" cy="238125"/>
            <wp:effectExtent b="0" l="0" r="0" t="0"/>
            <wp:docPr descr="twitter.png" id="17" name="image4.png"/>
            <a:graphic>
              <a:graphicData uri="http://schemas.openxmlformats.org/drawingml/2006/picture">
                <pic:pic>
                  <pic:nvPicPr>
                    <pic:cNvPr descr="twitter.png" id="0" name="image4.png"/>
                    <pic:cNvPicPr preferRelativeResize="0"/>
                  </pic:nvPicPr>
                  <pic:blipFill>
                    <a:blip r:embed="rId11"/>
                    <a:srcRect b="0" l="0" r="0" t="0"/>
                    <a:stretch>
                      <a:fillRect/>
                    </a:stretch>
                  </pic:blipFill>
                  <pic:spPr>
                    <a:xfrm>
                      <a:off x="0" y="0"/>
                      <a:ext cx="238125" cy="238125"/>
                    </a:xfrm>
                    <a:prstGeom prst="rect"/>
                    <a:ln/>
                  </pic:spPr>
                </pic:pic>
              </a:graphicData>
            </a:graphic>
          </wp:inline>
        </w:drawing>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Pr>
        <w:drawing>
          <wp:inline distB="0" distT="0" distL="0" distR="0">
            <wp:extent cx="238125" cy="238125"/>
            <wp:effectExtent b="0" l="0" r="0" t="0"/>
            <wp:docPr descr="C:\Users\SESA367509\Desktop\facebook.png" id="16" name="image1.png"/>
            <a:graphic>
              <a:graphicData uri="http://schemas.openxmlformats.org/drawingml/2006/picture">
                <pic:pic>
                  <pic:nvPicPr>
                    <pic:cNvPr descr="C:\Users\SESA367509\Desktop\facebook.png" id="0" name="image1.png"/>
                    <pic:cNvPicPr preferRelativeResize="0"/>
                  </pic:nvPicPr>
                  <pic:blipFill>
                    <a:blip r:embed="rId12"/>
                    <a:srcRect b="0" l="0" r="0" t="0"/>
                    <a:stretch>
                      <a:fillRect/>
                    </a:stretch>
                  </pic:blipFill>
                  <pic:spPr>
                    <a:xfrm>
                      <a:off x="0" y="0"/>
                      <a:ext cx="238125" cy="238125"/>
                    </a:xfrm>
                    <a:prstGeom prst="rect"/>
                    <a:ln/>
                  </pic:spPr>
                </pic:pic>
              </a:graphicData>
            </a:graphic>
          </wp:inline>
        </w:drawing>
      </w:r>
      <w:r w:rsidDel="00000000" w:rsidR="00000000" w:rsidRPr="00000000">
        <w:rPr>
          <w:rFonts w:ascii="Arial" w:cs="Arial" w:eastAsia="Arial" w:hAnsi="Arial"/>
          <w:b w:val="1"/>
          <w:rtl w:val="0"/>
        </w:rPr>
        <w:t xml:space="preserve"> </w:t>
      </w:r>
    </w:p>
    <w:p w:rsidR="00000000" w:rsidDel="00000000" w:rsidP="00000000" w:rsidRDefault="00000000" w:rsidRPr="00000000" w14:paraId="00000030">
      <w:pPr>
        <w:spacing w:after="0" w:line="240" w:lineRule="auto"/>
        <w:ind w:left="56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40" w:lineRule="auto"/>
        <w:ind w:left="56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40" w:lineRule="auto"/>
        <w:ind w:left="567"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Sobre Mercado Libre</w:t>
      </w:r>
    </w:p>
    <w:p w:rsidR="00000000" w:rsidDel="00000000" w:rsidP="00000000" w:rsidRDefault="00000000" w:rsidRPr="00000000" w14:paraId="00000033">
      <w:pPr>
        <w:spacing w:after="0" w:line="240" w:lineRule="auto"/>
        <w:ind w:left="567"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4">
      <w:pPr>
        <w:spacing w:after="0" w:line="240" w:lineRule="auto"/>
        <w:ind w:left="567"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35">
      <w:pPr>
        <w:spacing w:after="0" w:line="240" w:lineRule="auto"/>
        <w:ind w:left="567"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6">
      <w:pPr>
        <w:spacing w:after="0" w:line="240" w:lineRule="auto"/>
        <w:ind w:left="567" w:firstLine="0"/>
        <w:jc w:val="both"/>
        <w:rPr>
          <w:rFonts w:ascii="Arial" w:cs="Arial" w:eastAsia="Arial" w:hAnsi="Arial"/>
        </w:rPr>
      </w:pPr>
      <w:r w:rsidDel="00000000" w:rsidR="00000000" w:rsidRPr="00000000">
        <w:rPr>
          <w:rFonts w:ascii="Arial" w:cs="Arial" w:eastAsia="Arial" w:hAnsi="Arial"/>
          <w:sz w:val="16"/>
          <w:szCs w:val="16"/>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p w:rsidR="00000000" w:rsidDel="00000000" w:rsidP="00000000" w:rsidRDefault="00000000" w:rsidRPr="00000000" w14:paraId="00000037">
      <w:pPr>
        <w:spacing w:after="0" w:line="240" w:lineRule="auto"/>
        <w:ind w:left="567" w:firstLine="0"/>
        <w:jc w:val="both"/>
        <w:rPr>
          <w:rFonts w:ascii="Arial" w:cs="Arial" w:eastAsia="Arial" w:hAnsi="Arial"/>
        </w:rPr>
      </w:pPr>
      <w:r w:rsidDel="00000000" w:rsidR="00000000" w:rsidRPr="00000000">
        <w:rPr>
          <w:rtl w:val="0"/>
        </w:rPr>
      </w:r>
    </w:p>
    <w:sectPr>
      <w:headerReference r:id="rId13" w:type="default"/>
      <w:footerReference r:id="rId14" w:type="default"/>
      <w:pgSz w:h="15840" w:w="12240" w:orient="portrait"/>
      <w:pgMar w:bottom="1417" w:top="1134" w:left="900" w:right="14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165100</wp:posOffset>
              </wp:positionV>
              <wp:extent cx="7774305" cy="153670"/>
              <wp:effectExtent b="0" l="0" r="0" t="0"/>
              <wp:wrapNone/>
              <wp:docPr id="11" name=""/>
              <a:graphic>
                <a:graphicData uri="http://schemas.microsoft.com/office/word/2010/wordprocessingShape">
                  <wps:wsp>
                    <wps:cNvSpPr/>
                    <wps:cNvPr id="2" name="Shape 2"/>
                    <wps:spPr>
                      <a:xfrm>
                        <a:off x="1463610" y="3707928"/>
                        <a:ext cx="7764780" cy="144145"/>
                      </a:xfrm>
                      <a:prstGeom prst="rect">
                        <a:avLst/>
                      </a:prstGeom>
                      <a:solidFill>
                        <a:srgbClr val="2CB3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165100</wp:posOffset>
              </wp:positionV>
              <wp:extent cx="7774305" cy="153670"/>
              <wp:effectExtent b="0" l="0" r="0" t="0"/>
              <wp:wrapNone/>
              <wp:docPr id="1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774305" cy="153670"/>
                      </a:xfrm>
                      <a:prstGeom prst="rect"/>
                      <a:ln/>
                    </pic:spPr>
                  </pic:pic>
                </a:graphicData>
              </a:graphic>
            </wp:anchor>
          </w:drawing>
        </mc:Fallback>
      </mc:AlternateConten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8364.0" w:type="dxa"/>
      <w:jc w:val="left"/>
      <w:tblInd w:w="0.0" w:type="dxa"/>
      <w:tblLayout w:type="fixed"/>
      <w:tblLook w:val="0000"/>
    </w:tblPr>
    <w:tblGrid>
      <w:gridCol w:w="3969"/>
      <w:gridCol w:w="4395"/>
      <w:tblGridChange w:id="0">
        <w:tblGrid>
          <w:gridCol w:w="3969"/>
          <w:gridCol w:w="4395"/>
        </w:tblGrid>
      </w:tblGridChange>
    </w:tblGrid>
    <w:tr>
      <w:tc>
        <w:tcPr/>
        <w:p w:rsidR="00000000" w:rsidDel="00000000" w:rsidP="00000000" w:rsidRDefault="00000000" w:rsidRPr="00000000" w14:paraId="0000003A">
          <w:pPr>
            <w:tabs>
              <w:tab w:val="left" w:pos="5103"/>
              <w:tab w:val="center" w:pos="7371"/>
            </w:tabs>
            <w:spacing w:after="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B">
          <w:pPr>
            <w:tabs>
              <w:tab w:val="left" w:pos="5103"/>
              <w:tab w:val="center" w:pos="7371"/>
            </w:tabs>
            <w:spacing w:after="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Contacto para prensa:</w:t>
          </w:r>
        </w:p>
        <w:p w:rsidR="00000000" w:rsidDel="00000000" w:rsidP="00000000" w:rsidRDefault="00000000" w:rsidRPr="00000000" w14:paraId="0000003C">
          <w:pPr>
            <w:tabs>
              <w:tab w:val="left" w:pos="5103"/>
              <w:tab w:val="center" w:pos="7371"/>
            </w:tabs>
            <w:spacing w:after="0" w:lineRule="auto"/>
            <w:rPr>
              <w:rFonts w:ascii="Arial" w:cs="Arial" w:eastAsia="Arial" w:hAnsi="Arial"/>
              <w:b w:val="1"/>
              <w:color w:val="006fc0"/>
              <w:sz w:val="16"/>
              <w:szCs w:val="16"/>
            </w:rPr>
          </w:pPr>
          <w:r w:rsidDel="00000000" w:rsidR="00000000" w:rsidRPr="00000000">
            <w:rPr>
              <w:rFonts w:ascii="Arial" w:cs="Arial" w:eastAsia="Arial" w:hAnsi="Arial"/>
              <w:b w:val="1"/>
              <w:sz w:val="16"/>
              <w:szCs w:val="16"/>
              <w:rtl w:val="0"/>
            </w:rPr>
            <w:t xml:space="preserve">Schneider Electric México y Centroamérica</w:t>
          </w:r>
          <w:r w:rsidDel="00000000" w:rsidR="00000000" w:rsidRPr="00000000">
            <w:rPr>
              <w:rtl w:val="0"/>
            </w:rPr>
          </w:r>
        </w:p>
        <w:p w:rsidR="00000000" w:rsidDel="00000000" w:rsidP="00000000" w:rsidRDefault="00000000" w:rsidRPr="00000000" w14:paraId="0000003D">
          <w:pPr>
            <w:tabs>
              <w:tab w:val="left" w:pos="5103"/>
              <w:tab w:val="center" w:pos="7371"/>
            </w:tabs>
            <w:spacing w:after="0" w:lineRule="auto"/>
            <w:ind w:left="5103" w:hanging="5103"/>
            <w:rPr>
              <w:rFonts w:ascii="Arial" w:cs="Arial" w:eastAsia="Arial" w:hAnsi="Arial"/>
              <w:sz w:val="16"/>
              <w:szCs w:val="16"/>
            </w:rPr>
          </w:pPr>
          <w:r w:rsidDel="00000000" w:rsidR="00000000" w:rsidRPr="00000000">
            <w:rPr>
              <w:rFonts w:ascii="Arial" w:cs="Arial" w:eastAsia="Arial" w:hAnsi="Arial"/>
              <w:b w:val="1"/>
              <w:sz w:val="16"/>
              <w:szCs w:val="16"/>
              <w:rtl w:val="0"/>
            </w:rPr>
            <w:t xml:space="preserve">María Fernanda Godínez López</w:t>
          </w:r>
          <w:r w:rsidDel="00000000" w:rsidR="00000000" w:rsidRPr="00000000">
            <w:rPr>
              <w:rtl w:val="0"/>
            </w:rPr>
          </w:r>
        </w:p>
        <w:p w:rsidR="00000000" w:rsidDel="00000000" w:rsidP="00000000" w:rsidRDefault="00000000" w:rsidRPr="00000000" w14:paraId="0000003E">
          <w:pPr>
            <w:tabs>
              <w:tab w:val="left" w:pos="5103"/>
              <w:tab w:val="center" w:pos="7371"/>
            </w:tabs>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+52 55 5804 5000 x 75935</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hyperlink r:id="rId2">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fernanda.godinez@se.com</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040">
          <w:pPr>
            <w:tabs>
              <w:tab w:val="left" w:pos="5103"/>
              <w:tab w:val="center" w:pos="7371"/>
            </w:tabs>
            <w:spacing w:after="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1">
          <w:pPr>
            <w:tabs>
              <w:tab w:val="left" w:pos="5103"/>
              <w:tab w:val="center" w:pos="7371"/>
            </w:tabs>
            <w:spacing w:after="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color w:val="006fc0"/>
              <w:sz w:val="16"/>
              <w:szCs w:val="16"/>
            </w:rPr>
          </w:pPr>
          <w:r w:rsidDel="00000000" w:rsidR="00000000" w:rsidRPr="00000000">
            <w:rPr>
              <w:rFonts w:ascii="Arial" w:cs="Arial" w:eastAsia="Arial" w:hAnsi="Arial"/>
              <w:b w:val="1"/>
              <w:sz w:val="16"/>
              <w:szCs w:val="16"/>
              <w:rtl w:val="0"/>
            </w:rPr>
            <w:t xml:space="preserve">Burson Cohn &amp; Wolfe</w:t>
          </w: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Erick Aguilera Maldonado / Pamela Delgadillo Ruiz</w:t>
          </w:r>
        </w:p>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Arial" w:cs="Arial" w:eastAsia="Arial" w:hAnsi="Arial"/>
              <w:sz w:val="16"/>
              <w:szCs w:val="16"/>
              <w:rtl w:val="0"/>
            </w:rPr>
            <w:t xml:space="preserve">+52 55 5351 6503 / 5351 6225</w:t>
          </w: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16"/>
              <w:szCs w:val="16"/>
            </w:rPr>
          </w:pPr>
          <w:hyperlink r:id="rId3">
            <w:r w:rsidDel="00000000" w:rsidR="00000000" w:rsidRPr="00000000">
              <w:rPr>
                <w:rFonts w:ascii="Arial" w:cs="Arial" w:eastAsia="Arial" w:hAnsi="Arial"/>
                <w:color w:val="0000ff"/>
                <w:sz w:val="16"/>
                <w:szCs w:val="16"/>
                <w:u w:val="single"/>
                <w:rtl w:val="0"/>
              </w:rPr>
              <w:t xml:space="preserve">erick.aguilera@bcw-global.com</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46">
          <w:pPr>
            <w:spacing w:after="0" w:line="240" w:lineRule="auto"/>
            <w:rPr>
              <w:rFonts w:ascii="Arial" w:cs="Arial" w:eastAsia="Arial" w:hAnsi="Arial"/>
              <w:sz w:val="16"/>
              <w:szCs w:val="16"/>
            </w:rPr>
          </w:pPr>
          <w:hyperlink r:id="rId4">
            <w:r w:rsidDel="00000000" w:rsidR="00000000" w:rsidRPr="00000000">
              <w:rPr>
                <w:rFonts w:ascii="Arial" w:cs="Arial" w:eastAsia="Arial" w:hAnsi="Arial"/>
                <w:color w:val="0000ff"/>
                <w:sz w:val="16"/>
                <w:szCs w:val="16"/>
                <w:u w:val="single"/>
                <w:rtl w:val="0"/>
              </w:rPr>
              <w:t xml:space="preserve">pamela.delgadillo@bcw-global.com</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47">
          <w:pPr>
            <w:tabs>
              <w:tab w:val="left" w:pos="5103"/>
              <w:tab w:val="center" w:pos="7371"/>
            </w:tabs>
            <w:spacing w:after="0" w:lineRule="auto"/>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762000</wp:posOffset>
          </wp:positionH>
          <wp:positionV relativeFrom="paragraph">
            <wp:posOffset>-304799</wp:posOffset>
          </wp:positionV>
          <wp:extent cx="938213" cy="938213"/>
          <wp:effectExtent b="0" l="0" r="0" t="0"/>
          <wp:wrapTopAndBottom distB="0" distT="0"/>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8213" cy="93821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4210050</wp:posOffset>
          </wp:positionH>
          <wp:positionV relativeFrom="paragraph">
            <wp:posOffset>28575</wp:posOffset>
          </wp:positionV>
          <wp:extent cx="2124075" cy="438150"/>
          <wp:effectExtent b="0" l="0" r="0" t="0"/>
          <wp:wrapTopAndBottom distB="0" distT="0"/>
          <wp:docPr id="1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124075"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line="276" w:lineRule="auto"/>
      <w:ind w:left="567"/>
      <w:jc w:val="both"/>
    </w:pPr>
    <w:rPr>
      <w:rFonts w:ascii="Arial" w:cs="Arial" w:eastAsia="Arial" w:hAnsi="Arial"/>
      <w:b w:val="1"/>
      <w:color w:val="33cc33"/>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2">
    <w:name w:val="heading 2"/>
    <w:basedOn w:val="Normal"/>
    <w:next w:val="Normal"/>
    <w:link w:val="Ttulo2Car"/>
    <w:autoRedefine w:val="1"/>
    <w:uiPriority w:val="99"/>
    <w:qFormat w:val="1"/>
    <w:rsid w:val="00431708"/>
    <w:pPr>
      <w:keepNext w:val="1"/>
      <w:keepLines w:val="1"/>
      <w:spacing w:after="100" w:afterAutospacing="1" w:before="100" w:beforeAutospacing="1" w:line="276" w:lineRule="auto"/>
      <w:ind w:left="567"/>
      <w:jc w:val="both"/>
      <w:outlineLvl w:val="1"/>
    </w:pPr>
    <w:rPr>
      <w:rFonts w:ascii="Arial" w:cs="Arial" w:eastAsia="SimSun" w:hAnsi="Arial"/>
      <w:b w:val="1"/>
      <w:bCs w:val="1"/>
      <w:color w:val="33cc33"/>
      <w:sz w:val="32"/>
      <w:szCs w:val="26"/>
      <w:lang w:eastAsia="pl-PL"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gmaildefault" w:customStyle="1">
    <w:name w:val="gmail_default"/>
    <w:basedOn w:val="Fuentedeprrafopredeter"/>
    <w:rsid w:val="00F84111"/>
  </w:style>
  <w:style w:type="paragraph" w:styleId="m-279808898491564633msolistparagraph" w:customStyle="1">
    <w:name w:val="m_-279808898491564633msolistparagraph"/>
    <w:basedOn w:val="Normal"/>
    <w:rsid w:val="00F84111"/>
    <w:pPr>
      <w:spacing w:after="100" w:afterAutospacing="1" w:before="100" w:beforeAutospacing="1" w:line="240" w:lineRule="auto"/>
    </w:pPr>
    <w:rPr>
      <w:rFonts w:ascii="Times New Roman" w:cs="Times New Roman" w:eastAsia="Times New Roman" w:hAnsi="Times New Roman"/>
      <w:sz w:val="24"/>
      <w:szCs w:val="24"/>
      <w:lang w:eastAsia="es-PA"/>
    </w:rPr>
  </w:style>
  <w:style w:type="character" w:styleId="Hipervnculo">
    <w:name w:val="Hyperlink"/>
    <w:basedOn w:val="Fuentedeprrafopredeter"/>
    <w:uiPriority w:val="99"/>
    <w:unhideWhenUsed w:val="1"/>
    <w:rsid w:val="00F84111"/>
    <w:rPr>
      <w:color w:val="0000ff"/>
      <w:u w:val="single"/>
    </w:rPr>
  </w:style>
  <w:style w:type="paragraph" w:styleId="Prrafodelista">
    <w:name w:val="List Paragraph"/>
    <w:aliases w:val="3,POCG Table Text,Issue Action POC,List Paragraph1,Dot pt,F5 List Paragraph,List Paragraph Char Char Char,Indicator Text,Numbered Para 1,Bullet Points,List Paragraph2,MAIN CONTENT,Normal numbered,Bullet List"/>
    <w:basedOn w:val="Normal"/>
    <w:uiPriority w:val="34"/>
    <w:qFormat w:val="1"/>
    <w:rsid w:val="00611903"/>
    <w:pPr>
      <w:ind w:left="720"/>
      <w:contextualSpacing w:val="1"/>
    </w:pPr>
  </w:style>
  <w:style w:type="paragraph" w:styleId="BasicParagraph" w:customStyle="1">
    <w:name w:val="[Basic Paragraph]"/>
    <w:basedOn w:val="Normal"/>
    <w:uiPriority w:val="99"/>
    <w:rsid w:val="004F0FB0"/>
    <w:pPr>
      <w:widowControl w:val="0"/>
      <w:autoSpaceDE w:val="0"/>
      <w:autoSpaceDN w:val="0"/>
      <w:adjustRightInd w:val="0"/>
      <w:spacing w:after="100" w:afterAutospacing="1" w:before="100" w:beforeAutospacing="1" w:line="288" w:lineRule="auto"/>
      <w:textAlignment w:val="center"/>
    </w:pPr>
    <w:rPr>
      <w:rFonts w:ascii="MinionPro-Regular" w:cs="MinionPro-Regular" w:eastAsia="SimSun" w:hAnsi="MinionPro-Regular"/>
      <w:color w:val="000000"/>
      <w:sz w:val="20"/>
      <w:szCs w:val="24"/>
      <w:lang w:eastAsia="en-GB" w:val="en-GB"/>
    </w:rPr>
  </w:style>
  <w:style w:type="character" w:styleId="Ttulo2Car" w:customStyle="1">
    <w:name w:val="Título 2 Car"/>
    <w:basedOn w:val="Fuentedeprrafopredeter"/>
    <w:link w:val="Ttulo2"/>
    <w:uiPriority w:val="99"/>
    <w:rsid w:val="00431708"/>
    <w:rPr>
      <w:rFonts w:ascii="Arial" w:cs="Arial" w:eastAsia="SimSun" w:hAnsi="Arial"/>
      <w:b w:val="1"/>
      <w:bCs w:val="1"/>
      <w:color w:val="33cc33"/>
      <w:sz w:val="32"/>
      <w:szCs w:val="26"/>
      <w:lang w:eastAsia="pl-PL" w:val="en-US"/>
    </w:rPr>
  </w:style>
  <w:style w:type="paragraph" w:styleId="Textodeglobo">
    <w:name w:val="Balloon Text"/>
    <w:basedOn w:val="Normal"/>
    <w:link w:val="TextodegloboCar"/>
    <w:uiPriority w:val="99"/>
    <w:semiHidden w:val="1"/>
    <w:unhideWhenUsed w:val="1"/>
    <w:rsid w:val="00E32493"/>
    <w:pPr>
      <w:spacing w:after="0" w:line="240" w:lineRule="auto"/>
    </w:pPr>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E32493"/>
    <w:rPr>
      <w:rFonts w:ascii="Lucida Grande" w:cs="Lucida Grande" w:hAnsi="Lucida Grande"/>
      <w:sz w:val="18"/>
      <w:szCs w:val="18"/>
    </w:rPr>
  </w:style>
  <w:style w:type="paragraph" w:styleId="Encabezado">
    <w:name w:val="header"/>
    <w:basedOn w:val="Normal"/>
    <w:link w:val="EncabezadoCar"/>
    <w:uiPriority w:val="99"/>
    <w:unhideWhenUsed w:val="1"/>
    <w:rsid w:val="001E031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E031B"/>
  </w:style>
  <w:style w:type="paragraph" w:styleId="Piedepgina">
    <w:name w:val="footer"/>
    <w:basedOn w:val="Normal"/>
    <w:link w:val="PiedepginaCar"/>
    <w:uiPriority w:val="99"/>
    <w:unhideWhenUsed w:val="1"/>
    <w:rsid w:val="001E031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E031B"/>
  </w:style>
  <w:style w:type="paragraph" w:styleId="Pa1" w:customStyle="1">
    <w:name w:val="Pa1"/>
    <w:basedOn w:val="Normal"/>
    <w:next w:val="Normal"/>
    <w:uiPriority w:val="99"/>
    <w:rsid w:val="001E031B"/>
    <w:pPr>
      <w:autoSpaceDE w:val="0"/>
      <w:autoSpaceDN w:val="0"/>
      <w:adjustRightInd w:val="0"/>
      <w:spacing w:after="100" w:afterAutospacing="1" w:before="100" w:beforeAutospacing="1" w:line="241" w:lineRule="atLeast"/>
    </w:pPr>
    <w:rPr>
      <w:rFonts w:ascii="Arial Rounded MT Std Light" w:cs="Times New Roman" w:eastAsia="SimSun" w:hAnsi="Arial Rounded MT Std Light"/>
      <w:sz w:val="20"/>
      <w:szCs w:val="24"/>
      <w:lang w:eastAsia="en-GB" w:val="es-MX"/>
    </w:rPr>
  </w:style>
  <w:style w:type="paragraph" w:styleId="paragraph" w:customStyle="1">
    <w:name w:val="paragraph"/>
    <w:basedOn w:val="Normal"/>
    <w:rsid w:val="00A85810"/>
    <w:pPr>
      <w:spacing w:after="100" w:afterAutospacing="1" w:before="100" w:beforeAutospacing="1" w:line="240" w:lineRule="auto"/>
    </w:pPr>
    <w:rPr>
      <w:rFonts w:ascii="Times New Roman" w:cs="Times New Roman" w:eastAsia="Times New Roman" w:hAnsi="Times New Roman"/>
      <w:sz w:val="24"/>
      <w:szCs w:val="24"/>
      <w:lang w:eastAsia="es-MX" w:val="es-MX"/>
    </w:rPr>
  </w:style>
  <w:style w:type="character" w:styleId="normaltextrun" w:customStyle="1">
    <w:name w:val="normaltextrun"/>
    <w:basedOn w:val="Fuentedeprrafopredeter"/>
    <w:rsid w:val="00A85810"/>
  </w:style>
  <w:style w:type="character" w:styleId="eop" w:customStyle="1">
    <w:name w:val="eop"/>
    <w:basedOn w:val="Fuentedeprrafopredeter"/>
    <w:rsid w:val="00A85810"/>
  </w:style>
  <w:style w:type="character" w:styleId="Mencinsinresolver">
    <w:name w:val="Unresolved Mention"/>
    <w:basedOn w:val="Fuentedeprrafopredeter"/>
    <w:uiPriority w:val="99"/>
    <w:semiHidden w:val="1"/>
    <w:unhideWhenUsed w:val="1"/>
    <w:rsid w:val="00D7077C"/>
    <w:rPr>
      <w:color w:val="605e5c"/>
      <w:shd w:color="auto" w:fill="e1dfdd" w:val="clear"/>
    </w:rPr>
  </w:style>
  <w:style w:type="paragraph" w:styleId="NormalWeb">
    <w:name w:val="Normal (Web)"/>
    <w:basedOn w:val="Normal"/>
    <w:uiPriority w:val="99"/>
    <w:semiHidden w:val="1"/>
    <w:unhideWhenUsed w:val="1"/>
    <w:rsid w:val="00CF782C"/>
    <w:pPr>
      <w:spacing w:after="100" w:afterAutospacing="1" w:before="100" w:beforeAutospacing="1" w:line="240" w:lineRule="auto"/>
    </w:pPr>
    <w:rPr>
      <w:rFonts w:ascii="Times New Roman" w:cs="Times New Roman" w:eastAsia="Times New Roman" w:hAnsi="Times New Roman"/>
      <w:sz w:val="24"/>
      <w:szCs w:val="24"/>
      <w:lang w:eastAsia="es-MX" w:val="es-MX"/>
    </w:rPr>
  </w:style>
  <w:style w:type="character" w:styleId="Hipervnculovisitado">
    <w:name w:val="FollowedHyperlink"/>
    <w:basedOn w:val="Fuentedeprrafopredeter"/>
    <w:uiPriority w:val="99"/>
    <w:semiHidden w:val="1"/>
    <w:unhideWhenUsed w:val="1"/>
    <w:rsid w:val="00475103"/>
    <w:rPr>
      <w:color w:val="954f72" w:themeColor="followedHyperlink"/>
      <w:u w:val="single"/>
    </w:rPr>
  </w:style>
  <w:style w:type="character" w:styleId="Refdecomentario">
    <w:name w:val="annotation reference"/>
    <w:basedOn w:val="Fuentedeprrafopredeter"/>
    <w:uiPriority w:val="99"/>
    <w:semiHidden w:val="1"/>
    <w:unhideWhenUsed w:val="1"/>
    <w:rsid w:val="000B42C7"/>
    <w:rPr>
      <w:sz w:val="16"/>
      <w:szCs w:val="16"/>
    </w:rPr>
  </w:style>
  <w:style w:type="paragraph" w:styleId="Textocomentario">
    <w:name w:val="annotation text"/>
    <w:basedOn w:val="Normal"/>
    <w:link w:val="TextocomentarioCar"/>
    <w:uiPriority w:val="99"/>
    <w:unhideWhenUsed w:val="1"/>
    <w:rsid w:val="000B42C7"/>
    <w:pPr>
      <w:spacing w:line="240" w:lineRule="auto"/>
    </w:pPr>
    <w:rPr>
      <w:sz w:val="20"/>
      <w:szCs w:val="20"/>
    </w:rPr>
  </w:style>
  <w:style w:type="character" w:styleId="TextocomentarioCar" w:customStyle="1">
    <w:name w:val="Texto comentario Car"/>
    <w:basedOn w:val="Fuentedeprrafopredeter"/>
    <w:link w:val="Textocomentario"/>
    <w:uiPriority w:val="99"/>
    <w:rsid w:val="000B42C7"/>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0B42C7"/>
    <w:rPr>
      <w:b w:val="1"/>
      <w:bCs w:val="1"/>
    </w:rPr>
  </w:style>
  <w:style w:type="character" w:styleId="AsuntodelcomentarioCar" w:customStyle="1">
    <w:name w:val="Asunto del comentario Car"/>
    <w:basedOn w:val="TextocomentarioCar"/>
    <w:link w:val="Asuntodelcomentario"/>
    <w:uiPriority w:val="99"/>
    <w:semiHidden w:val="1"/>
    <w:rsid w:val="000B42C7"/>
    <w:rPr>
      <w:b w:val="1"/>
      <w:bCs w:val="1"/>
      <w:sz w:val="20"/>
      <w:szCs w:val="20"/>
    </w:rPr>
  </w:style>
  <w:style w:type="paragraph" w:styleId="Revisin">
    <w:name w:val="Revision"/>
    <w:hidden w:val="1"/>
    <w:uiPriority w:val="99"/>
    <w:semiHidden w:val="1"/>
    <w:rsid w:val="00314C14"/>
    <w:pPr>
      <w:spacing w:after="0" w:line="240" w:lineRule="auto"/>
    </w:pPr>
  </w:style>
  <w:style w:type="character" w:styleId="Textoennegrita">
    <w:name w:val="Strong"/>
    <w:basedOn w:val="Fuentedeprrafopredeter"/>
    <w:uiPriority w:val="22"/>
    <w:qFormat w:val="1"/>
    <w:rsid w:val="00A139C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a/store/schneiderelectric?forceType=home&amp;showDeal=true&amp;splinterLab=admin" TargetMode="External"/><Relationship Id="rId8" Type="http://schemas.openxmlformats.org/officeDocument/2006/relationships/hyperlink" Target="http://www.se.com/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mailto:fernanda.godinez@se.com" TargetMode="External"/><Relationship Id="rId3" Type="http://schemas.openxmlformats.org/officeDocument/2006/relationships/hyperlink" Target="mailto:erick.aguilera@bcw-global.com" TargetMode="External"/><Relationship Id="rId4" Type="http://schemas.openxmlformats.org/officeDocument/2006/relationships/hyperlink" Target="mailto:pamela.delgadillo@bcw-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15pFmI6fi9HCqMOT/6g8J3hLA==">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2021-02-23T18:26:00Z</dcterms:created>
  <dc:creator>KEVIN CARDENAS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0x0101001928855392AE214899786494DD7A94A4</vt:lpwstr>
  </property>
</Properties>
</file>