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7E0A3" w14:textId="781CE668" w:rsidR="00CF267B" w:rsidRDefault="00CF267B" w:rsidP="00CF267B">
      <w:pPr>
        <w:jc w:val="both"/>
        <w:rPr>
          <w:b/>
          <w:bCs/>
          <w:u w:val="single"/>
        </w:rPr>
      </w:pPr>
      <w:r w:rsidRPr="00CF267B">
        <w:rPr>
          <w:b/>
          <w:bCs/>
          <w:u w:val="single"/>
        </w:rPr>
        <w:t xml:space="preserve">Fondue moitié-moitié avec le Gruyère AOP Suisse et Vacherin Fribourgeois AOP </w:t>
      </w:r>
    </w:p>
    <w:p w14:paraId="19EDA7C0" w14:textId="29D2144B" w:rsidR="00870A05" w:rsidRDefault="002D6D67" w:rsidP="00CF267B">
      <w:pPr>
        <w:jc w:val="both"/>
        <w:rPr>
          <w:u w:val="single"/>
        </w:rPr>
      </w:pPr>
      <w:r>
        <w:rPr>
          <w:noProof/>
          <w:u w:val="single"/>
        </w:rPr>
        <w:drawing>
          <wp:inline distT="0" distB="0" distL="0" distR="0" wp14:anchorId="7B615217" wp14:editId="2703F007">
            <wp:extent cx="1911486" cy="1274324"/>
            <wp:effectExtent l="0" t="0" r="0" b="0"/>
            <wp:docPr id="733708077" name="Afbeelding 1" descr="Afbeelding met voedsel, overdekt, tafelgerei, ko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708077" name="Afbeelding 1" descr="Afbeelding met voedsel, overdekt, tafelgerei, kom&#10;&#10;Automatisch gegenereerde beschrijvi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8783" cy="1285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7D44BF" w14:textId="0EFCF91E" w:rsidR="00CF267B" w:rsidRPr="00CF267B" w:rsidRDefault="00CF267B" w:rsidP="00CF267B">
      <w:pPr>
        <w:jc w:val="both"/>
      </w:pPr>
      <w:r w:rsidRPr="00CF267B">
        <w:rPr>
          <w:u w:val="single"/>
        </w:rPr>
        <w:t>Préparation</w:t>
      </w:r>
      <w:r w:rsidRPr="00CF267B">
        <w:t> : 10 minutes</w:t>
      </w:r>
    </w:p>
    <w:p w14:paraId="6CA55E1E" w14:textId="5AC0E493" w:rsidR="00CF267B" w:rsidRPr="00CF267B" w:rsidRDefault="00CF267B" w:rsidP="00CF267B">
      <w:pPr>
        <w:jc w:val="both"/>
      </w:pPr>
      <w:r w:rsidRPr="00CF267B">
        <w:rPr>
          <w:u w:val="single"/>
        </w:rPr>
        <w:t>Cuisson</w:t>
      </w:r>
      <w:r w:rsidRPr="00CF267B">
        <w:t> : 8 minutes</w:t>
      </w:r>
    </w:p>
    <w:p w14:paraId="3ABB9B3E" w14:textId="11E7771F" w:rsidR="00CF267B" w:rsidRDefault="00CF267B" w:rsidP="00CF267B">
      <w:pPr>
        <w:jc w:val="both"/>
      </w:pPr>
      <w:r w:rsidRPr="00CF267B">
        <w:rPr>
          <w:u w:val="single"/>
        </w:rPr>
        <w:t>Ingrédients</w:t>
      </w:r>
      <w:r w:rsidR="008C4644">
        <w:rPr>
          <w:u w:val="single"/>
        </w:rPr>
        <w:t xml:space="preserve"> pour 4 personnes</w:t>
      </w:r>
      <w:r w:rsidRPr="00CF267B">
        <w:t xml:space="preserve"> : </w:t>
      </w:r>
    </w:p>
    <w:p w14:paraId="4F1D6ECB" w14:textId="77777777" w:rsidR="00CF267B" w:rsidRDefault="00CF267B" w:rsidP="00CF267B">
      <w:pPr>
        <w:pStyle w:val="Lijstalinea"/>
        <w:numPr>
          <w:ilvl w:val="0"/>
          <w:numId w:val="1"/>
        </w:numPr>
        <w:jc w:val="both"/>
      </w:pPr>
      <w:r>
        <w:t xml:space="preserve">400 g de Gruyère AOP suisse râpé </w:t>
      </w:r>
    </w:p>
    <w:p w14:paraId="51E909F7" w14:textId="77777777" w:rsidR="00CF267B" w:rsidRDefault="00CF267B" w:rsidP="00CF267B">
      <w:pPr>
        <w:pStyle w:val="Lijstalinea"/>
        <w:numPr>
          <w:ilvl w:val="0"/>
          <w:numId w:val="1"/>
        </w:numPr>
        <w:jc w:val="both"/>
      </w:pPr>
      <w:r>
        <w:t xml:space="preserve">400 g de Vacherin Fribourgeois AOP râpé </w:t>
      </w:r>
    </w:p>
    <w:p w14:paraId="5A36D26C" w14:textId="41B31E4E" w:rsidR="00CF267B" w:rsidRDefault="00CF267B" w:rsidP="00CF267B">
      <w:pPr>
        <w:pStyle w:val="Lijstalinea"/>
        <w:numPr>
          <w:ilvl w:val="0"/>
          <w:numId w:val="1"/>
        </w:numPr>
        <w:jc w:val="both"/>
      </w:pPr>
      <w:r>
        <w:t xml:space="preserve">1c. à café de fécule de maïs </w:t>
      </w:r>
    </w:p>
    <w:p w14:paraId="4C28612F" w14:textId="77777777" w:rsidR="00CF267B" w:rsidRDefault="00CF267B" w:rsidP="00CF267B">
      <w:pPr>
        <w:pStyle w:val="Lijstalinea"/>
        <w:numPr>
          <w:ilvl w:val="0"/>
          <w:numId w:val="1"/>
        </w:numPr>
        <w:jc w:val="both"/>
      </w:pPr>
      <w:r>
        <w:t xml:space="preserve">1 gousse d’ail coupée en deux </w:t>
      </w:r>
    </w:p>
    <w:p w14:paraId="5F50C2A7" w14:textId="77777777" w:rsidR="00CF267B" w:rsidRDefault="00CF267B" w:rsidP="00CF267B">
      <w:pPr>
        <w:pStyle w:val="Lijstalinea"/>
        <w:numPr>
          <w:ilvl w:val="0"/>
          <w:numId w:val="1"/>
        </w:numPr>
        <w:jc w:val="both"/>
      </w:pPr>
      <w:r>
        <w:t xml:space="preserve">1,5 à 2,5 dl de vin blanc sec </w:t>
      </w:r>
    </w:p>
    <w:p w14:paraId="4D688082" w14:textId="77777777" w:rsidR="00CF267B" w:rsidRDefault="00CF267B" w:rsidP="00CF267B">
      <w:pPr>
        <w:pStyle w:val="Lijstalinea"/>
        <w:numPr>
          <w:ilvl w:val="0"/>
          <w:numId w:val="1"/>
        </w:numPr>
        <w:jc w:val="both"/>
      </w:pPr>
      <w:r>
        <w:t xml:space="preserve">1 pointe de noix de muscade </w:t>
      </w:r>
    </w:p>
    <w:p w14:paraId="2E802FCA" w14:textId="77777777" w:rsidR="00CF267B" w:rsidRDefault="00CF267B" w:rsidP="00CF267B">
      <w:pPr>
        <w:pStyle w:val="Lijstalinea"/>
        <w:numPr>
          <w:ilvl w:val="0"/>
          <w:numId w:val="1"/>
        </w:numPr>
        <w:jc w:val="both"/>
      </w:pPr>
      <w:r>
        <w:t xml:space="preserve">2 c. à soupe de kirsch </w:t>
      </w:r>
    </w:p>
    <w:p w14:paraId="170AA25F" w14:textId="77777777" w:rsidR="00CF267B" w:rsidRDefault="00CF267B" w:rsidP="00CF267B">
      <w:pPr>
        <w:pStyle w:val="Lijstalinea"/>
        <w:numPr>
          <w:ilvl w:val="0"/>
          <w:numId w:val="1"/>
        </w:numPr>
        <w:jc w:val="both"/>
      </w:pPr>
      <w:r>
        <w:t xml:space="preserve">1 trait de jus de citron </w:t>
      </w:r>
    </w:p>
    <w:p w14:paraId="42A73BE1" w14:textId="46317500" w:rsidR="00CF267B" w:rsidRDefault="00CF267B" w:rsidP="00CF267B">
      <w:pPr>
        <w:pStyle w:val="Lijstalinea"/>
        <w:numPr>
          <w:ilvl w:val="0"/>
          <w:numId w:val="1"/>
        </w:numPr>
        <w:jc w:val="both"/>
      </w:pPr>
      <w:r>
        <w:t>Sel, poivre</w:t>
      </w:r>
    </w:p>
    <w:p w14:paraId="076B56EC" w14:textId="24B10C45" w:rsidR="00CF267B" w:rsidRDefault="00CF267B" w:rsidP="00CF267B">
      <w:pPr>
        <w:pStyle w:val="Lijstalinea"/>
        <w:numPr>
          <w:ilvl w:val="0"/>
          <w:numId w:val="1"/>
        </w:numPr>
        <w:jc w:val="both"/>
      </w:pPr>
      <w:r>
        <w:t>600 g de pain rassis, en dés oignons cornichons</w:t>
      </w:r>
    </w:p>
    <w:p w14:paraId="6CEACD1C" w14:textId="77777777" w:rsidR="008C4644" w:rsidRDefault="008C4644" w:rsidP="008C4644">
      <w:pPr>
        <w:jc w:val="both"/>
      </w:pPr>
      <w:r w:rsidRPr="0036073D">
        <w:rPr>
          <w:u w:val="single"/>
        </w:rPr>
        <w:t>Préparation</w:t>
      </w:r>
      <w:r>
        <w:t> :</w:t>
      </w:r>
    </w:p>
    <w:p w14:paraId="68233212" w14:textId="77777777" w:rsidR="00CF267B" w:rsidRDefault="00CF267B" w:rsidP="00CF267B">
      <w:pPr>
        <w:jc w:val="both"/>
      </w:pPr>
      <w:r>
        <w:t>Mélangez dans un récipient, le Gruyère AOP suisse avec 1 c. à café de fécule de maïs. Mélangez dans un autre récipient le Vacherin Fribourgeois AOP avec la fécule restante. Mélangez ensuite les deux fromages. Réservez.</w:t>
      </w:r>
    </w:p>
    <w:p w14:paraId="2944B88D" w14:textId="77777777" w:rsidR="00CF267B" w:rsidRDefault="00CF267B" w:rsidP="00CF267B">
      <w:pPr>
        <w:jc w:val="both"/>
      </w:pPr>
      <w:r>
        <w:t>Frottez le caquelon avec la gousse d’ail. Faites chauffer le vin blanc. Réduisez la chaleur avant que le point d’ébullition ne soit atteint. Ajoutez le fromage par petites poignées à feu moyen en remuant sans arrêt à la cuillère de bois jusqu’à ce que le fromage soit fondu et que la préparation soit homogène. Salez, poivrez et ajoutez la noix de muscade. Ajoutez à votre convenance le kirsch et/ou le jus de citron.</w:t>
      </w:r>
    </w:p>
    <w:p w14:paraId="661E446C" w14:textId="21301865" w:rsidR="00CF267B" w:rsidRPr="00CF267B" w:rsidRDefault="00CF267B" w:rsidP="00CF267B">
      <w:pPr>
        <w:jc w:val="both"/>
      </w:pPr>
      <w:r>
        <w:t>Placez ensuite le caquelon sur le réchaud que vous aurez allumé. La flamme du réchaud doit être faible, car la fondue ne peut atteindre le point d’ébullition.</w:t>
      </w:r>
      <w:r w:rsidR="00CE04F3">
        <w:t xml:space="preserve"> </w:t>
      </w:r>
      <w:r>
        <w:t>Présentez des corbeilles de pains variés. Accompagnez d’oignons et de cornichons. Trempez des dés de pain piqués au bout d’une fourchette à fondue. Et dégustez !</w:t>
      </w:r>
    </w:p>
    <w:sectPr w:rsidR="00CF267B" w:rsidRPr="00CF2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A42905"/>
    <w:multiLevelType w:val="hybridMultilevel"/>
    <w:tmpl w:val="0C708248"/>
    <w:lvl w:ilvl="0" w:tplc="0610E60C">
      <w:start w:val="48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51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67B"/>
    <w:rsid w:val="00155128"/>
    <w:rsid w:val="002D6D67"/>
    <w:rsid w:val="002D7894"/>
    <w:rsid w:val="00405923"/>
    <w:rsid w:val="0053033D"/>
    <w:rsid w:val="00870A05"/>
    <w:rsid w:val="008C4644"/>
    <w:rsid w:val="00C103D2"/>
    <w:rsid w:val="00CE04F3"/>
    <w:rsid w:val="00CF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3CC26D"/>
  <w15:chartTrackingRefBased/>
  <w15:docId w15:val="{923E2E78-B568-9F43-8F95-2E120EDC5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F26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F26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F26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F26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F26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F26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F26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F26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F26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F26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F26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F26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F267B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F267B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F267B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F267B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F267B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F267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F26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F26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F26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F26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F26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F267B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F267B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F267B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F26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F267B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F26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1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52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14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ac41b9-d94c-403f-911e-be7e290209de">
      <Terms xmlns="http://schemas.microsoft.com/office/infopath/2007/PartnerControls"/>
    </lcf76f155ced4ddcb4097134ff3c332f>
    <TaxCatchAll xmlns="db4919aa-f26e-4fad-8937-7e727c219a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D589D84751EC48B43EE7ADEE8A0C19" ma:contentTypeVersion="18" ma:contentTypeDescription="Een nieuw document maken." ma:contentTypeScope="" ma:versionID="d494304cd7b1c4e6b0db791d35fbd3a5">
  <xsd:schema xmlns:xsd="http://www.w3.org/2001/XMLSchema" xmlns:xs="http://www.w3.org/2001/XMLSchema" xmlns:p="http://schemas.microsoft.com/office/2006/metadata/properties" xmlns:ns2="07ac41b9-d94c-403f-911e-be7e290209de" xmlns:ns3="db4919aa-f26e-4fad-8937-7e727c219a44" targetNamespace="http://schemas.microsoft.com/office/2006/metadata/properties" ma:root="true" ma:fieldsID="5eb35a2df2972d437652b491933e23b2" ns2:_="" ns3:_="">
    <xsd:import namespace="07ac41b9-d94c-403f-911e-be7e290209de"/>
    <xsd:import namespace="db4919aa-f26e-4fad-8937-7e727c219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c41b9-d94c-403f-911e-be7e29020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6549ff0-1a7d-4791-b8dd-a89144560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919aa-f26e-4fad-8937-7e727c219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25af974-6f01-4096-9aee-170f176480d0}" ma:internalName="TaxCatchAll" ma:showField="CatchAllData" ma:web="db4919aa-f26e-4fad-8937-7e727c219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243809-48F4-4C95-82F2-BBA241080392}">
  <ds:schemaRefs>
    <ds:schemaRef ds:uri="http://schemas.microsoft.com/office/2006/metadata/properties"/>
    <ds:schemaRef ds:uri="http://schemas.microsoft.com/office/infopath/2007/PartnerControls"/>
    <ds:schemaRef ds:uri="07ac41b9-d94c-403f-911e-be7e290209de"/>
    <ds:schemaRef ds:uri="db4919aa-f26e-4fad-8937-7e727c219a44"/>
  </ds:schemaRefs>
</ds:datastoreItem>
</file>

<file path=customXml/itemProps2.xml><?xml version="1.0" encoding="utf-8"?>
<ds:datastoreItem xmlns:ds="http://schemas.openxmlformats.org/officeDocument/2006/customXml" ds:itemID="{CC0637D1-0D20-4B4E-9F19-54C25D7BF9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B8CE09-A169-45F3-9CDE-A29F3492E4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ac41b9-d94c-403f-911e-be7e290209de"/>
    <ds:schemaRef ds:uri="db4919aa-f26e-4fad-8937-7e727c219a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Chounlamountri Clarisse</dc:creator>
  <cp:keywords/>
  <dc:description/>
  <cp:lastModifiedBy>Sofie Pintens</cp:lastModifiedBy>
  <cp:revision>6</cp:revision>
  <dcterms:created xsi:type="dcterms:W3CDTF">2024-05-06T08:03:00Z</dcterms:created>
  <dcterms:modified xsi:type="dcterms:W3CDTF">2024-08-26T12:39:00Z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0x0101004CD589D84751EC48B43EE7ADEE8A0C19</vt:lpwstr>
  </property>
  <property fmtid="{D5CDD505-2E9C-101B-9397-08002B2CF9AE}" pid="3" name="MediaServiceImageTags">
    <vt:lpwstr/>
  </property>
</Properties>
</file>