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750B06" w14:textId="08B322EA" w:rsidR="007A7E6C" w:rsidRPr="007A7E6C" w:rsidRDefault="007A7E6C" w:rsidP="007A7E6C">
      <w:pPr>
        <w:jc w:val="both"/>
        <w:rPr>
          <w:b/>
          <w:bCs/>
          <w:u w:val="single"/>
        </w:rPr>
      </w:pPr>
      <w:r w:rsidRPr="007A7E6C">
        <w:rPr>
          <w:b/>
          <w:bCs/>
          <w:u w:val="single"/>
        </w:rPr>
        <w:t>Risotto à la châtaigne, aux champignons et la Tête de Moine AOP</w:t>
      </w:r>
    </w:p>
    <w:p w14:paraId="76EF7D85" w14:textId="1CD1E1BF" w:rsidR="00D53A13" w:rsidRDefault="00892FCC" w:rsidP="007A7E6C">
      <w:pPr>
        <w:jc w:val="both"/>
        <w:rPr>
          <w:u w:val="single"/>
        </w:rPr>
      </w:pPr>
      <w:r>
        <w:rPr>
          <w:noProof/>
          <w:u w:val="single"/>
        </w:rPr>
        <w:drawing>
          <wp:inline distT="0" distB="0" distL="0" distR="0" wp14:anchorId="3ACE20DF" wp14:editId="04336600">
            <wp:extent cx="1350335" cy="1800000"/>
            <wp:effectExtent l="0" t="0" r="0" b="3810"/>
            <wp:docPr id="76453696" name="Afbeelding 1" descr="Afbeelding met voedsel, bord, maaltijd, tafelgerei&#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453696" name="Afbeelding 1" descr="Afbeelding met voedsel, bord, maaltijd, tafelgerei&#10;&#10;Automatisch gegenereerde beschrijvi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50335" cy="1800000"/>
                    </a:xfrm>
                    <a:prstGeom prst="rect">
                      <a:avLst/>
                    </a:prstGeom>
                  </pic:spPr>
                </pic:pic>
              </a:graphicData>
            </a:graphic>
          </wp:inline>
        </w:drawing>
      </w:r>
    </w:p>
    <w:p w14:paraId="081A2CA6" w14:textId="621912B4" w:rsidR="007A7E6C" w:rsidRDefault="007A7E6C" w:rsidP="007A7E6C">
      <w:pPr>
        <w:jc w:val="both"/>
      </w:pPr>
      <w:r w:rsidRPr="007A7E6C">
        <w:rPr>
          <w:u w:val="single"/>
        </w:rPr>
        <w:t>Préparation</w:t>
      </w:r>
      <w:r>
        <w:t> : 15 minutes</w:t>
      </w:r>
    </w:p>
    <w:p w14:paraId="16556100" w14:textId="29E809DC" w:rsidR="007A7E6C" w:rsidRDefault="007A7E6C" w:rsidP="007A7E6C">
      <w:pPr>
        <w:jc w:val="both"/>
      </w:pPr>
      <w:r w:rsidRPr="007A7E6C">
        <w:rPr>
          <w:u w:val="single"/>
        </w:rPr>
        <w:t>Cuisson</w:t>
      </w:r>
      <w:r>
        <w:t> : 25 minutes</w:t>
      </w:r>
    </w:p>
    <w:p w14:paraId="788474DC" w14:textId="55A5577C" w:rsidR="007A7E6C" w:rsidRDefault="007A7E6C" w:rsidP="007A7E6C">
      <w:pPr>
        <w:jc w:val="both"/>
      </w:pPr>
      <w:r w:rsidRPr="004B6983">
        <w:rPr>
          <w:u w:val="single"/>
        </w:rPr>
        <w:t>Ingrédients</w:t>
      </w:r>
      <w:r w:rsidR="004B6983" w:rsidRPr="004B6983">
        <w:rPr>
          <w:u w:val="single"/>
        </w:rPr>
        <w:t xml:space="preserve"> pour 4 </w:t>
      </w:r>
      <w:proofErr w:type="gramStart"/>
      <w:r w:rsidR="004B6983" w:rsidRPr="004B6983">
        <w:rPr>
          <w:u w:val="single"/>
        </w:rPr>
        <w:t>personnes</w:t>
      </w:r>
      <w:r>
        <w:t>:</w:t>
      </w:r>
      <w:proofErr w:type="gramEnd"/>
      <w:r>
        <w:t xml:space="preserve"> </w:t>
      </w:r>
    </w:p>
    <w:p w14:paraId="04D711EB" w14:textId="77777777" w:rsidR="007A7E6C" w:rsidRDefault="007A7E6C" w:rsidP="007A7E6C">
      <w:pPr>
        <w:pStyle w:val="Lijstalinea"/>
        <w:numPr>
          <w:ilvl w:val="0"/>
          <w:numId w:val="1"/>
        </w:numPr>
        <w:jc w:val="both"/>
      </w:pPr>
      <w:r w:rsidRPr="007A7E6C">
        <w:t>300 g riz spécial risotto (</w:t>
      </w:r>
      <w:proofErr w:type="spellStart"/>
      <w:r w:rsidRPr="007A7E6C">
        <w:t>arborio</w:t>
      </w:r>
      <w:proofErr w:type="spellEnd"/>
      <w:r w:rsidRPr="007A7E6C">
        <w:t xml:space="preserve">) </w:t>
      </w:r>
    </w:p>
    <w:p w14:paraId="59538D2E" w14:textId="77777777" w:rsidR="007A7E6C" w:rsidRDefault="007A7E6C" w:rsidP="007A7E6C">
      <w:pPr>
        <w:pStyle w:val="Lijstalinea"/>
        <w:numPr>
          <w:ilvl w:val="0"/>
          <w:numId w:val="1"/>
        </w:numPr>
        <w:jc w:val="both"/>
      </w:pPr>
      <w:r w:rsidRPr="007A7E6C">
        <w:t xml:space="preserve">1 cube de bouillon de viande </w:t>
      </w:r>
    </w:p>
    <w:p w14:paraId="64122F72" w14:textId="77777777" w:rsidR="007A7E6C" w:rsidRDefault="007A7E6C" w:rsidP="007A7E6C">
      <w:pPr>
        <w:pStyle w:val="Lijstalinea"/>
        <w:numPr>
          <w:ilvl w:val="0"/>
          <w:numId w:val="1"/>
        </w:numPr>
        <w:jc w:val="both"/>
      </w:pPr>
      <w:r w:rsidRPr="007A7E6C">
        <w:t xml:space="preserve">200 g de châtaignes cuites (en conserve) </w:t>
      </w:r>
    </w:p>
    <w:p w14:paraId="780836A9" w14:textId="77777777" w:rsidR="007A7E6C" w:rsidRDefault="007A7E6C" w:rsidP="007A7E6C">
      <w:pPr>
        <w:pStyle w:val="Lijstalinea"/>
        <w:numPr>
          <w:ilvl w:val="0"/>
          <w:numId w:val="1"/>
        </w:numPr>
        <w:jc w:val="both"/>
      </w:pPr>
      <w:r w:rsidRPr="007A7E6C">
        <w:t xml:space="preserve">200 g de champignons frais </w:t>
      </w:r>
    </w:p>
    <w:p w14:paraId="3DEF2C25" w14:textId="77777777" w:rsidR="007A7E6C" w:rsidRDefault="007A7E6C" w:rsidP="007A7E6C">
      <w:pPr>
        <w:pStyle w:val="Lijstalinea"/>
        <w:numPr>
          <w:ilvl w:val="0"/>
          <w:numId w:val="1"/>
        </w:numPr>
        <w:jc w:val="both"/>
      </w:pPr>
      <w:r w:rsidRPr="007A7E6C">
        <w:t xml:space="preserve">1 échalote </w:t>
      </w:r>
    </w:p>
    <w:p w14:paraId="31B9B378" w14:textId="77777777" w:rsidR="007A7E6C" w:rsidRDefault="007A7E6C" w:rsidP="007A7E6C">
      <w:pPr>
        <w:pStyle w:val="Lijstalinea"/>
        <w:numPr>
          <w:ilvl w:val="0"/>
          <w:numId w:val="1"/>
        </w:numPr>
        <w:jc w:val="both"/>
      </w:pPr>
      <w:r w:rsidRPr="007A7E6C">
        <w:t xml:space="preserve">5 cl de vin blanc </w:t>
      </w:r>
    </w:p>
    <w:p w14:paraId="3A8FD83D" w14:textId="77777777" w:rsidR="007A7E6C" w:rsidRDefault="007A7E6C" w:rsidP="007A7E6C">
      <w:pPr>
        <w:pStyle w:val="Lijstalinea"/>
        <w:numPr>
          <w:ilvl w:val="0"/>
          <w:numId w:val="1"/>
        </w:numPr>
        <w:jc w:val="both"/>
      </w:pPr>
      <w:r w:rsidRPr="007A7E6C">
        <w:t xml:space="preserve">De l’huile d’olive </w:t>
      </w:r>
    </w:p>
    <w:p w14:paraId="08860DF0" w14:textId="77777777" w:rsidR="007A7E6C" w:rsidRDefault="007A7E6C" w:rsidP="007A7E6C">
      <w:pPr>
        <w:pStyle w:val="Lijstalinea"/>
        <w:numPr>
          <w:ilvl w:val="0"/>
          <w:numId w:val="1"/>
        </w:numPr>
        <w:jc w:val="both"/>
      </w:pPr>
      <w:r w:rsidRPr="007A7E6C">
        <w:t xml:space="preserve">Herbes de Provence </w:t>
      </w:r>
    </w:p>
    <w:p w14:paraId="11A13A28" w14:textId="0C83EBA6" w:rsidR="007A7E6C" w:rsidRDefault="007A7E6C" w:rsidP="007A7E6C">
      <w:pPr>
        <w:pStyle w:val="Lijstalinea"/>
        <w:numPr>
          <w:ilvl w:val="0"/>
          <w:numId w:val="1"/>
        </w:numPr>
        <w:jc w:val="both"/>
      </w:pPr>
      <w:r w:rsidRPr="007A7E6C">
        <w:t>Sel</w:t>
      </w:r>
      <w:r w:rsidR="00814BC3">
        <w:t xml:space="preserve">, </w:t>
      </w:r>
      <w:r w:rsidRPr="007A7E6C">
        <w:t xml:space="preserve">poivre </w:t>
      </w:r>
    </w:p>
    <w:p w14:paraId="40AC005F" w14:textId="19D16876" w:rsidR="007A7E6C" w:rsidRDefault="007A7E6C" w:rsidP="007A7E6C">
      <w:pPr>
        <w:pStyle w:val="Lijstalinea"/>
        <w:numPr>
          <w:ilvl w:val="0"/>
          <w:numId w:val="1"/>
        </w:numPr>
        <w:jc w:val="both"/>
      </w:pPr>
      <w:r w:rsidRPr="007A7E6C">
        <w:t>Une quinzaine de rosettes de Tête de Moine AOP</w:t>
      </w:r>
    </w:p>
    <w:p w14:paraId="4A8A9560" w14:textId="77777777" w:rsidR="00926F51" w:rsidRDefault="00926F51" w:rsidP="00926F51">
      <w:pPr>
        <w:jc w:val="both"/>
      </w:pPr>
      <w:r w:rsidRPr="00926F51">
        <w:rPr>
          <w:u w:val="single"/>
        </w:rPr>
        <w:t>Préparation</w:t>
      </w:r>
      <w:r>
        <w:t> :</w:t>
      </w:r>
    </w:p>
    <w:p w14:paraId="1DB7DD9C" w14:textId="77777777" w:rsidR="007A7E6C" w:rsidRDefault="007A7E6C" w:rsidP="007A7E6C">
      <w:pPr>
        <w:jc w:val="both"/>
      </w:pPr>
      <w:r>
        <w:t>Épluchez et émincez l’échalote et les champignons.</w:t>
      </w:r>
    </w:p>
    <w:p w14:paraId="31BD73DA" w14:textId="77777777" w:rsidR="007A7E6C" w:rsidRDefault="007A7E6C" w:rsidP="007A7E6C">
      <w:pPr>
        <w:jc w:val="both"/>
      </w:pPr>
      <w:r>
        <w:t>Dans une sauteuse, versez quelques gouttes d’huile d’olive. Lorsqu’elle est chaude, ajoutez les échalotes émincées et faites-les dorer. Versez ensuite le riz et laissez-le se gorger avec l’huile jusqu’à ce que les grains deviennent transparents. Pendant ce temps, préparez votre bouillon. Dans un bol, mettez le bouillon cube et versez de l’eau très chaude dessus (environ 500 ml). Délayez.</w:t>
      </w:r>
    </w:p>
    <w:p w14:paraId="4C12454A" w14:textId="77777777" w:rsidR="007A7E6C" w:rsidRDefault="007A7E6C" w:rsidP="007A7E6C">
      <w:pPr>
        <w:jc w:val="both"/>
      </w:pPr>
      <w:r>
        <w:t>Versez un tiers du bouillon dans la sauteuse afin de recouvrir le riz. Laissez-le gonfler. Remuez de temps en temps pour éviter que ça ne colle. Le riz doit être al dente et non pâteux.</w:t>
      </w:r>
    </w:p>
    <w:p w14:paraId="73F91294" w14:textId="77777777" w:rsidR="007A7E6C" w:rsidRDefault="007A7E6C" w:rsidP="007A7E6C">
      <w:pPr>
        <w:jc w:val="both"/>
      </w:pPr>
      <w:r>
        <w:t>Formez des rosettes de Tête de Moine AOP (10 environ). Ajoutez-les au risotto. Versez le restant de bouillon. Laissez mijoter.</w:t>
      </w:r>
    </w:p>
    <w:p w14:paraId="354AAAC8" w14:textId="4D13F458" w:rsidR="007A7E6C" w:rsidRDefault="007A7E6C" w:rsidP="007A7E6C">
      <w:pPr>
        <w:jc w:val="both"/>
      </w:pPr>
      <w:r>
        <w:lastRenderedPageBreak/>
        <w:t xml:space="preserve">Après une vingtaine de minutes de cuisson, </w:t>
      </w:r>
      <w:r w:rsidR="002A2941">
        <w:t>a</w:t>
      </w:r>
      <w:r>
        <w:t>joutez des herbes de Provence, du sel et du poivre. Déglacez au vin blanc.</w:t>
      </w:r>
    </w:p>
    <w:p w14:paraId="5D530AE5" w14:textId="0C868D9B" w:rsidR="007A7E6C" w:rsidRDefault="007A7E6C" w:rsidP="007A7E6C">
      <w:pPr>
        <w:jc w:val="both"/>
      </w:pPr>
      <w:r>
        <w:t>Faites revenir les émincés de champignons et de châtaignes dans une noisette de beurre pendant quelques minutes, puis ajoutez-les au risotto. Pour terminer le plat, incorporez une cuillère de crème fraiche et ajoutez des belles rosettes de Tête de Moine AOP pour décorer les assiettes.</w:t>
      </w:r>
    </w:p>
    <w:p w14:paraId="20F329B5" w14:textId="77777777" w:rsidR="007A7E6C" w:rsidRDefault="007A7E6C">
      <w:pPr>
        <w:jc w:val="both"/>
      </w:pPr>
    </w:p>
    <w:sectPr w:rsidR="007A7E6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D872FF"/>
    <w:multiLevelType w:val="hybridMultilevel"/>
    <w:tmpl w:val="2848C39A"/>
    <w:lvl w:ilvl="0" w:tplc="AE2EAEEC">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34243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7E6C"/>
    <w:rsid w:val="002A2941"/>
    <w:rsid w:val="00405923"/>
    <w:rsid w:val="004B6983"/>
    <w:rsid w:val="007A7E6C"/>
    <w:rsid w:val="00814BC3"/>
    <w:rsid w:val="00892FCC"/>
    <w:rsid w:val="00926F51"/>
    <w:rsid w:val="00C103D2"/>
    <w:rsid w:val="00D53A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340F9469"/>
  <w15:chartTrackingRefBased/>
  <w15:docId w15:val="{CE6587F5-A0A1-6240-9F34-21CFD48C1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7A7E6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7A7E6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7A7E6C"/>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7A7E6C"/>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7A7E6C"/>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7A7E6C"/>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7A7E6C"/>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7A7E6C"/>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7A7E6C"/>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A7E6C"/>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7A7E6C"/>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7A7E6C"/>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7A7E6C"/>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7A7E6C"/>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7A7E6C"/>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7A7E6C"/>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7A7E6C"/>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7A7E6C"/>
    <w:rPr>
      <w:rFonts w:eastAsiaTheme="majorEastAsia" w:cstheme="majorBidi"/>
      <w:color w:val="272727" w:themeColor="text1" w:themeTint="D8"/>
    </w:rPr>
  </w:style>
  <w:style w:type="paragraph" w:styleId="Titel">
    <w:name w:val="Title"/>
    <w:basedOn w:val="Standaard"/>
    <w:next w:val="Standaard"/>
    <w:link w:val="TitelChar"/>
    <w:uiPriority w:val="10"/>
    <w:qFormat/>
    <w:rsid w:val="007A7E6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7A7E6C"/>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7A7E6C"/>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7A7E6C"/>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7A7E6C"/>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7A7E6C"/>
    <w:rPr>
      <w:i/>
      <w:iCs/>
      <w:color w:val="404040" w:themeColor="text1" w:themeTint="BF"/>
    </w:rPr>
  </w:style>
  <w:style w:type="paragraph" w:styleId="Lijstalinea">
    <w:name w:val="List Paragraph"/>
    <w:basedOn w:val="Standaard"/>
    <w:uiPriority w:val="34"/>
    <w:qFormat/>
    <w:rsid w:val="007A7E6C"/>
    <w:pPr>
      <w:ind w:left="720"/>
      <w:contextualSpacing/>
    </w:pPr>
  </w:style>
  <w:style w:type="character" w:styleId="Intensievebenadrukking">
    <w:name w:val="Intense Emphasis"/>
    <w:basedOn w:val="Standaardalinea-lettertype"/>
    <w:uiPriority w:val="21"/>
    <w:qFormat/>
    <w:rsid w:val="007A7E6C"/>
    <w:rPr>
      <w:i/>
      <w:iCs/>
      <w:color w:val="0F4761" w:themeColor="accent1" w:themeShade="BF"/>
    </w:rPr>
  </w:style>
  <w:style w:type="paragraph" w:styleId="Duidelijkcitaat">
    <w:name w:val="Intense Quote"/>
    <w:basedOn w:val="Standaard"/>
    <w:next w:val="Standaard"/>
    <w:link w:val="DuidelijkcitaatChar"/>
    <w:uiPriority w:val="30"/>
    <w:qFormat/>
    <w:rsid w:val="007A7E6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7A7E6C"/>
    <w:rPr>
      <w:i/>
      <w:iCs/>
      <w:color w:val="0F4761" w:themeColor="accent1" w:themeShade="BF"/>
    </w:rPr>
  </w:style>
  <w:style w:type="character" w:styleId="Intensieveverwijzing">
    <w:name w:val="Intense Reference"/>
    <w:basedOn w:val="Standaardalinea-lettertype"/>
    <w:uiPriority w:val="32"/>
    <w:qFormat/>
    <w:rsid w:val="007A7E6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CD589D84751EC48B43EE7ADEE8A0C19" ma:contentTypeVersion="18" ma:contentTypeDescription="Een nieuw document maken." ma:contentTypeScope="" ma:versionID="139ee7599c9f7ca58c8f2dae9f50378f">
  <xsd:schema xmlns:xsd="http://www.w3.org/2001/XMLSchema" xmlns:xs="http://www.w3.org/2001/XMLSchema" xmlns:p="http://schemas.microsoft.com/office/2006/metadata/properties" xmlns:ns2="07ac41b9-d94c-403f-911e-be7e290209de" xmlns:ns3="db4919aa-f26e-4fad-8937-7e727c219a44" targetNamespace="http://schemas.microsoft.com/office/2006/metadata/properties" ma:root="true" ma:fieldsID="6dd854baa7bbec225048363f4bf23d0f" ns2:_="" ns3:_="">
    <xsd:import namespace="07ac41b9-d94c-403f-911e-be7e290209de"/>
    <xsd:import namespace="db4919aa-f26e-4fad-8937-7e727c219a4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ac41b9-d94c-403f-911e-be7e290209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b6549ff0-1a7d-4791-b8dd-a891445603f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b4919aa-f26e-4fad-8937-7e727c219a44"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025af974-6f01-4096-9aee-170f176480d0}" ma:internalName="TaxCatchAll" ma:showField="CatchAllData" ma:web="db4919aa-f26e-4fad-8937-7e727c219a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24FE4A-0EF9-4845-95D6-B32E5888BC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ac41b9-d94c-403f-911e-be7e290209de"/>
    <ds:schemaRef ds:uri="db4919aa-f26e-4fad-8937-7e727c219a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784B4C-5616-4D92-A81B-96861DC703E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244</Words>
  <Characters>1342</Characters>
  <Application>Microsoft Office Word</Application>
  <DocSecurity>0</DocSecurity>
  <Lines>11</Lines>
  <Paragraphs>3</Paragraphs>
  <ScaleCrop>false</ScaleCrop>
  <Company/>
  <LinksUpToDate>false</LinksUpToDate>
  <CharactersWithSpaces>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Chounlamountri Clarisse</dc:creator>
  <cp:keywords/>
  <dc:description/>
  <cp:lastModifiedBy>Sofie Pintens</cp:lastModifiedBy>
  <cp:revision>7</cp:revision>
  <dcterms:created xsi:type="dcterms:W3CDTF">2024-05-06T07:56:00Z</dcterms:created>
  <dcterms:modified xsi:type="dcterms:W3CDTF">2024-06-24T13:05:00Z</dcterms:modified>
</cp:coreProperties>
</file>