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B3F" w:rsidRPr="00A94CC2" w:rsidRDefault="00A94CC2" w:rsidP="00A94CC2">
      <w:pPr>
        <w:rPr>
          <w:rFonts w:cs="Tahoma"/>
          <w:b/>
          <w:color w:val="000000" w:themeColor="text1"/>
          <w:sz w:val="20"/>
          <w:szCs w:val="20"/>
        </w:rPr>
      </w:pPr>
      <w:r w:rsidRPr="00A94CC2">
        <w:rPr>
          <w:rFonts w:cs="Tahoma"/>
          <w:b/>
          <w:color w:val="000000" w:themeColor="text1"/>
          <w:sz w:val="20"/>
          <w:szCs w:val="20"/>
        </w:rPr>
        <w:t>BETTER VALUE AND NEW LOOK FOR GT86 CUP IN 2017</w:t>
      </w:r>
    </w:p>
    <w:p w:rsidR="00182B3F" w:rsidRPr="00A94CC2" w:rsidRDefault="00E77DBA" w:rsidP="00A94CC2">
      <w:pPr>
        <w:rPr>
          <w:rFonts w:cs="Tahoma"/>
          <w:color w:val="000000" w:themeColor="text1"/>
          <w:sz w:val="20"/>
          <w:szCs w:val="20"/>
        </w:rPr>
      </w:pPr>
      <w:r>
        <w:rPr>
          <w:rFonts w:cs="Tahoma"/>
          <w:color w:val="000000" w:themeColor="text1"/>
          <w:sz w:val="20"/>
          <w:szCs w:val="20"/>
        </w:rPr>
        <w:t>Monday 9</w:t>
      </w:r>
      <w:r w:rsidR="000D2EAD">
        <w:rPr>
          <w:rFonts w:cs="Tahoma"/>
          <w:color w:val="000000" w:themeColor="text1"/>
          <w:sz w:val="20"/>
          <w:szCs w:val="20"/>
        </w:rPr>
        <w:t xml:space="preserve"> January 2017</w:t>
      </w:r>
    </w:p>
    <w:p w:rsidR="00182B3F" w:rsidRPr="00A94CC2" w:rsidRDefault="00182B3F" w:rsidP="00A94CC2">
      <w:pPr>
        <w:rPr>
          <w:rFonts w:cs="Tahoma"/>
          <w:color w:val="000000" w:themeColor="text1"/>
          <w:sz w:val="20"/>
          <w:szCs w:val="20"/>
        </w:rPr>
      </w:pPr>
    </w:p>
    <w:p w:rsidR="008B7353" w:rsidRDefault="00A94CC2" w:rsidP="00A94CC2">
      <w:pPr>
        <w:rPr>
          <w:rFonts w:cs="Tahoma"/>
          <w:color w:val="000000" w:themeColor="text1"/>
          <w:sz w:val="20"/>
          <w:szCs w:val="20"/>
        </w:rPr>
      </w:pPr>
      <w:r w:rsidRPr="00A94CC2">
        <w:rPr>
          <w:rFonts w:cs="Tahoma"/>
          <w:color w:val="000000" w:themeColor="text1"/>
          <w:sz w:val="20"/>
          <w:szCs w:val="20"/>
        </w:rPr>
        <w:t>The GT86 Cup</w:t>
      </w:r>
      <w:r>
        <w:rPr>
          <w:rFonts w:cs="Tahoma"/>
          <w:color w:val="000000" w:themeColor="text1"/>
          <w:sz w:val="20"/>
          <w:szCs w:val="20"/>
        </w:rPr>
        <w:t xml:space="preserve"> from TOYOTA Motorsport GmbH (TMG) will feature a new-look car, </w:t>
      </w:r>
      <w:r w:rsidR="00735D1C">
        <w:rPr>
          <w:rFonts w:cs="Tahoma"/>
          <w:color w:val="000000" w:themeColor="text1"/>
          <w:sz w:val="20"/>
          <w:szCs w:val="20"/>
        </w:rPr>
        <w:t>updated regulat</w:t>
      </w:r>
      <w:r w:rsidR="008459D6">
        <w:rPr>
          <w:rFonts w:cs="Tahoma"/>
          <w:color w:val="000000" w:themeColor="text1"/>
          <w:sz w:val="20"/>
          <w:szCs w:val="20"/>
        </w:rPr>
        <w:t xml:space="preserve">ions, </w:t>
      </w:r>
      <w:r>
        <w:rPr>
          <w:rFonts w:cs="Tahoma"/>
          <w:color w:val="000000" w:themeColor="text1"/>
          <w:sz w:val="20"/>
          <w:szCs w:val="20"/>
        </w:rPr>
        <w:t>attractive prizes and a reduced registration fee when it starts its fifth season on 25 March.</w:t>
      </w:r>
    </w:p>
    <w:p w:rsidR="00A94CC2" w:rsidRDefault="00A94CC2" w:rsidP="00A94CC2">
      <w:pPr>
        <w:rPr>
          <w:rFonts w:cs="Tahoma"/>
          <w:color w:val="000000" w:themeColor="text1"/>
          <w:sz w:val="20"/>
          <w:szCs w:val="20"/>
        </w:rPr>
      </w:pPr>
    </w:p>
    <w:p w:rsidR="00A94CC2" w:rsidRPr="00A94CC2" w:rsidRDefault="000D2E42" w:rsidP="00A94CC2">
      <w:pPr>
        <w:rPr>
          <w:rFonts w:cs="Tahoma"/>
          <w:color w:val="000000" w:themeColor="text1"/>
          <w:sz w:val="20"/>
          <w:szCs w:val="20"/>
        </w:rPr>
      </w:pPr>
      <w:r>
        <w:rPr>
          <w:rFonts w:cs="Tahoma"/>
          <w:color w:val="000000" w:themeColor="text1"/>
          <w:sz w:val="20"/>
          <w:szCs w:val="20"/>
        </w:rPr>
        <w:t xml:space="preserve">The GT86 Cup, which runs within the VLN series on the Nürburgring Nordschleife, is already recognised as one of the most cost-effective ways to </w:t>
      </w:r>
      <w:r w:rsidR="00B6552A">
        <w:rPr>
          <w:rFonts w:cs="Tahoma"/>
          <w:color w:val="000000" w:themeColor="text1"/>
          <w:sz w:val="20"/>
          <w:szCs w:val="20"/>
        </w:rPr>
        <w:t xml:space="preserve">race </w:t>
      </w:r>
      <w:r>
        <w:rPr>
          <w:rFonts w:cs="Tahoma"/>
          <w:color w:val="000000" w:themeColor="text1"/>
          <w:sz w:val="20"/>
          <w:szCs w:val="20"/>
        </w:rPr>
        <w:t xml:space="preserve">and TMG has further optimised the </w:t>
      </w:r>
      <w:r w:rsidR="008459D6">
        <w:rPr>
          <w:rFonts w:cs="Tahoma"/>
          <w:color w:val="000000" w:themeColor="text1"/>
          <w:sz w:val="20"/>
          <w:szCs w:val="20"/>
        </w:rPr>
        <w:t xml:space="preserve">competition </w:t>
      </w:r>
      <w:r>
        <w:rPr>
          <w:rFonts w:cs="Tahoma"/>
          <w:color w:val="000000" w:themeColor="text1"/>
          <w:sz w:val="20"/>
          <w:szCs w:val="20"/>
        </w:rPr>
        <w:t xml:space="preserve">to support </w:t>
      </w:r>
      <w:r w:rsidR="008459D6">
        <w:rPr>
          <w:rFonts w:cs="Tahoma"/>
          <w:color w:val="000000" w:themeColor="text1"/>
          <w:sz w:val="20"/>
          <w:szCs w:val="20"/>
        </w:rPr>
        <w:t>an expanding grid</w:t>
      </w:r>
      <w:r>
        <w:rPr>
          <w:rFonts w:cs="Tahoma"/>
          <w:color w:val="000000" w:themeColor="text1"/>
          <w:sz w:val="20"/>
          <w:szCs w:val="20"/>
        </w:rPr>
        <w:t>.</w:t>
      </w:r>
    </w:p>
    <w:p w:rsidR="00A94CC2" w:rsidRDefault="00A94CC2" w:rsidP="00A94CC2">
      <w:pPr>
        <w:rPr>
          <w:rFonts w:cs="Tahoma"/>
          <w:color w:val="000000" w:themeColor="text1"/>
          <w:sz w:val="20"/>
          <w:szCs w:val="20"/>
        </w:rPr>
      </w:pPr>
    </w:p>
    <w:p w:rsidR="000D2E42" w:rsidRDefault="000D2E42" w:rsidP="00A94CC2">
      <w:pPr>
        <w:rPr>
          <w:rFonts w:cs="Tahoma"/>
          <w:color w:val="000000" w:themeColor="text1"/>
          <w:sz w:val="20"/>
          <w:szCs w:val="20"/>
        </w:rPr>
      </w:pPr>
      <w:r>
        <w:rPr>
          <w:rFonts w:cs="Tahoma"/>
          <w:color w:val="000000" w:themeColor="text1"/>
          <w:sz w:val="20"/>
          <w:szCs w:val="20"/>
        </w:rPr>
        <w:t>From the beginning</w:t>
      </w:r>
      <w:r w:rsidR="00B6552A">
        <w:rPr>
          <w:rFonts w:cs="Tahoma"/>
          <w:color w:val="000000" w:themeColor="text1"/>
          <w:sz w:val="20"/>
          <w:szCs w:val="20"/>
        </w:rPr>
        <w:t>,</w:t>
      </w:r>
      <w:r>
        <w:rPr>
          <w:rFonts w:cs="Tahoma"/>
          <w:color w:val="000000" w:themeColor="text1"/>
          <w:sz w:val="20"/>
          <w:szCs w:val="20"/>
        </w:rPr>
        <w:t xml:space="preserve"> 2017 participants will benefit from a better-value package with a reduced entry fee of just €1,000 for entries received before 30 January 2017</w:t>
      </w:r>
      <w:r w:rsidR="008459D6">
        <w:rPr>
          <w:rFonts w:cs="Tahoma"/>
          <w:color w:val="000000" w:themeColor="text1"/>
          <w:sz w:val="20"/>
          <w:szCs w:val="20"/>
        </w:rPr>
        <w:t>,</w:t>
      </w:r>
      <w:r>
        <w:rPr>
          <w:rFonts w:cs="Tahoma"/>
          <w:color w:val="000000" w:themeColor="text1"/>
          <w:sz w:val="20"/>
          <w:szCs w:val="20"/>
        </w:rPr>
        <w:t xml:space="preserve"> rising to €1,800 after.</w:t>
      </w:r>
    </w:p>
    <w:p w:rsidR="000D2E42" w:rsidRDefault="000D2E42" w:rsidP="00A94CC2">
      <w:pPr>
        <w:rPr>
          <w:rFonts w:cs="Tahoma"/>
          <w:color w:val="000000" w:themeColor="text1"/>
          <w:sz w:val="20"/>
          <w:szCs w:val="20"/>
        </w:rPr>
      </w:pPr>
    </w:p>
    <w:p w:rsidR="000D2E42" w:rsidRDefault="000D2E42" w:rsidP="00A94CC2">
      <w:pPr>
        <w:rPr>
          <w:rFonts w:cs="Tahoma"/>
          <w:color w:val="000000" w:themeColor="text1"/>
          <w:sz w:val="20"/>
          <w:szCs w:val="20"/>
        </w:rPr>
      </w:pPr>
      <w:r>
        <w:rPr>
          <w:rFonts w:cs="Tahoma"/>
          <w:color w:val="000000" w:themeColor="text1"/>
          <w:sz w:val="20"/>
          <w:szCs w:val="20"/>
        </w:rPr>
        <w:t>Success will again be well rewarded, with over €50,000 of prizes for final championship position</w:t>
      </w:r>
      <w:r w:rsidR="008459D6">
        <w:rPr>
          <w:rFonts w:cs="Tahoma"/>
          <w:color w:val="000000" w:themeColor="text1"/>
          <w:sz w:val="20"/>
          <w:szCs w:val="20"/>
        </w:rPr>
        <w:t>s</w:t>
      </w:r>
      <w:r>
        <w:rPr>
          <w:rFonts w:cs="Tahoma"/>
          <w:color w:val="000000" w:themeColor="text1"/>
          <w:sz w:val="20"/>
          <w:szCs w:val="20"/>
        </w:rPr>
        <w:t>, including €20,000 for the winn</w:t>
      </w:r>
      <w:r w:rsidR="00BD2D12">
        <w:rPr>
          <w:rFonts w:cs="Tahoma"/>
          <w:color w:val="000000" w:themeColor="text1"/>
          <w:sz w:val="20"/>
          <w:szCs w:val="20"/>
        </w:rPr>
        <w:t>ing team</w:t>
      </w:r>
      <w:r>
        <w:rPr>
          <w:rFonts w:cs="Tahoma"/>
          <w:color w:val="000000" w:themeColor="text1"/>
          <w:sz w:val="20"/>
          <w:szCs w:val="20"/>
        </w:rPr>
        <w:t xml:space="preserve"> and €12,000 for the runner-up. The third-place team receive</w:t>
      </w:r>
      <w:r w:rsidR="008459D6">
        <w:rPr>
          <w:rFonts w:cs="Tahoma"/>
          <w:color w:val="000000" w:themeColor="text1"/>
          <w:sz w:val="20"/>
          <w:szCs w:val="20"/>
        </w:rPr>
        <w:t>s</w:t>
      </w:r>
      <w:r>
        <w:rPr>
          <w:rFonts w:cs="Tahoma"/>
          <w:color w:val="000000" w:themeColor="text1"/>
          <w:sz w:val="20"/>
          <w:szCs w:val="20"/>
        </w:rPr>
        <w:t xml:space="preserve"> €8,000 while fourth place earn</w:t>
      </w:r>
      <w:r w:rsidR="008459D6">
        <w:rPr>
          <w:rFonts w:cs="Tahoma"/>
          <w:color w:val="000000" w:themeColor="text1"/>
          <w:sz w:val="20"/>
          <w:szCs w:val="20"/>
        </w:rPr>
        <w:t>s</w:t>
      </w:r>
      <w:r>
        <w:rPr>
          <w:rFonts w:cs="Tahoma"/>
          <w:color w:val="000000" w:themeColor="text1"/>
          <w:sz w:val="20"/>
          <w:szCs w:val="20"/>
        </w:rPr>
        <w:t xml:space="preserve"> €5,000.</w:t>
      </w:r>
    </w:p>
    <w:p w:rsidR="000D2E42" w:rsidRDefault="000D2E42" w:rsidP="00A94CC2">
      <w:pPr>
        <w:rPr>
          <w:rFonts w:cs="Tahoma"/>
          <w:color w:val="000000" w:themeColor="text1"/>
          <w:sz w:val="20"/>
          <w:szCs w:val="20"/>
        </w:rPr>
      </w:pPr>
    </w:p>
    <w:p w:rsidR="000B7392" w:rsidRDefault="000B7392" w:rsidP="00A94CC2">
      <w:pPr>
        <w:rPr>
          <w:rFonts w:cs="Tahoma"/>
          <w:color w:val="000000" w:themeColor="text1"/>
          <w:sz w:val="20"/>
          <w:szCs w:val="20"/>
        </w:rPr>
      </w:pPr>
      <w:r>
        <w:rPr>
          <w:rFonts w:cs="Tahoma"/>
          <w:color w:val="000000" w:themeColor="text1"/>
          <w:sz w:val="20"/>
          <w:szCs w:val="20"/>
        </w:rPr>
        <w:t xml:space="preserve">Updated regulations have generated more flexibility, with final standings based on points scored in eight of the nine races, according to the team’s retrospective nomination. </w:t>
      </w:r>
      <w:r w:rsidR="000D2EAD">
        <w:rPr>
          <w:rFonts w:cs="Tahoma"/>
          <w:color w:val="000000" w:themeColor="text1"/>
          <w:sz w:val="20"/>
          <w:szCs w:val="20"/>
        </w:rPr>
        <w:t xml:space="preserve">Two points for pole position </w:t>
      </w:r>
      <w:r w:rsidR="008459D6">
        <w:rPr>
          <w:rFonts w:cs="Tahoma"/>
          <w:color w:val="000000" w:themeColor="text1"/>
          <w:sz w:val="20"/>
          <w:szCs w:val="20"/>
        </w:rPr>
        <w:t xml:space="preserve">also </w:t>
      </w:r>
      <w:r w:rsidR="000D2EAD">
        <w:rPr>
          <w:rFonts w:cs="Tahoma"/>
          <w:color w:val="000000" w:themeColor="text1"/>
          <w:sz w:val="20"/>
          <w:szCs w:val="20"/>
        </w:rPr>
        <w:t>promises to make qualifying more exciting than ever.</w:t>
      </w:r>
    </w:p>
    <w:p w:rsidR="000B7392" w:rsidRDefault="000B7392" w:rsidP="00A94CC2">
      <w:pPr>
        <w:rPr>
          <w:rFonts w:cs="Tahoma"/>
          <w:color w:val="000000" w:themeColor="text1"/>
          <w:sz w:val="20"/>
          <w:szCs w:val="20"/>
        </w:rPr>
      </w:pPr>
    </w:p>
    <w:p w:rsidR="000D2E42" w:rsidRDefault="000D2E42" w:rsidP="00A94CC2">
      <w:pPr>
        <w:rPr>
          <w:rFonts w:cs="Tahoma"/>
          <w:color w:val="000000" w:themeColor="text1"/>
          <w:sz w:val="20"/>
          <w:szCs w:val="20"/>
        </w:rPr>
      </w:pPr>
      <w:r>
        <w:rPr>
          <w:rFonts w:cs="Tahoma"/>
          <w:color w:val="000000" w:themeColor="text1"/>
          <w:sz w:val="20"/>
          <w:szCs w:val="20"/>
        </w:rPr>
        <w:t xml:space="preserve">A new partnership with BRM </w:t>
      </w:r>
      <w:proofErr w:type="spellStart"/>
      <w:r>
        <w:rPr>
          <w:rFonts w:cs="Tahoma"/>
          <w:color w:val="000000" w:themeColor="text1"/>
          <w:sz w:val="20"/>
          <w:szCs w:val="20"/>
        </w:rPr>
        <w:t>Chr</w:t>
      </w:r>
      <w:r w:rsidR="00BD2D12">
        <w:rPr>
          <w:rFonts w:cs="Tahoma"/>
          <w:color w:val="000000" w:themeColor="text1"/>
          <w:sz w:val="20"/>
          <w:szCs w:val="20"/>
        </w:rPr>
        <w:t>o</w:t>
      </w:r>
      <w:r>
        <w:rPr>
          <w:rFonts w:cs="Tahoma"/>
          <w:color w:val="000000" w:themeColor="text1"/>
          <w:sz w:val="20"/>
          <w:szCs w:val="20"/>
        </w:rPr>
        <w:t>nograph</w:t>
      </w:r>
      <w:r w:rsidR="000174D9">
        <w:rPr>
          <w:rFonts w:cs="Tahoma"/>
          <w:color w:val="000000" w:themeColor="text1"/>
          <w:sz w:val="20"/>
          <w:szCs w:val="20"/>
        </w:rPr>
        <w:t>e</w:t>
      </w:r>
      <w:r>
        <w:rPr>
          <w:rFonts w:cs="Tahoma"/>
          <w:color w:val="000000" w:themeColor="text1"/>
          <w:sz w:val="20"/>
          <w:szCs w:val="20"/>
        </w:rPr>
        <w:t>s</w:t>
      </w:r>
      <w:proofErr w:type="spellEnd"/>
      <w:r w:rsidR="00BD2D12">
        <w:rPr>
          <w:rFonts w:cs="Tahoma"/>
          <w:color w:val="000000" w:themeColor="text1"/>
          <w:sz w:val="20"/>
          <w:szCs w:val="20"/>
        </w:rPr>
        <w:t xml:space="preserve"> delivers additional incentive. BRM craftsmen will create a bespoke, high-value timepiece celebrating TMG’s motorsport activities, with the Cup-winning team owner and drivers </w:t>
      </w:r>
      <w:r w:rsidR="000B7392">
        <w:rPr>
          <w:rFonts w:cs="Tahoma"/>
          <w:color w:val="000000" w:themeColor="text1"/>
          <w:sz w:val="20"/>
          <w:szCs w:val="20"/>
        </w:rPr>
        <w:t xml:space="preserve">each </w:t>
      </w:r>
      <w:r w:rsidR="00BD2D12">
        <w:rPr>
          <w:rFonts w:cs="Tahoma"/>
          <w:color w:val="000000" w:themeColor="text1"/>
          <w:sz w:val="20"/>
          <w:szCs w:val="20"/>
        </w:rPr>
        <w:t>receiving one.</w:t>
      </w:r>
    </w:p>
    <w:p w:rsidR="000D2EAD" w:rsidRDefault="000D2EAD" w:rsidP="00A94CC2">
      <w:pPr>
        <w:rPr>
          <w:rFonts w:cs="Tahoma"/>
          <w:color w:val="000000" w:themeColor="text1"/>
          <w:sz w:val="20"/>
          <w:szCs w:val="20"/>
        </w:rPr>
      </w:pPr>
    </w:p>
    <w:p w:rsidR="00BD2D12" w:rsidRDefault="00BD2D12" w:rsidP="00A94CC2">
      <w:pPr>
        <w:rPr>
          <w:rFonts w:cs="Tahoma"/>
          <w:color w:val="000000" w:themeColor="text1"/>
          <w:sz w:val="20"/>
          <w:szCs w:val="20"/>
        </w:rPr>
      </w:pPr>
      <w:r>
        <w:rPr>
          <w:rFonts w:cs="Tahoma"/>
          <w:color w:val="000000" w:themeColor="text1"/>
          <w:sz w:val="20"/>
          <w:szCs w:val="20"/>
        </w:rPr>
        <w:t>Another new addition to the Cup landscape is the Nürburgring 24 Hours on 27-28 May. Although not a points-scoring race, TMG will offer special incentives and prizes to encourage Cup participants to enter one of the world’s classic endurance races.</w:t>
      </w:r>
    </w:p>
    <w:p w:rsidR="00BD2D12" w:rsidRDefault="00BD2D12" w:rsidP="00A94CC2">
      <w:pPr>
        <w:rPr>
          <w:rFonts w:cs="Tahoma"/>
          <w:color w:val="000000" w:themeColor="text1"/>
          <w:sz w:val="20"/>
          <w:szCs w:val="20"/>
        </w:rPr>
      </w:pPr>
    </w:p>
    <w:p w:rsidR="00BD2D12" w:rsidRDefault="00BD2D12" w:rsidP="00A94CC2">
      <w:pPr>
        <w:rPr>
          <w:rFonts w:cs="Tahoma"/>
          <w:color w:val="000000" w:themeColor="text1"/>
          <w:sz w:val="20"/>
          <w:szCs w:val="20"/>
        </w:rPr>
      </w:pPr>
      <w:r>
        <w:rPr>
          <w:rFonts w:cs="Tahoma"/>
          <w:color w:val="000000" w:themeColor="text1"/>
          <w:sz w:val="20"/>
          <w:szCs w:val="20"/>
        </w:rPr>
        <w:t>Practical on-track support will also be optimised in 2017, with an efficient spare parts supply and prompt technical support offered as standard at all nine races, plus the Nürburgring 24 Hours. Official tyre partner Pirelli will offer a similar service</w:t>
      </w:r>
      <w:r w:rsidR="001E1F91">
        <w:rPr>
          <w:rFonts w:cs="Tahoma"/>
          <w:color w:val="000000" w:themeColor="text1"/>
          <w:sz w:val="20"/>
          <w:szCs w:val="20"/>
        </w:rPr>
        <w:t xml:space="preserve">, delivering first-class support and expertise to help competitors maximise their CS-Cup </w:t>
      </w:r>
      <w:r w:rsidR="00F04A49">
        <w:rPr>
          <w:rFonts w:cs="Tahoma"/>
          <w:color w:val="000000" w:themeColor="text1"/>
          <w:sz w:val="20"/>
          <w:szCs w:val="20"/>
        </w:rPr>
        <w:t xml:space="preserve">car </w:t>
      </w:r>
      <w:r w:rsidR="001E1F91">
        <w:rPr>
          <w:rFonts w:cs="Tahoma"/>
          <w:color w:val="000000" w:themeColor="text1"/>
          <w:sz w:val="20"/>
          <w:szCs w:val="20"/>
        </w:rPr>
        <w:t>no matter what the conditions.</w:t>
      </w:r>
    </w:p>
    <w:p w:rsidR="00BD2D12" w:rsidRDefault="00BD2D12" w:rsidP="00A94CC2">
      <w:pPr>
        <w:rPr>
          <w:rFonts w:cs="Tahoma"/>
          <w:color w:val="000000" w:themeColor="text1"/>
          <w:sz w:val="20"/>
          <w:szCs w:val="20"/>
        </w:rPr>
      </w:pPr>
    </w:p>
    <w:p w:rsidR="000D2EAD" w:rsidRDefault="000D2EAD" w:rsidP="000D2EAD">
      <w:pPr>
        <w:rPr>
          <w:rFonts w:cs="Tahoma"/>
          <w:color w:val="000000" w:themeColor="text1"/>
          <w:sz w:val="20"/>
          <w:szCs w:val="20"/>
        </w:rPr>
      </w:pPr>
      <w:r>
        <w:rPr>
          <w:rFonts w:cs="Tahoma"/>
          <w:color w:val="000000" w:themeColor="text1"/>
          <w:sz w:val="20"/>
          <w:szCs w:val="20"/>
        </w:rPr>
        <w:t xml:space="preserve">High performance oil and lubricants will </w:t>
      </w:r>
      <w:r w:rsidR="008459D6">
        <w:rPr>
          <w:rFonts w:cs="Tahoma"/>
          <w:color w:val="000000" w:themeColor="text1"/>
          <w:sz w:val="20"/>
          <w:szCs w:val="20"/>
        </w:rPr>
        <w:t xml:space="preserve">be demonstrated </w:t>
      </w:r>
      <w:r>
        <w:rPr>
          <w:rFonts w:cs="Tahoma"/>
          <w:color w:val="000000" w:themeColor="text1"/>
          <w:sz w:val="20"/>
          <w:szCs w:val="20"/>
        </w:rPr>
        <w:t xml:space="preserve">in all CS-Cup cars courtesy of official partner </w:t>
      </w:r>
      <w:proofErr w:type="spellStart"/>
      <w:r>
        <w:rPr>
          <w:rFonts w:cs="Tahoma"/>
          <w:color w:val="000000" w:themeColor="text1"/>
          <w:sz w:val="20"/>
          <w:szCs w:val="20"/>
        </w:rPr>
        <w:t>Ravenol</w:t>
      </w:r>
      <w:proofErr w:type="spellEnd"/>
      <w:r>
        <w:rPr>
          <w:rFonts w:cs="Tahoma"/>
          <w:color w:val="000000" w:themeColor="text1"/>
          <w:sz w:val="20"/>
          <w:szCs w:val="20"/>
        </w:rPr>
        <w:t xml:space="preserve">, which joins the Cup for the 2017 season. </w:t>
      </w:r>
    </w:p>
    <w:p w:rsidR="000D2EAD" w:rsidRDefault="000D2EAD" w:rsidP="00A94CC2">
      <w:pPr>
        <w:rPr>
          <w:rFonts w:cs="Tahoma"/>
          <w:color w:val="000000" w:themeColor="text1"/>
          <w:sz w:val="20"/>
          <w:szCs w:val="20"/>
        </w:rPr>
      </w:pPr>
    </w:p>
    <w:p w:rsidR="001E1F91" w:rsidRDefault="001E1F91" w:rsidP="00A94CC2">
      <w:pPr>
        <w:rPr>
          <w:rFonts w:cs="Tahoma"/>
          <w:color w:val="000000" w:themeColor="text1"/>
          <w:sz w:val="20"/>
          <w:szCs w:val="20"/>
        </w:rPr>
      </w:pPr>
      <w:r>
        <w:rPr>
          <w:rFonts w:cs="Tahoma"/>
          <w:color w:val="000000" w:themeColor="text1"/>
          <w:sz w:val="20"/>
          <w:szCs w:val="20"/>
        </w:rPr>
        <w:t xml:space="preserve">While the fun factor, impressive reliability and low costs remain trademarks of the Cup, </w:t>
      </w:r>
      <w:r w:rsidR="000B7392">
        <w:rPr>
          <w:rFonts w:cs="Tahoma"/>
          <w:color w:val="000000" w:themeColor="text1"/>
          <w:sz w:val="20"/>
          <w:szCs w:val="20"/>
        </w:rPr>
        <w:t xml:space="preserve">newcomers will show off a new look. All new CS-Cup cars will </w:t>
      </w:r>
      <w:r w:rsidR="008459D6">
        <w:rPr>
          <w:rFonts w:cs="Tahoma"/>
          <w:color w:val="000000" w:themeColor="text1"/>
          <w:sz w:val="20"/>
          <w:szCs w:val="20"/>
        </w:rPr>
        <w:t xml:space="preserve">be </w:t>
      </w:r>
      <w:r w:rsidR="000B7392">
        <w:rPr>
          <w:rFonts w:cs="Tahoma"/>
          <w:color w:val="000000" w:themeColor="text1"/>
          <w:sz w:val="20"/>
          <w:szCs w:val="20"/>
        </w:rPr>
        <w:t>align</w:t>
      </w:r>
      <w:r w:rsidR="008459D6">
        <w:rPr>
          <w:rFonts w:cs="Tahoma"/>
          <w:color w:val="000000" w:themeColor="text1"/>
          <w:sz w:val="20"/>
          <w:szCs w:val="20"/>
        </w:rPr>
        <w:t>ed</w:t>
      </w:r>
      <w:r w:rsidR="000B7392">
        <w:rPr>
          <w:rFonts w:cs="Tahoma"/>
          <w:color w:val="000000" w:themeColor="text1"/>
          <w:sz w:val="20"/>
          <w:szCs w:val="20"/>
        </w:rPr>
        <w:t xml:space="preserve"> with the updated external appearance of the </w:t>
      </w:r>
      <w:r w:rsidR="00F04A49">
        <w:rPr>
          <w:rFonts w:cs="Tahoma"/>
          <w:color w:val="000000" w:themeColor="text1"/>
          <w:sz w:val="20"/>
          <w:szCs w:val="20"/>
        </w:rPr>
        <w:t xml:space="preserve">GT86 </w:t>
      </w:r>
      <w:r w:rsidR="000B7392">
        <w:rPr>
          <w:rFonts w:cs="Tahoma"/>
          <w:color w:val="000000" w:themeColor="text1"/>
          <w:sz w:val="20"/>
          <w:szCs w:val="20"/>
        </w:rPr>
        <w:t xml:space="preserve">road car, while existing participants will be given </w:t>
      </w:r>
      <w:r w:rsidR="008459D6">
        <w:rPr>
          <w:rFonts w:cs="Tahoma"/>
          <w:color w:val="000000" w:themeColor="text1"/>
          <w:sz w:val="20"/>
          <w:szCs w:val="20"/>
        </w:rPr>
        <w:t xml:space="preserve">the </w:t>
      </w:r>
      <w:r w:rsidR="000B7392">
        <w:rPr>
          <w:rFonts w:cs="Tahoma"/>
          <w:color w:val="000000" w:themeColor="text1"/>
          <w:sz w:val="20"/>
          <w:szCs w:val="20"/>
        </w:rPr>
        <w:t>technical support to also upgrade their vehicles.</w:t>
      </w:r>
    </w:p>
    <w:p w:rsidR="00A94CC2" w:rsidRPr="00A94CC2" w:rsidRDefault="00A94CC2" w:rsidP="00A94CC2">
      <w:pPr>
        <w:ind w:right="283"/>
        <w:rPr>
          <w:rFonts w:eastAsia="Times New Roman" w:cs="Tahoma"/>
          <w:color w:val="000000" w:themeColor="text1"/>
          <w:sz w:val="20"/>
          <w:szCs w:val="20"/>
          <w:shd w:val="clear" w:color="auto" w:fill="FFFFFF"/>
        </w:rPr>
      </w:pPr>
    </w:p>
    <w:p w:rsidR="00A94CC2" w:rsidRPr="00A94CC2" w:rsidRDefault="00A94CC2" w:rsidP="00A94CC2">
      <w:pPr>
        <w:ind w:right="283"/>
        <w:rPr>
          <w:rFonts w:eastAsia="Times New Roman" w:cs="Tahoma"/>
          <w:color w:val="000000" w:themeColor="text1"/>
          <w:sz w:val="20"/>
          <w:szCs w:val="20"/>
          <w:shd w:val="clear" w:color="auto" w:fill="FFFFFF"/>
        </w:rPr>
      </w:pPr>
      <w:r w:rsidRPr="00A94CC2">
        <w:rPr>
          <w:rFonts w:eastAsia="Times New Roman" w:cs="Tahoma"/>
          <w:color w:val="000000" w:themeColor="text1"/>
          <w:sz w:val="20"/>
          <w:szCs w:val="20"/>
          <w:shd w:val="clear" w:color="auto" w:fill="FFFFFF"/>
        </w:rPr>
        <w:t>The CS-Cup</w:t>
      </w:r>
      <w:r w:rsidR="000D2EAD">
        <w:rPr>
          <w:rFonts w:eastAsia="Times New Roman" w:cs="Tahoma"/>
          <w:color w:val="000000" w:themeColor="text1"/>
          <w:sz w:val="20"/>
          <w:szCs w:val="20"/>
          <w:shd w:val="clear" w:color="auto" w:fill="FFFFFF"/>
        </w:rPr>
        <w:t xml:space="preserve"> car</w:t>
      </w:r>
      <w:r w:rsidRPr="00A94CC2">
        <w:rPr>
          <w:rFonts w:eastAsia="Times New Roman" w:cs="Tahoma"/>
          <w:color w:val="000000" w:themeColor="text1"/>
          <w:sz w:val="20"/>
          <w:szCs w:val="20"/>
          <w:shd w:val="clear" w:color="auto" w:fill="FFFFFF"/>
        </w:rPr>
        <w:t xml:space="preserve"> is available for €45,900 (plus VAT) to participants who sign up to the </w:t>
      </w:r>
      <w:r w:rsidR="000D2EAD">
        <w:rPr>
          <w:rFonts w:eastAsia="Times New Roman" w:cs="Tahoma"/>
          <w:color w:val="000000" w:themeColor="text1"/>
          <w:sz w:val="20"/>
          <w:szCs w:val="20"/>
          <w:shd w:val="clear" w:color="auto" w:fill="FFFFFF"/>
        </w:rPr>
        <w:t xml:space="preserve">GT86 </w:t>
      </w:r>
      <w:r w:rsidRPr="00A94CC2">
        <w:rPr>
          <w:rFonts w:eastAsia="Times New Roman" w:cs="Tahoma"/>
          <w:color w:val="000000" w:themeColor="text1"/>
          <w:sz w:val="20"/>
          <w:szCs w:val="20"/>
          <w:shd w:val="clear" w:color="auto" w:fill="FFFFFF"/>
        </w:rPr>
        <w:t xml:space="preserve">Cup and can be financed on favourable terms via TOYOTA </w:t>
      </w:r>
      <w:proofErr w:type="spellStart"/>
      <w:r w:rsidRPr="00A94CC2">
        <w:rPr>
          <w:rFonts w:eastAsia="Times New Roman" w:cs="Tahoma"/>
          <w:color w:val="000000" w:themeColor="text1"/>
          <w:sz w:val="20"/>
          <w:szCs w:val="20"/>
          <w:shd w:val="clear" w:color="auto" w:fill="FFFFFF"/>
        </w:rPr>
        <w:t>Kreditbank</w:t>
      </w:r>
      <w:proofErr w:type="spellEnd"/>
      <w:r w:rsidR="0027382F">
        <w:rPr>
          <w:rFonts w:eastAsia="Times New Roman" w:cs="Tahoma"/>
          <w:color w:val="000000" w:themeColor="text1"/>
          <w:sz w:val="20"/>
          <w:szCs w:val="20"/>
          <w:shd w:val="clear" w:color="auto" w:fill="FFFFFF"/>
        </w:rPr>
        <w:t xml:space="preserve"> for German</w:t>
      </w:r>
      <w:r w:rsidR="00F04A49">
        <w:rPr>
          <w:rFonts w:eastAsia="Times New Roman" w:cs="Tahoma"/>
          <w:color w:val="000000" w:themeColor="text1"/>
          <w:sz w:val="20"/>
          <w:szCs w:val="20"/>
          <w:shd w:val="clear" w:color="auto" w:fill="FFFFFF"/>
        </w:rPr>
        <w:t>y</w:t>
      </w:r>
      <w:r w:rsidR="0027382F">
        <w:rPr>
          <w:rFonts w:eastAsia="Times New Roman" w:cs="Tahoma"/>
          <w:color w:val="000000" w:themeColor="text1"/>
          <w:sz w:val="20"/>
          <w:szCs w:val="20"/>
          <w:shd w:val="clear" w:color="auto" w:fill="FFFFFF"/>
        </w:rPr>
        <w:t>-based entrants</w:t>
      </w:r>
      <w:r w:rsidRPr="00A94CC2">
        <w:rPr>
          <w:rFonts w:eastAsia="Times New Roman" w:cs="Tahoma"/>
          <w:color w:val="000000" w:themeColor="text1"/>
          <w:sz w:val="20"/>
          <w:szCs w:val="20"/>
          <w:shd w:val="clear" w:color="auto" w:fill="FFFFFF"/>
        </w:rPr>
        <w:t>.</w:t>
      </w:r>
    </w:p>
    <w:p w:rsidR="00A94CC2" w:rsidRPr="00A94CC2" w:rsidRDefault="00A94CC2" w:rsidP="00A94C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3"/>
        <w:rPr>
          <w:rFonts w:eastAsia="MingLiU" w:cs="Tahoma"/>
          <w:color w:val="000000" w:themeColor="text1"/>
          <w:sz w:val="20"/>
          <w:szCs w:val="20"/>
        </w:rPr>
      </w:pPr>
    </w:p>
    <w:p w:rsidR="000D2EAD" w:rsidRDefault="00A94CC2" w:rsidP="00A94CC2">
      <w:pPr>
        <w:widowControl w:val="0"/>
        <w:autoSpaceDE w:val="0"/>
        <w:autoSpaceDN w:val="0"/>
        <w:adjustRightInd w:val="0"/>
        <w:ind w:right="283"/>
        <w:rPr>
          <w:rFonts w:cs="Tahoma"/>
          <w:color w:val="000000" w:themeColor="text1"/>
          <w:sz w:val="20"/>
          <w:szCs w:val="20"/>
        </w:rPr>
      </w:pPr>
      <w:r w:rsidRPr="00A94CC2">
        <w:rPr>
          <w:rFonts w:cs="Tahoma"/>
          <w:b/>
          <w:color w:val="000000" w:themeColor="text1"/>
          <w:sz w:val="20"/>
          <w:szCs w:val="20"/>
        </w:rPr>
        <w:t xml:space="preserve">Nico Ehlert, Principal Engineer Customer Motorsport: </w:t>
      </w:r>
      <w:r w:rsidR="000D2EAD" w:rsidRPr="000D2EAD">
        <w:rPr>
          <w:rFonts w:cs="Tahoma"/>
          <w:color w:val="000000" w:themeColor="text1"/>
          <w:sz w:val="20"/>
          <w:szCs w:val="20"/>
        </w:rPr>
        <w:t>“</w:t>
      </w:r>
      <w:r w:rsidR="000D2EAD">
        <w:rPr>
          <w:rFonts w:cs="Tahoma"/>
          <w:color w:val="000000" w:themeColor="text1"/>
          <w:sz w:val="20"/>
          <w:szCs w:val="20"/>
        </w:rPr>
        <w:t xml:space="preserve">I am excited by the GT86 Cup for 2017. We have really enhanced the package for new and existing participants, and already we see a significant increase in interest. We will have new teams in 2017 and we are working hard to secure further new entries. I cannot wait to see how the full grid takes shape and also to watch the competition between our new and existing teams. I am sure it will be great season, filled with action and tension as always. I would like to thank our existing teams for their loyalty whilst welcoming our new participants and partners for 2017. </w:t>
      </w:r>
      <w:r w:rsidR="004A10E9">
        <w:rPr>
          <w:rFonts w:cs="Tahoma"/>
          <w:color w:val="000000" w:themeColor="text1"/>
          <w:sz w:val="20"/>
          <w:szCs w:val="20"/>
        </w:rPr>
        <w:t>I firmly believe it will be a successful and memorable season in the GT86 Cup.”</w:t>
      </w:r>
    </w:p>
    <w:p w:rsidR="00A94CC2" w:rsidRPr="00A94CC2" w:rsidRDefault="00A94CC2" w:rsidP="00A94CC2">
      <w:pPr>
        <w:rPr>
          <w:rFonts w:cs="Tahoma"/>
          <w:color w:val="000000" w:themeColor="text1"/>
          <w:sz w:val="20"/>
          <w:szCs w:val="20"/>
        </w:rPr>
      </w:pPr>
    </w:p>
    <w:p w:rsidR="008C2B2B" w:rsidRPr="00A94CC2" w:rsidRDefault="008C2B2B" w:rsidP="00A94CC2">
      <w:pPr>
        <w:rPr>
          <w:rFonts w:cs="Tahoma"/>
          <w:color w:val="000000" w:themeColor="text1"/>
          <w:sz w:val="20"/>
          <w:szCs w:val="20"/>
        </w:rPr>
      </w:pPr>
    </w:p>
    <w:p w:rsidR="003E66FE" w:rsidRPr="00A94CC2" w:rsidRDefault="003E66FE" w:rsidP="00A94CC2">
      <w:pPr>
        <w:rPr>
          <w:rFonts w:cs="Tahoma"/>
          <w:color w:val="000000" w:themeColor="text1"/>
          <w:sz w:val="20"/>
          <w:szCs w:val="20"/>
        </w:rPr>
      </w:pPr>
      <w:r w:rsidRPr="00A94CC2">
        <w:rPr>
          <w:rFonts w:cs="Tahoma"/>
          <w:color w:val="000000" w:themeColor="text1"/>
          <w:sz w:val="20"/>
          <w:szCs w:val="20"/>
        </w:rPr>
        <w:t xml:space="preserve">Copyright-free, high resolution images of the </w:t>
      </w:r>
      <w:r w:rsidR="001B355E" w:rsidRPr="00A94CC2">
        <w:rPr>
          <w:rFonts w:cs="Tahoma"/>
          <w:color w:val="000000" w:themeColor="text1"/>
          <w:sz w:val="20"/>
          <w:szCs w:val="20"/>
        </w:rPr>
        <w:t xml:space="preserve">TMG’s motorsport activities </w:t>
      </w:r>
      <w:r w:rsidRPr="00A94CC2">
        <w:rPr>
          <w:rFonts w:cs="Tahoma"/>
          <w:color w:val="000000" w:themeColor="text1"/>
          <w:sz w:val="20"/>
          <w:szCs w:val="20"/>
        </w:rPr>
        <w:t xml:space="preserve">are available for media use on </w:t>
      </w:r>
      <w:hyperlink r:id="rId11" w:history="1">
        <w:r w:rsidRPr="00A94CC2">
          <w:rPr>
            <w:rStyle w:val="Hyperlink"/>
            <w:rFonts w:cs="Tahoma"/>
            <w:color w:val="000000" w:themeColor="text1"/>
            <w:sz w:val="20"/>
            <w:szCs w:val="20"/>
          </w:rPr>
          <w:t>www.toyota-motorsport-photos.com</w:t>
        </w:r>
      </w:hyperlink>
      <w:r w:rsidRPr="00A94CC2">
        <w:rPr>
          <w:rFonts w:cs="Tahoma"/>
          <w:color w:val="000000" w:themeColor="text1"/>
          <w:sz w:val="20"/>
          <w:szCs w:val="20"/>
        </w:rPr>
        <w:t xml:space="preserve">. </w:t>
      </w:r>
    </w:p>
    <w:p w:rsidR="003E66FE" w:rsidRPr="00A94CC2" w:rsidRDefault="003E66FE" w:rsidP="00A94CC2">
      <w:pPr>
        <w:rPr>
          <w:rFonts w:cs="Tahoma"/>
          <w:color w:val="000000" w:themeColor="text1"/>
          <w:sz w:val="20"/>
          <w:szCs w:val="20"/>
        </w:rPr>
      </w:pPr>
    </w:p>
    <w:p w:rsidR="003E66FE" w:rsidRPr="00A94CC2" w:rsidRDefault="003E66FE" w:rsidP="00A94CC2">
      <w:pPr>
        <w:rPr>
          <w:rFonts w:cs="Tahoma"/>
          <w:color w:val="000000" w:themeColor="text1"/>
          <w:sz w:val="20"/>
          <w:szCs w:val="20"/>
        </w:rPr>
      </w:pPr>
      <w:r w:rsidRPr="00A94CC2">
        <w:rPr>
          <w:rFonts w:cs="Tahoma"/>
          <w:color w:val="000000" w:themeColor="text1"/>
          <w:sz w:val="20"/>
          <w:szCs w:val="20"/>
        </w:rPr>
        <w:t xml:space="preserve">You can follow TMG on </w:t>
      </w:r>
      <w:proofErr w:type="spellStart"/>
      <w:r w:rsidRPr="00A94CC2">
        <w:rPr>
          <w:rFonts w:cs="Tahoma"/>
          <w:color w:val="000000" w:themeColor="text1"/>
          <w:sz w:val="20"/>
          <w:szCs w:val="20"/>
        </w:rPr>
        <w:t>Facebook</w:t>
      </w:r>
      <w:proofErr w:type="spellEnd"/>
      <w:r w:rsidRPr="00A94CC2">
        <w:rPr>
          <w:rFonts w:cs="Tahoma"/>
          <w:color w:val="000000" w:themeColor="text1"/>
          <w:sz w:val="20"/>
          <w:szCs w:val="20"/>
        </w:rPr>
        <w:t xml:space="preserve"> (</w:t>
      </w:r>
      <w:hyperlink r:id="rId12" w:history="1">
        <w:r w:rsidRPr="00A94CC2">
          <w:rPr>
            <w:rStyle w:val="Hyperlink"/>
            <w:rFonts w:cs="Tahoma"/>
            <w:color w:val="000000" w:themeColor="text1"/>
            <w:sz w:val="20"/>
            <w:szCs w:val="20"/>
          </w:rPr>
          <w:t>www.facebook.com/ToyotaMotorsport</w:t>
        </w:r>
      </w:hyperlink>
      <w:r w:rsidRPr="00A94CC2">
        <w:rPr>
          <w:rFonts w:cs="Tahoma"/>
          <w:color w:val="000000" w:themeColor="text1"/>
          <w:sz w:val="20"/>
          <w:szCs w:val="20"/>
        </w:rPr>
        <w:t>) or Twitter (</w:t>
      </w:r>
      <w:hyperlink r:id="rId13" w:history="1">
        <w:r w:rsidRPr="00A94CC2">
          <w:rPr>
            <w:rStyle w:val="Hyperlink"/>
            <w:rFonts w:cs="Tahoma"/>
            <w:color w:val="000000" w:themeColor="text1"/>
            <w:sz w:val="20"/>
            <w:szCs w:val="20"/>
          </w:rPr>
          <w:t>@TMGOfficial</w:t>
        </w:r>
      </w:hyperlink>
      <w:r w:rsidRPr="00A94CC2">
        <w:rPr>
          <w:rFonts w:cs="Tahoma"/>
          <w:color w:val="000000" w:themeColor="text1"/>
          <w:sz w:val="20"/>
          <w:szCs w:val="20"/>
        </w:rPr>
        <w:t xml:space="preserve">) as well as our website, </w:t>
      </w:r>
      <w:hyperlink r:id="rId14" w:history="1">
        <w:r w:rsidRPr="00A94CC2">
          <w:rPr>
            <w:rStyle w:val="Hyperlink"/>
            <w:rFonts w:cs="Tahoma"/>
            <w:color w:val="000000" w:themeColor="text1"/>
            <w:sz w:val="20"/>
            <w:szCs w:val="20"/>
          </w:rPr>
          <w:t>http://www.toyota-motorsport.com/motorsport</w:t>
        </w:r>
      </w:hyperlink>
      <w:r w:rsidRPr="00A94CC2">
        <w:rPr>
          <w:rFonts w:cs="Tahoma"/>
          <w:color w:val="000000" w:themeColor="text1"/>
          <w:sz w:val="20"/>
          <w:szCs w:val="20"/>
        </w:rPr>
        <w:t>.</w:t>
      </w:r>
    </w:p>
    <w:p w:rsidR="000F1623" w:rsidRPr="00A94CC2" w:rsidRDefault="000F1623" w:rsidP="00A94CC2">
      <w:pPr>
        <w:rPr>
          <w:rFonts w:cs="Tahoma"/>
          <w:color w:val="000000" w:themeColor="text1"/>
          <w:sz w:val="20"/>
          <w:szCs w:val="20"/>
        </w:rPr>
      </w:pPr>
    </w:p>
    <w:p w:rsidR="001C75F0" w:rsidRPr="00A94CC2" w:rsidRDefault="00DB6A49" w:rsidP="00A94CC2">
      <w:pPr>
        <w:ind w:right="139"/>
        <w:rPr>
          <w:rFonts w:cs="Tahoma"/>
          <w:color w:val="000000" w:themeColor="text1"/>
          <w:sz w:val="20"/>
          <w:szCs w:val="20"/>
        </w:rPr>
      </w:pPr>
      <w:r w:rsidRPr="00A94CC2">
        <w:rPr>
          <w:rFonts w:cs="Tahoma"/>
          <w:b/>
          <w:bCs/>
          <w:color w:val="000000" w:themeColor="text1"/>
          <w:sz w:val="20"/>
          <w:szCs w:val="20"/>
        </w:rPr>
        <w:t>TMG m</w:t>
      </w:r>
      <w:r w:rsidR="00233688" w:rsidRPr="00A94CC2">
        <w:rPr>
          <w:rFonts w:cs="Tahoma"/>
          <w:b/>
          <w:bCs/>
          <w:color w:val="000000" w:themeColor="text1"/>
          <w:sz w:val="20"/>
          <w:szCs w:val="20"/>
        </w:rPr>
        <w:t xml:space="preserve">edia contact: </w:t>
      </w:r>
      <w:r w:rsidR="00233688" w:rsidRPr="00A94CC2">
        <w:rPr>
          <w:rFonts w:cs="Tahoma"/>
          <w:color w:val="000000" w:themeColor="text1"/>
          <w:sz w:val="20"/>
          <w:szCs w:val="20"/>
        </w:rPr>
        <w:t xml:space="preserve">Alastair Moffitt, Marketing &amp; Communications Manager: </w:t>
      </w:r>
      <w:hyperlink r:id="rId15" w:history="1">
        <w:r w:rsidR="00233688" w:rsidRPr="00A94CC2">
          <w:rPr>
            <w:rStyle w:val="Hyperlink"/>
            <w:rFonts w:cs="Tahoma"/>
            <w:color w:val="000000" w:themeColor="text1"/>
            <w:sz w:val="20"/>
            <w:szCs w:val="20"/>
          </w:rPr>
          <w:t>alastair.moffitt@toyota-motorsport.com</w:t>
        </w:r>
      </w:hyperlink>
    </w:p>
    <w:p w:rsidR="00D32592" w:rsidRPr="00A94CC2" w:rsidRDefault="00D32592" w:rsidP="00A94CC2">
      <w:pPr>
        <w:ind w:right="139"/>
        <w:rPr>
          <w:rFonts w:cs="Tahoma"/>
          <w:color w:val="000000" w:themeColor="text1"/>
          <w:sz w:val="20"/>
          <w:szCs w:val="20"/>
        </w:rPr>
      </w:pPr>
    </w:p>
    <w:p w:rsidR="00C244AE" w:rsidRPr="00A94CC2" w:rsidRDefault="00C244AE" w:rsidP="00A94CC2">
      <w:pPr>
        <w:ind w:right="-2"/>
        <w:rPr>
          <w:rFonts w:cs="Tahoma"/>
          <w:b/>
          <w:color w:val="000000" w:themeColor="text1"/>
          <w:sz w:val="20"/>
          <w:szCs w:val="20"/>
          <w:u w:val="single"/>
        </w:rPr>
      </w:pPr>
      <w:r w:rsidRPr="00A94CC2">
        <w:rPr>
          <w:rFonts w:cs="Tahoma"/>
          <w:b/>
          <w:color w:val="000000" w:themeColor="text1"/>
          <w:sz w:val="20"/>
          <w:szCs w:val="20"/>
          <w:u w:val="single"/>
        </w:rPr>
        <w:t>About TOYOTA Motorsport GmbH:</w:t>
      </w:r>
    </w:p>
    <w:p w:rsidR="00C244AE" w:rsidRPr="00A94CC2" w:rsidRDefault="00C244AE" w:rsidP="00A94CC2">
      <w:pPr>
        <w:ind w:right="-2"/>
        <w:rPr>
          <w:rFonts w:cs="Tahoma"/>
          <w:color w:val="000000" w:themeColor="text1"/>
          <w:sz w:val="20"/>
          <w:szCs w:val="20"/>
        </w:rPr>
      </w:pPr>
      <w:r w:rsidRPr="00A94CC2">
        <w:rPr>
          <w:rFonts w:cs="Tahoma"/>
          <w:color w:val="000000" w:themeColor="text1"/>
          <w:sz w:val="20"/>
          <w:szCs w:val="20"/>
        </w:rPr>
        <w:t xml:space="preserve">TOYOTA Motorsport GmbH (TMG) has been based in Cologne, Germany since 1979 and built its reputation in the World Rally Championship, winning four drivers’ and three manufacturers’ titles during two decades of competition. TMG was also the home of TOYOTA’s works Le Mans 24 Hours (1998-1999) and Formula 1 (2002-2009) teams and a tuning and sports conversion subsidiary (established in 1994). TMG has competed in the World Endurance Championship since 2012, winning </w:t>
      </w:r>
      <w:r w:rsidR="00346766" w:rsidRPr="00A94CC2">
        <w:rPr>
          <w:rFonts w:cs="Tahoma"/>
          <w:color w:val="000000" w:themeColor="text1"/>
          <w:sz w:val="20"/>
          <w:szCs w:val="20"/>
        </w:rPr>
        <w:t>the drivers’ and manufacturers’ World Championship in 2014</w:t>
      </w:r>
      <w:r w:rsidRPr="00A94CC2">
        <w:rPr>
          <w:rFonts w:cs="Tahoma"/>
          <w:color w:val="000000" w:themeColor="text1"/>
          <w:sz w:val="20"/>
          <w:szCs w:val="20"/>
        </w:rPr>
        <w:t xml:space="preserve">. Since 2009, TMG is a leading engineering services supplier, offering its cutting-edge development facilities and know-how to a range of industries. In recent years TMG has developed a thriving customer motorsport business, selling cost-efficient but high-performance cars to private participants. </w:t>
      </w:r>
    </w:p>
    <w:p w:rsidR="00C244AE" w:rsidRPr="00CA552D" w:rsidRDefault="00B35A0B" w:rsidP="00A94CC2">
      <w:pPr>
        <w:ind w:right="-2"/>
        <w:rPr>
          <w:rFonts w:cs="Tahoma"/>
          <w:color w:val="000000" w:themeColor="text1"/>
          <w:sz w:val="20"/>
          <w:szCs w:val="20"/>
        </w:rPr>
      </w:pPr>
      <w:hyperlink r:id="rId16" w:history="1">
        <w:r w:rsidR="00C244AE" w:rsidRPr="00A94CC2">
          <w:rPr>
            <w:rStyle w:val="Hyperlink"/>
            <w:rFonts w:cs="Tahoma"/>
            <w:color w:val="000000" w:themeColor="text1"/>
            <w:sz w:val="20"/>
            <w:szCs w:val="20"/>
          </w:rPr>
          <w:t>www.toyota-motorsport.com/motorsport /</w:t>
        </w:r>
      </w:hyperlink>
      <w:r w:rsidR="00C244AE" w:rsidRPr="00A94CC2">
        <w:rPr>
          <w:rFonts w:cs="Tahoma"/>
          <w:color w:val="000000" w:themeColor="text1"/>
          <w:sz w:val="20"/>
          <w:szCs w:val="20"/>
        </w:rPr>
        <w:t xml:space="preserve"> </w:t>
      </w:r>
      <w:hyperlink r:id="rId17" w:history="1">
        <w:r w:rsidR="00C244AE" w:rsidRPr="00A94CC2">
          <w:rPr>
            <w:rStyle w:val="Hyperlink"/>
            <w:rFonts w:cs="Tahoma"/>
            <w:color w:val="000000" w:themeColor="text1"/>
            <w:sz w:val="20"/>
            <w:szCs w:val="20"/>
          </w:rPr>
          <w:t>www.facebook.com/toyotamotorsport /</w:t>
        </w:r>
      </w:hyperlink>
      <w:r w:rsidR="00C244AE" w:rsidRPr="00A94CC2">
        <w:rPr>
          <w:rFonts w:cs="Tahoma"/>
          <w:color w:val="000000" w:themeColor="text1"/>
          <w:sz w:val="20"/>
          <w:szCs w:val="20"/>
        </w:rPr>
        <w:t xml:space="preserve"> </w:t>
      </w:r>
      <w:hyperlink r:id="rId18" w:history="1">
        <w:r w:rsidR="00C244AE" w:rsidRPr="00A94CC2">
          <w:rPr>
            <w:rStyle w:val="Hyperlink"/>
            <w:rFonts w:cs="Tahoma"/>
            <w:color w:val="000000" w:themeColor="text1"/>
            <w:sz w:val="20"/>
            <w:szCs w:val="20"/>
          </w:rPr>
          <w:t>@</w:t>
        </w:r>
        <w:proofErr w:type="spellStart"/>
        <w:r w:rsidR="00C244AE" w:rsidRPr="00A94CC2">
          <w:rPr>
            <w:rStyle w:val="Hyperlink"/>
            <w:rFonts w:cs="Tahoma"/>
            <w:color w:val="000000" w:themeColor="text1"/>
            <w:sz w:val="20"/>
            <w:szCs w:val="20"/>
          </w:rPr>
          <w:t>TMGOfficial</w:t>
        </w:r>
        <w:proofErr w:type="spellEnd"/>
      </w:hyperlink>
    </w:p>
    <w:p w:rsidR="00C244AE" w:rsidRPr="00CA552D" w:rsidRDefault="00C244AE" w:rsidP="00A94CC2">
      <w:pPr>
        <w:rPr>
          <w:rFonts w:cs="Tahoma"/>
          <w:color w:val="000000" w:themeColor="text1"/>
          <w:sz w:val="20"/>
          <w:szCs w:val="20"/>
        </w:rPr>
      </w:pPr>
    </w:p>
    <w:p w:rsidR="0088166A" w:rsidRPr="00CA552D" w:rsidRDefault="0088166A" w:rsidP="00A94CC2">
      <w:pPr>
        <w:rPr>
          <w:rFonts w:cs="Tahoma"/>
          <w:color w:val="000000" w:themeColor="text1"/>
          <w:sz w:val="20"/>
          <w:szCs w:val="20"/>
        </w:rPr>
      </w:pPr>
    </w:p>
    <w:sectPr w:rsidR="0088166A" w:rsidRPr="00CA552D" w:rsidSect="001C75F0">
      <w:headerReference w:type="even" r:id="rId19"/>
      <w:headerReference w:type="default" r:id="rId20"/>
      <w:footerReference w:type="default" r:id="rId21"/>
      <w:pgSz w:w="11906" w:h="16838"/>
      <w:pgMar w:top="1985" w:right="2125" w:bottom="1134" w:left="1418" w:header="720"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52A" w:rsidRDefault="00B6552A">
      <w:r>
        <w:separator/>
      </w:r>
    </w:p>
  </w:endnote>
  <w:endnote w:type="continuationSeparator" w:id="0">
    <w:p w:rsidR="00B6552A" w:rsidRDefault="00B655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enQuanYi Zen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ヒラギノ角ゴ Pro W3">
    <w:charset w:val="80"/>
    <w:family w:val="auto"/>
    <w:pitch w:val="variable"/>
    <w:sig w:usb0="E00002FF" w:usb1="7AC7FFFF" w:usb2="00000012" w:usb3="00000000" w:csb0="0002000D" w:csb1="00000000"/>
  </w:font>
  <w:font w:name="MingLiU">
    <w:altName w:val="細明體"/>
    <w:panose1 w:val="02020509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52A" w:rsidRPr="00190153" w:rsidRDefault="00B6552A" w:rsidP="00FF6FAD">
    <w:pPr>
      <w:pStyle w:val="Footer"/>
      <w:tabs>
        <w:tab w:val="clear" w:pos="4536"/>
        <w:tab w:val="clear" w:pos="9072"/>
        <w:tab w:val="center" w:pos="4820"/>
        <w:tab w:val="right" w:pos="9639"/>
      </w:tabs>
      <w:rPr>
        <w:rFonts w:cs="Tahom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52A" w:rsidRDefault="00B6552A">
      <w:r>
        <w:separator/>
      </w:r>
    </w:p>
  </w:footnote>
  <w:footnote w:type="continuationSeparator" w:id="0">
    <w:p w:rsidR="00B6552A" w:rsidRDefault="00B655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52A" w:rsidRDefault="00B6552A">
    <w:pPr>
      <w:pStyle w:val="Header"/>
    </w:pPr>
    <w:r>
      <w:rPr>
        <w:noProof/>
        <w:lang w:val="en-US" w:eastAsia="en-US"/>
      </w:rPr>
      <w:drawing>
        <wp:inline distT="0" distB="0" distL="0" distR="0">
          <wp:extent cx="4676775" cy="1695450"/>
          <wp:effectExtent l="19050" t="0" r="9525" b="0"/>
          <wp:docPr id="2" name="Picture 1" descr="I:\07_BDOP\0702_Department\070201_Business_Development\07020102_PR\Internal Docs\GT86\Logos\cs-r3\CMYK\JPEG\TMG_CS-R3_CMYK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OP\0702_Department\070201_Business_Development\07020102_PR\Internal Docs\GT86\Logos\cs-r3\CMYK\JPEG\TMG_CS-R3_CMYK_POS.jpg"/>
                  <pic:cNvPicPr>
                    <a:picLocks noChangeAspect="1" noChangeArrowheads="1"/>
                  </pic:cNvPicPr>
                </pic:nvPicPr>
                <pic:blipFill>
                  <a:blip r:embed="rId1"/>
                  <a:srcRect/>
                  <a:stretch>
                    <a:fillRect/>
                  </a:stretch>
                </pic:blipFill>
                <pic:spPr bwMode="auto">
                  <a:xfrm>
                    <a:off x="0" y="0"/>
                    <a:ext cx="4676775" cy="169545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52A" w:rsidRPr="00B8096E" w:rsidRDefault="00EA44F2" w:rsidP="00B8096E">
    <w:pPr>
      <w:pStyle w:val="Header"/>
      <w:tabs>
        <w:tab w:val="clear" w:pos="9072"/>
        <w:tab w:val="right" w:pos="9638"/>
      </w:tabs>
    </w:pPr>
    <w:r w:rsidRPr="00EA44F2">
      <w:rPr>
        <w:rFonts w:cs="Tahoma"/>
        <w:noProof/>
        <w:sz w:val="10"/>
        <w:szCs w:val="10"/>
        <w:lang w:val="en-US" w:eastAsia="en-US"/>
      </w:rPr>
      <w:drawing>
        <wp:anchor distT="0" distB="0" distL="114300" distR="114300" simplePos="0" relativeHeight="251660288" behindDoc="1" locked="0" layoutInCell="1" allowOverlap="1">
          <wp:simplePos x="0" y="0"/>
          <wp:positionH relativeFrom="column">
            <wp:posOffset>5394729</wp:posOffset>
          </wp:positionH>
          <wp:positionV relativeFrom="paragraph">
            <wp:posOffset>7808026</wp:posOffset>
          </wp:positionV>
          <wp:extent cx="919101" cy="1145969"/>
          <wp:effectExtent l="19050" t="0" r="0" b="0"/>
          <wp:wrapNone/>
          <wp:docPr id="10" name="Picture 3" descr="I:\07_BDOP\0702_Department\070201_Business_Development\07020103_Marketing\Logos\TFS\TFS_Logo_Brand_Tag_CMYK_Shadow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07_BDOP\0702_Department\070201_Business_Development\07020103_Marketing\Logos\TFS\TFS_Logo_Brand_Tag_CMYK_Shadow_300dpi.jpg"/>
                  <pic:cNvPicPr>
                    <a:picLocks noChangeAspect="1" noChangeArrowheads="1"/>
                  </pic:cNvPicPr>
                </pic:nvPicPr>
                <pic:blipFill>
                  <a:blip r:embed="rId1" cstate="screen"/>
                  <a:srcRect l="24310" t="16114" r="24648" b="40286"/>
                  <a:stretch>
                    <a:fillRect/>
                  </a:stretch>
                </pic:blipFill>
                <pic:spPr bwMode="auto">
                  <a:xfrm>
                    <a:off x="0" y="0"/>
                    <a:ext cx="919101" cy="1145968"/>
                  </a:xfrm>
                  <a:prstGeom prst="rect">
                    <a:avLst/>
                  </a:prstGeom>
                  <a:noFill/>
                  <a:ln w="9525">
                    <a:noFill/>
                    <a:miter lim="800000"/>
                    <a:headEnd/>
                    <a:tailEnd/>
                  </a:ln>
                </pic:spPr>
              </pic:pic>
            </a:graphicData>
          </a:graphic>
        </wp:anchor>
      </w:drawing>
    </w:r>
    <w:r w:rsidRPr="00EA44F2">
      <w:rPr>
        <w:rFonts w:cs="Tahoma"/>
        <w:noProof/>
        <w:sz w:val="10"/>
        <w:szCs w:val="10"/>
        <w:lang w:val="en-US" w:eastAsia="en-US"/>
      </w:rPr>
      <w:drawing>
        <wp:anchor distT="0" distB="0" distL="114300" distR="114300" simplePos="0" relativeHeight="251661312" behindDoc="0" locked="0" layoutInCell="1" allowOverlap="1">
          <wp:simplePos x="0" y="0"/>
          <wp:positionH relativeFrom="column">
            <wp:posOffset>5388791</wp:posOffset>
          </wp:positionH>
          <wp:positionV relativeFrom="paragraph">
            <wp:posOffset>7433953</wp:posOffset>
          </wp:positionV>
          <wp:extent cx="936914" cy="279070"/>
          <wp:effectExtent l="19050" t="0" r="0" b="0"/>
          <wp:wrapNone/>
          <wp:docPr id="3" name="Picture 1" descr="I:\30_Projects\3005_PROJECTS_EXTERN\300514_PROJECTS_Customer_Motorsport\30051408_GT86_CS-CUP2016\09_Sponsoring\PFC\PFC-LOGO-White-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0_Projects\3005_PROJECTS_EXTERN\300514_PROJECTS_Customer_Motorsport\30051408_GT86_CS-CUP2016\09_Sponsoring\PFC\PFC-LOGO-White-background.png"/>
                  <pic:cNvPicPr>
                    <a:picLocks noChangeAspect="1" noChangeArrowheads="1"/>
                  </pic:cNvPicPr>
                </pic:nvPicPr>
                <pic:blipFill>
                  <a:blip r:embed="rId2" cstate="screen"/>
                  <a:srcRect/>
                  <a:stretch>
                    <a:fillRect/>
                  </a:stretch>
                </pic:blipFill>
                <pic:spPr bwMode="auto">
                  <a:xfrm>
                    <a:off x="0" y="0"/>
                    <a:ext cx="936625" cy="278765"/>
                  </a:xfrm>
                  <a:prstGeom prst="rect">
                    <a:avLst/>
                  </a:prstGeom>
                  <a:noFill/>
                  <a:ln w="9525">
                    <a:noFill/>
                    <a:miter lim="800000"/>
                    <a:headEnd/>
                    <a:tailEnd/>
                  </a:ln>
                </pic:spPr>
              </pic:pic>
            </a:graphicData>
          </a:graphic>
        </wp:anchor>
      </w:drawing>
    </w:r>
    <w:r w:rsidRPr="00EA44F2">
      <w:rPr>
        <w:rFonts w:cs="Tahoma"/>
        <w:noProof/>
        <w:sz w:val="10"/>
        <w:szCs w:val="10"/>
        <w:lang w:val="en-US" w:eastAsia="en-US"/>
      </w:rPr>
      <w:drawing>
        <wp:anchor distT="0" distB="0" distL="114300" distR="114300" simplePos="0" relativeHeight="251663360" behindDoc="1" locked="0" layoutInCell="1" allowOverlap="1">
          <wp:simplePos x="0" y="0"/>
          <wp:positionH relativeFrom="column">
            <wp:posOffset>5406604</wp:posOffset>
          </wp:positionH>
          <wp:positionV relativeFrom="paragraph">
            <wp:posOffset>6875813</wp:posOffset>
          </wp:positionV>
          <wp:extent cx="901288" cy="421574"/>
          <wp:effectExtent l="19050" t="0" r="0" b="0"/>
          <wp:wrapNone/>
          <wp:docPr id="4" name="Picture 1" descr="I:\30_Projects\3005_PROJECTS_EXTERN\300514_PROJECTS_Customer_Motorsport\30051408_GT86_CS-CUP2016\09_Sponsoring\BRM\BRM Chronographes sur fond blanc stand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0_Projects\3005_PROJECTS_EXTERN\300514_PROJECTS_Customer_Motorsport\30051408_GT86_CS-CUP2016\09_Sponsoring\BRM\BRM Chronographes sur fond blanc standard (1).jpg"/>
                  <pic:cNvPicPr>
                    <a:picLocks noChangeAspect="1" noChangeArrowheads="1"/>
                  </pic:cNvPicPr>
                </pic:nvPicPr>
                <pic:blipFill>
                  <a:blip r:embed="rId3" cstate="screen"/>
                  <a:srcRect/>
                  <a:stretch>
                    <a:fillRect/>
                  </a:stretch>
                </pic:blipFill>
                <pic:spPr bwMode="auto">
                  <a:xfrm>
                    <a:off x="0" y="0"/>
                    <a:ext cx="901288" cy="421574"/>
                  </a:xfrm>
                  <a:prstGeom prst="rect">
                    <a:avLst/>
                  </a:prstGeom>
                  <a:noFill/>
                  <a:ln w="9525">
                    <a:noFill/>
                    <a:miter lim="800000"/>
                    <a:headEnd/>
                    <a:tailEnd/>
                  </a:ln>
                </pic:spPr>
              </pic:pic>
            </a:graphicData>
          </a:graphic>
        </wp:anchor>
      </w:drawing>
    </w:r>
    <w:r w:rsidRPr="00EA44F2">
      <w:rPr>
        <w:rFonts w:cs="Tahoma"/>
        <w:noProof/>
        <w:sz w:val="10"/>
        <w:szCs w:val="10"/>
        <w:lang w:val="en-US" w:eastAsia="en-US"/>
      </w:rPr>
      <w:drawing>
        <wp:anchor distT="0" distB="0" distL="114300" distR="114300" simplePos="0" relativeHeight="251662336" behindDoc="0" locked="0" layoutInCell="1" allowOverlap="1">
          <wp:simplePos x="0" y="0"/>
          <wp:positionH relativeFrom="column">
            <wp:posOffset>5400667</wp:posOffset>
          </wp:positionH>
          <wp:positionV relativeFrom="paragraph">
            <wp:posOffset>9060873</wp:posOffset>
          </wp:positionV>
          <wp:extent cx="901287" cy="172192"/>
          <wp:effectExtent l="19050" t="0" r="0" b="0"/>
          <wp:wrapTight wrapText="bothSides">
            <wp:wrapPolygon edited="0">
              <wp:start x="913" y="0"/>
              <wp:lineTo x="-457" y="19129"/>
              <wp:lineTo x="21006" y="19129"/>
              <wp:lineTo x="21463" y="4782"/>
              <wp:lineTo x="4110" y="0"/>
              <wp:lineTo x="913" y="0"/>
            </wp:wrapPolygon>
          </wp:wrapTight>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media_blau_ohne_Komm.eps"/>
                  <pic:cNvPicPr/>
                </pic:nvPicPr>
                <pic:blipFill>
                  <a:blip r:embed="rId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01065" cy="17208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EA44F2">
      <w:rPr>
        <w:rFonts w:cs="Tahoma"/>
        <w:noProof/>
        <w:sz w:val="10"/>
        <w:szCs w:val="10"/>
        <w:lang w:val="en-US" w:eastAsia="en-US"/>
      </w:rPr>
      <w:drawing>
        <wp:anchor distT="0" distB="0" distL="114300" distR="114300" simplePos="0" relativeHeight="251665408" behindDoc="0" locked="0" layoutInCell="1" allowOverlap="1">
          <wp:simplePos x="0" y="0"/>
          <wp:positionH relativeFrom="column">
            <wp:posOffset>5394729</wp:posOffset>
          </wp:positionH>
          <wp:positionV relativeFrom="paragraph">
            <wp:posOffset>6097979</wp:posOffset>
          </wp:positionV>
          <wp:extent cx="919101" cy="285008"/>
          <wp:effectExtent l="19050" t="0" r="0" b="0"/>
          <wp:wrapNone/>
          <wp:docPr id="5" name="Picture 2" descr="I:\30_Projects\3005_PROJECTS_EXTERN\300514_PROJECTS_Customer_Motorsport\30051408_GT86_CS-CUP2016\09_Sponsoring\Ravenol\RAVENOL_Logo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0_Projects\3005_PROJECTS_EXTERN\300514_PROJECTS_Customer_Motorsport\30051408_GT86_CS-CUP2016\09_Sponsoring\Ravenol\RAVENOL_Logo_2c.jpg"/>
                  <pic:cNvPicPr>
                    <a:picLocks noChangeAspect="1" noChangeArrowheads="1"/>
                  </pic:cNvPicPr>
                </pic:nvPicPr>
                <pic:blipFill>
                  <a:blip r:embed="rId5" cstate="screen"/>
                  <a:srcRect/>
                  <a:stretch>
                    <a:fillRect/>
                  </a:stretch>
                </pic:blipFill>
                <pic:spPr bwMode="auto">
                  <a:xfrm>
                    <a:off x="0" y="0"/>
                    <a:ext cx="918845" cy="284480"/>
                  </a:xfrm>
                  <a:prstGeom prst="rect">
                    <a:avLst/>
                  </a:prstGeom>
                  <a:noFill/>
                  <a:ln w="9525">
                    <a:noFill/>
                    <a:miter lim="800000"/>
                    <a:headEnd/>
                    <a:tailEnd/>
                  </a:ln>
                </pic:spPr>
              </pic:pic>
            </a:graphicData>
          </a:graphic>
        </wp:anchor>
      </w:drawing>
    </w:r>
    <w:r w:rsidRPr="00EA44F2">
      <w:rPr>
        <w:rFonts w:cs="Tahoma"/>
        <w:noProof/>
        <w:sz w:val="10"/>
        <w:szCs w:val="10"/>
        <w:lang w:val="en-US" w:eastAsia="en-US"/>
      </w:rPr>
      <w:drawing>
        <wp:anchor distT="0" distB="0" distL="114300" distR="114300" simplePos="0" relativeHeight="251664384" behindDoc="0" locked="0" layoutInCell="1" allowOverlap="1">
          <wp:simplePos x="0" y="0"/>
          <wp:positionH relativeFrom="column">
            <wp:posOffset>5406604</wp:posOffset>
          </wp:positionH>
          <wp:positionV relativeFrom="paragraph">
            <wp:posOffset>6472052</wp:posOffset>
          </wp:positionV>
          <wp:extent cx="901288" cy="249382"/>
          <wp:effectExtent l="19050" t="0" r="0" b="0"/>
          <wp:wrapNone/>
          <wp:docPr id="8" name="Picture 2" descr="I:\07_BDOP\0702_Department\070201_Business_Development\07020103_Marketing\Logos\PIRELLI\Pirelli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7_BDOP\0702_Department\070201_Business_Development\07020103_Marketing\Logos\PIRELLI\Pirelli_Logo[1].jpg"/>
                  <pic:cNvPicPr>
                    <a:picLocks noChangeAspect="1" noChangeArrowheads="1"/>
                  </pic:cNvPicPr>
                </pic:nvPicPr>
                <pic:blipFill>
                  <a:blip r:embed="rId6" cstate="screen"/>
                  <a:srcRect/>
                  <a:stretch>
                    <a:fillRect/>
                  </a:stretch>
                </pic:blipFill>
                <pic:spPr bwMode="auto">
                  <a:xfrm>
                    <a:off x="0" y="0"/>
                    <a:ext cx="901065" cy="248920"/>
                  </a:xfrm>
                  <a:prstGeom prst="rect">
                    <a:avLst/>
                  </a:prstGeom>
                  <a:noFill/>
                  <a:ln w="9525">
                    <a:noFill/>
                    <a:miter lim="800000"/>
                    <a:headEnd/>
                    <a:tailEnd/>
                  </a:ln>
                </pic:spPr>
              </pic:pic>
            </a:graphicData>
          </a:graphic>
        </wp:anchor>
      </w:drawing>
    </w:r>
    <w:r w:rsidR="00B6552A">
      <w:rPr>
        <w:noProof/>
        <w:lang w:val="en-US" w:eastAsia="en-US"/>
      </w:rPr>
      <w:drawing>
        <wp:anchor distT="0" distB="0" distL="114300" distR="114300" simplePos="0" relativeHeight="251658240" behindDoc="1" locked="0" layoutInCell="1" allowOverlap="1">
          <wp:simplePos x="0" y="0"/>
          <wp:positionH relativeFrom="column">
            <wp:posOffset>2919095</wp:posOffset>
          </wp:positionH>
          <wp:positionV relativeFrom="paragraph">
            <wp:posOffset>0</wp:posOffset>
          </wp:positionV>
          <wp:extent cx="3364865" cy="356167"/>
          <wp:effectExtent l="19050" t="0" r="6985" b="0"/>
          <wp:wrapNone/>
          <wp:docPr id="1" name="Picture 0" descr="120903_racing_by_T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03_racing_by_TMG.jpg"/>
                  <pic:cNvPicPr/>
                </pic:nvPicPr>
                <pic:blipFill>
                  <a:blip r:embed="rId7"/>
                  <a:stretch>
                    <a:fillRect/>
                  </a:stretch>
                </pic:blipFill>
                <pic:spPr>
                  <a:xfrm>
                    <a:off x="0" y="0"/>
                    <a:ext cx="3364865" cy="35616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F08F2"/>
    <w:multiLevelType w:val="hybridMultilevel"/>
    <w:tmpl w:val="A20E96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233473"/>
  </w:hdrShapeDefaults>
  <w:footnotePr>
    <w:footnote w:id="-1"/>
    <w:footnote w:id="0"/>
  </w:footnotePr>
  <w:endnotePr>
    <w:endnote w:id="-1"/>
    <w:endnote w:id="0"/>
  </w:endnotePr>
  <w:compat>
    <w:useFELayout/>
  </w:compat>
  <w:rsids>
    <w:rsidRoot w:val="00AB54AB"/>
    <w:rsid w:val="000034F3"/>
    <w:rsid w:val="00006B54"/>
    <w:rsid w:val="000104A6"/>
    <w:rsid w:val="00012DED"/>
    <w:rsid w:val="000174D9"/>
    <w:rsid w:val="00021F58"/>
    <w:rsid w:val="00022FAE"/>
    <w:rsid w:val="00023EE6"/>
    <w:rsid w:val="00026809"/>
    <w:rsid w:val="00027E49"/>
    <w:rsid w:val="0003036B"/>
    <w:rsid w:val="00031013"/>
    <w:rsid w:val="00031104"/>
    <w:rsid w:val="0003307E"/>
    <w:rsid w:val="00036C3F"/>
    <w:rsid w:val="00045670"/>
    <w:rsid w:val="00046293"/>
    <w:rsid w:val="000539A4"/>
    <w:rsid w:val="0005421C"/>
    <w:rsid w:val="00054278"/>
    <w:rsid w:val="00063122"/>
    <w:rsid w:val="00070EB5"/>
    <w:rsid w:val="000732F3"/>
    <w:rsid w:val="00073F0D"/>
    <w:rsid w:val="0007463B"/>
    <w:rsid w:val="00080C94"/>
    <w:rsid w:val="000868E9"/>
    <w:rsid w:val="00087D92"/>
    <w:rsid w:val="000A105B"/>
    <w:rsid w:val="000B1FF0"/>
    <w:rsid w:val="000B30A9"/>
    <w:rsid w:val="000B7392"/>
    <w:rsid w:val="000C6751"/>
    <w:rsid w:val="000D2E42"/>
    <w:rsid w:val="000D2EAD"/>
    <w:rsid w:val="000D3D1E"/>
    <w:rsid w:val="000E0900"/>
    <w:rsid w:val="000F0C4F"/>
    <w:rsid w:val="000F1623"/>
    <w:rsid w:val="000F75EF"/>
    <w:rsid w:val="00101589"/>
    <w:rsid w:val="001029A5"/>
    <w:rsid w:val="00105977"/>
    <w:rsid w:val="00105A09"/>
    <w:rsid w:val="00107F07"/>
    <w:rsid w:val="00113426"/>
    <w:rsid w:val="0012104A"/>
    <w:rsid w:val="00122179"/>
    <w:rsid w:val="0012281D"/>
    <w:rsid w:val="00142AAA"/>
    <w:rsid w:val="00153E90"/>
    <w:rsid w:val="00160533"/>
    <w:rsid w:val="0016084F"/>
    <w:rsid w:val="00161BE3"/>
    <w:rsid w:val="0016617C"/>
    <w:rsid w:val="001661B0"/>
    <w:rsid w:val="00167B9A"/>
    <w:rsid w:val="00174090"/>
    <w:rsid w:val="00182B3F"/>
    <w:rsid w:val="001857E1"/>
    <w:rsid w:val="00192576"/>
    <w:rsid w:val="0019396E"/>
    <w:rsid w:val="001968FD"/>
    <w:rsid w:val="001972CF"/>
    <w:rsid w:val="001A06E1"/>
    <w:rsid w:val="001A510D"/>
    <w:rsid w:val="001B1802"/>
    <w:rsid w:val="001B355E"/>
    <w:rsid w:val="001B3E16"/>
    <w:rsid w:val="001B5B18"/>
    <w:rsid w:val="001B5C5E"/>
    <w:rsid w:val="001B5F98"/>
    <w:rsid w:val="001B7CFB"/>
    <w:rsid w:val="001C1909"/>
    <w:rsid w:val="001C75F0"/>
    <w:rsid w:val="001D2D71"/>
    <w:rsid w:val="001D73B8"/>
    <w:rsid w:val="001E1F91"/>
    <w:rsid w:val="001E38A1"/>
    <w:rsid w:val="001E3FB6"/>
    <w:rsid w:val="001E5A1A"/>
    <w:rsid w:val="001F0CFF"/>
    <w:rsid w:val="00200387"/>
    <w:rsid w:val="002057B6"/>
    <w:rsid w:val="0020679D"/>
    <w:rsid w:val="00211A75"/>
    <w:rsid w:val="00211E11"/>
    <w:rsid w:val="002142AF"/>
    <w:rsid w:val="00233688"/>
    <w:rsid w:val="0023404D"/>
    <w:rsid w:val="002345A8"/>
    <w:rsid w:val="002361E5"/>
    <w:rsid w:val="0024074A"/>
    <w:rsid w:val="00243251"/>
    <w:rsid w:val="002473EB"/>
    <w:rsid w:val="002500D7"/>
    <w:rsid w:val="002515A4"/>
    <w:rsid w:val="002530F7"/>
    <w:rsid w:val="00261FF3"/>
    <w:rsid w:val="00265099"/>
    <w:rsid w:val="00265F1F"/>
    <w:rsid w:val="0027382F"/>
    <w:rsid w:val="00277962"/>
    <w:rsid w:val="002836FB"/>
    <w:rsid w:val="00285FA1"/>
    <w:rsid w:val="002875EE"/>
    <w:rsid w:val="002A04F1"/>
    <w:rsid w:val="002B5644"/>
    <w:rsid w:val="002C4E4B"/>
    <w:rsid w:val="002C69A8"/>
    <w:rsid w:val="002E036C"/>
    <w:rsid w:val="002E3ACD"/>
    <w:rsid w:val="002F5BB6"/>
    <w:rsid w:val="002F6605"/>
    <w:rsid w:val="00300BCB"/>
    <w:rsid w:val="00303900"/>
    <w:rsid w:val="003144A8"/>
    <w:rsid w:val="00314F08"/>
    <w:rsid w:val="00320850"/>
    <w:rsid w:val="00331812"/>
    <w:rsid w:val="00343D48"/>
    <w:rsid w:val="003454E0"/>
    <w:rsid w:val="00346766"/>
    <w:rsid w:val="00351A05"/>
    <w:rsid w:val="00354744"/>
    <w:rsid w:val="00364DEA"/>
    <w:rsid w:val="00366CF4"/>
    <w:rsid w:val="00376B88"/>
    <w:rsid w:val="00377CA4"/>
    <w:rsid w:val="00380037"/>
    <w:rsid w:val="0038175A"/>
    <w:rsid w:val="0038372E"/>
    <w:rsid w:val="003959D7"/>
    <w:rsid w:val="00395C12"/>
    <w:rsid w:val="003A3D4E"/>
    <w:rsid w:val="003B0793"/>
    <w:rsid w:val="003B1FFB"/>
    <w:rsid w:val="003B2A65"/>
    <w:rsid w:val="003B40AB"/>
    <w:rsid w:val="003B4941"/>
    <w:rsid w:val="003B55A3"/>
    <w:rsid w:val="003C1864"/>
    <w:rsid w:val="003C3BDC"/>
    <w:rsid w:val="003E56D7"/>
    <w:rsid w:val="003E66FE"/>
    <w:rsid w:val="003F4C5A"/>
    <w:rsid w:val="0040173B"/>
    <w:rsid w:val="00405398"/>
    <w:rsid w:val="004100AC"/>
    <w:rsid w:val="00410876"/>
    <w:rsid w:val="0041317B"/>
    <w:rsid w:val="00413499"/>
    <w:rsid w:val="00422527"/>
    <w:rsid w:val="004243E5"/>
    <w:rsid w:val="004274DD"/>
    <w:rsid w:val="00430A2B"/>
    <w:rsid w:val="00431425"/>
    <w:rsid w:val="004339E3"/>
    <w:rsid w:val="00433CC4"/>
    <w:rsid w:val="004378A1"/>
    <w:rsid w:val="004460FC"/>
    <w:rsid w:val="00450159"/>
    <w:rsid w:val="00460B92"/>
    <w:rsid w:val="00461DE1"/>
    <w:rsid w:val="00463DEF"/>
    <w:rsid w:val="00466F6F"/>
    <w:rsid w:val="00470D6E"/>
    <w:rsid w:val="00475516"/>
    <w:rsid w:val="004761EC"/>
    <w:rsid w:val="0048357A"/>
    <w:rsid w:val="004934A4"/>
    <w:rsid w:val="00494E58"/>
    <w:rsid w:val="004953A4"/>
    <w:rsid w:val="004A10E9"/>
    <w:rsid w:val="004A74B5"/>
    <w:rsid w:val="004B184B"/>
    <w:rsid w:val="004B2B40"/>
    <w:rsid w:val="004B4907"/>
    <w:rsid w:val="004C2016"/>
    <w:rsid w:val="004C47AB"/>
    <w:rsid w:val="004C6751"/>
    <w:rsid w:val="004E01A1"/>
    <w:rsid w:val="004E50C9"/>
    <w:rsid w:val="004F2119"/>
    <w:rsid w:val="004F7407"/>
    <w:rsid w:val="0050381A"/>
    <w:rsid w:val="00505A81"/>
    <w:rsid w:val="00512B6A"/>
    <w:rsid w:val="00513AE0"/>
    <w:rsid w:val="00522D1B"/>
    <w:rsid w:val="00527BEC"/>
    <w:rsid w:val="005307C2"/>
    <w:rsid w:val="00536907"/>
    <w:rsid w:val="00541DB7"/>
    <w:rsid w:val="005453DA"/>
    <w:rsid w:val="00545B23"/>
    <w:rsid w:val="005531F9"/>
    <w:rsid w:val="00576983"/>
    <w:rsid w:val="005779F5"/>
    <w:rsid w:val="00581E4D"/>
    <w:rsid w:val="00584427"/>
    <w:rsid w:val="00585231"/>
    <w:rsid w:val="00592D3F"/>
    <w:rsid w:val="005A178A"/>
    <w:rsid w:val="005B0C05"/>
    <w:rsid w:val="005B109B"/>
    <w:rsid w:val="005B192C"/>
    <w:rsid w:val="005B3A09"/>
    <w:rsid w:val="005B63E9"/>
    <w:rsid w:val="005C2085"/>
    <w:rsid w:val="005D0A5C"/>
    <w:rsid w:val="005D0AAD"/>
    <w:rsid w:val="005D7D5D"/>
    <w:rsid w:val="005E1186"/>
    <w:rsid w:val="005E39C2"/>
    <w:rsid w:val="005E79DE"/>
    <w:rsid w:val="006003BA"/>
    <w:rsid w:val="006014DE"/>
    <w:rsid w:val="0060460A"/>
    <w:rsid w:val="00613C9E"/>
    <w:rsid w:val="00622659"/>
    <w:rsid w:val="00625209"/>
    <w:rsid w:val="00625978"/>
    <w:rsid w:val="00626537"/>
    <w:rsid w:val="006279DC"/>
    <w:rsid w:val="006320EC"/>
    <w:rsid w:val="00633C6D"/>
    <w:rsid w:val="0063438D"/>
    <w:rsid w:val="006431BE"/>
    <w:rsid w:val="00643D3A"/>
    <w:rsid w:val="00654F5C"/>
    <w:rsid w:val="00672B8F"/>
    <w:rsid w:val="00675532"/>
    <w:rsid w:val="006802E6"/>
    <w:rsid w:val="006944BD"/>
    <w:rsid w:val="00696AA7"/>
    <w:rsid w:val="006A34F0"/>
    <w:rsid w:val="006A66C6"/>
    <w:rsid w:val="006B2A54"/>
    <w:rsid w:val="006B793F"/>
    <w:rsid w:val="006C0C75"/>
    <w:rsid w:val="006C5318"/>
    <w:rsid w:val="006C54B9"/>
    <w:rsid w:val="006C6AF7"/>
    <w:rsid w:val="006E1B8B"/>
    <w:rsid w:val="006E575E"/>
    <w:rsid w:val="006F0626"/>
    <w:rsid w:val="006F1221"/>
    <w:rsid w:val="006F1B23"/>
    <w:rsid w:val="006F53DE"/>
    <w:rsid w:val="00701180"/>
    <w:rsid w:val="007038FD"/>
    <w:rsid w:val="00703CEB"/>
    <w:rsid w:val="00705274"/>
    <w:rsid w:val="00723C32"/>
    <w:rsid w:val="00724362"/>
    <w:rsid w:val="00724C58"/>
    <w:rsid w:val="00735D1C"/>
    <w:rsid w:val="00742D90"/>
    <w:rsid w:val="007520B7"/>
    <w:rsid w:val="007536A2"/>
    <w:rsid w:val="007549FC"/>
    <w:rsid w:val="00755A52"/>
    <w:rsid w:val="00757823"/>
    <w:rsid w:val="00760982"/>
    <w:rsid w:val="0076422A"/>
    <w:rsid w:val="0076595E"/>
    <w:rsid w:val="00767D68"/>
    <w:rsid w:val="007739F5"/>
    <w:rsid w:val="00785A14"/>
    <w:rsid w:val="00786FBD"/>
    <w:rsid w:val="00787D04"/>
    <w:rsid w:val="0079365C"/>
    <w:rsid w:val="0079724B"/>
    <w:rsid w:val="00797606"/>
    <w:rsid w:val="007A1706"/>
    <w:rsid w:val="007A1808"/>
    <w:rsid w:val="007B3754"/>
    <w:rsid w:val="007C2402"/>
    <w:rsid w:val="007C7022"/>
    <w:rsid w:val="007D0C30"/>
    <w:rsid w:val="007D1CA9"/>
    <w:rsid w:val="007D3CFF"/>
    <w:rsid w:val="007D48DB"/>
    <w:rsid w:val="007D5FD7"/>
    <w:rsid w:val="007D6799"/>
    <w:rsid w:val="007E16ED"/>
    <w:rsid w:val="007E6961"/>
    <w:rsid w:val="007F3C6D"/>
    <w:rsid w:val="007F4877"/>
    <w:rsid w:val="007F6E20"/>
    <w:rsid w:val="008023EF"/>
    <w:rsid w:val="00804CA4"/>
    <w:rsid w:val="008133FE"/>
    <w:rsid w:val="00817AA3"/>
    <w:rsid w:val="00820BEF"/>
    <w:rsid w:val="00821B43"/>
    <w:rsid w:val="00824FC3"/>
    <w:rsid w:val="0082606E"/>
    <w:rsid w:val="00836054"/>
    <w:rsid w:val="00837DB2"/>
    <w:rsid w:val="008404A7"/>
    <w:rsid w:val="008425F8"/>
    <w:rsid w:val="008459D6"/>
    <w:rsid w:val="00847F72"/>
    <w:rsid w:val="00865694"/>
    <w:rsid w:val="00873542"/>
    <w:rsid w:val="00875444"/>
    <w:rsid w:val="0088095D"/>
    <w:rsid w:val="0088166A"/>
    <w:rsid w:val="00882F7B"/>
    <w:rsid w:val="00883D0D"/>
    <w:rsid w:val="00886096"/>
    <w:rsid w:val="008929C7"/>
    <w:rsid w:val="0089356E"/>
    <w:rsid w:val="008A2158"/>
    <w:rsid w:val="008A7F93"/>
    <w:rsid w:val="008B086C"/>
    <w:rsid w:val="008B2DE2"/>
    <w:rsid w:val="008B7353"/>
    <w:rsid w:val="008C0819"/>
    <w:rsid w:val="008C2B2B"/>
    <w:rsid w:val="008D2F7D"/>
    <w:rsid w:val="008D5A00"/>
    <w:rsid w:val="008D6D89"/>
    <w:rsid w:val="008E7BC2"/>
    <w:rsid w:val="009011D2"/>
    <w:rsid w:val="0090175C"/>
    <w:rsid w:val="00903796"/>
    <w:rsid w:val="00907058"/>
    <w:rsid w:val="009151A6"/>
    <w:rsid w:val="00921F3D"/>
    <w:rsid w:val="00936968"/>
    <w:rsid w:val="00937A1B"/>
    <w:rsid w:val="00940544"/>
    <w:rsid w:val="00943C79"/>
    <w:rsid w:val="009455B9"/>
    <w:rsid w:val="00951968"/>
    <w:rsid w:val="00956B65"/>
    <w:rsid w:val="0095738B"/>
    <w:rsid w:val="00974662"/>
    <w:rsid w:val="009835F5"/>
    <w:rsid w:val="00985437"/>
    <w:rsid w:val="009911E1"/>
    <w:rsid w:val="00994974"/>
    <w:rsid w:val="009B077A"/>
    <w:rsid w:val="009B6574"/>
    <w:rsid w:val="009C27DC"/>
    <w:rsid w:val="009D736C"/>
    <w:rsid w:val="009E29E4"/>
    <w:rsid w:val="009E56BC"/>
    <w:rsid w:val="009F0456"/>
    <w:rsid w:val="009F498A"/>
    <w:rsid w:val="009F71A8"/>
    <w:rsid w:val="00A038B6"/>
    <w:rsid w:val="00A05BFA"/>
    <w:rsid w:val="00A065E8"/>
    <w:rsid w:val="00A22319"/>
    <w:rsid w:val="00A25A17"/>
    <w:rsid w:val="00A324FC"/>
    <w:rsid w:val="00A40596"/>
    <w:rsid w:val="00A41C5B"/>
    <w:rsid w:val="00A42DBC"/>
    <w:rsid w:val="00A443A2"/>
    <w:rsid w:val="00A50941"/>
    <w:rsid w:val="00A55FA8"/>
    <w:rsid w:val="00A65F03"/>
    <w:rsid w:val="00A67DAD"/>
    <w:rsid w:val="00A7332D"/>
    <w:rsid w:val="00A73853"/>
    <w:rsid w:val="00A879AE"/>
    <w:rsid w:val="00A94CC2"/>
    <w:rsid w:val="00A95731"/>
    <w:rsid w:val="00AA2EC1"/>
    <w:rsid w:val="00AA4BFB"/>
    <w:rsid w:val="00AB54AB"/>
    <w:rsid w:val="00AB7CE8"/>
    <w:rsid w:val="00AD0F96"/>
    <w:rsid w:val="00AD20B9"/>
    <w:rsid w:val="00AD31AA"/>
    <w:rsid w:val="00AE2EFF"/>
    <w:rsid w:val="00AE5BE0"/>
    <w:rsid w:val="00AE6DDD"/>
    <w:rsid w:val="00AE7843"/>
    <w:rsid w:val="00AF694C"/>
    <w:rsid w:val="00B01616"/>
    <w:rsid w:val="00B025C4"/>
    <w:rsid w:val="00B042FB"/>
    <w:rsid w:val="00B13571"/>
    <w:rsid w:val="00B14809"/>
    <w:rsid w:val="00B231F3"/>
    <w:rsid w:val="00B235BA"/>
    <w:rsid w:val="00B27503"/>
    <w:rsid w:val="00B35A0B"/>
    <w:rsid w:val="00B52BEF"/>
    <w:rsid w:val="00B55304"/>
    <w:rsid w:val="00B6552A"/>
    <w:rsid w:val="00B7089B"/>
    <w:rsid w:val="00B71ED7"/>
    <w:rsid w:val="00B735C7"/>
    <w:rsid w:val="00B806B9"/>
    <w:rsid w:val="00B8096E"/>
    <w:rsid w:val="00B8423C"/>
    <w:rsid w:val="00B90E86"/>
    <w:rsid w:val="00B9517B"/>
    <w:rsid w:val="00BA3B74"/>
    <w:rsid w:val="00BB6B1C"/>
    <w:rsid w:val="00BC0170"/>
    <w:rsid w:val="00BC075D"/>
    <w:rsid w:val="00BC2754"/>
    <w:rsid w:val="00BC4204"/>
    <w:rsid w:val="00BC5F51"/>
    <w:rsid w:val="00BC69D3"/>
    <w:rsid w:val="00BD2D12"/>
    <w:rsid w:val="00BD4BD4"/>
    <w:rsid w:val="00BD791A"/>
    <w:rsid w:val="00BE06D4"/>
    <w:rsid w:val="00C03A30"/>
    <w:rsid w:val="00C03F8B"/>
    <w:rsid w:val="00C06B86"/>
    <w:rsid w:val="00C1336F"/>
    <w:rsid w:val="00C13D85"/>
    <w:rsid w:val="00C16B8E"/>
    <w:rsid w:val="00C20511"/>
    <w:rsid w:val="00C2129B"/>
    <w:rsid w:val="00C2223F"/>
    <w:rsid w:val="00C2400B"/>
    <w:rsid w:val="00C244AE"/>
    <w:rsid w:val="00C306D4"/>
    <w:rsid w:val="00C35EBA"/>
    <w:rsid w:val="00C41CAF"/>
    <w:rsid w:val="00C436E5"/>
    <w:rsid w:val="00C514B6"/>
    <w:rsid w:val="00C579D1"/>
    <w:rsid w:val="00C607DA"/>
    <w:rsid w:val="00C72244"/>
    <w:rsid w:val="00C7249D"/>
    <w:rsid w:val="00C727F3"/>
    <w:rsid w:val="00C75298"/>
    <w:rsid w:val="00C90AFD"/>
    <w:rsid w:val="00C95597"/>
    <w:rsid w:val="00CA552D"/>
    <w:rsid w:val="00CA7A21"/>
    <w:rsid w:val="00CA7CC5"/>
    <w:rsid w:val="00CB3864"/>
    <w:rsid w:val="00CB3B6A"/>
    <w:rsid w:val="00CB522E"/>
    <w:rsid w:val="00CC4533"/>
    <w:rsid w:val="00CD096E"/>
    <w:rsid w:val="00CD2052"/>
    <w:rsid w:val="00CD4412"/>
    <w:rsid w:val="00CD5707"/>
    <w:rsid w:val="00CD75F7"/>
    <w:rsid w:val="00CE1BE1"/>
    <w:rsid w:val="00CE3C77"/>
    <w:rsid w:val="00CE7C9E"/>
    <w:rsid w:val="00CF12A8"/>
    <w:rsid w:val="00CF5F03"/>
    <w:rsid w:val="00CF6388"/>
    <w:rsid w:val="00D055BE"/>
    <w:rsid w:val="00D07EF9"/>
    <w:rsid w:val="00D13DA6"/>
    <w:rsid w:val="00D14854"/>
    <w:rsid w:val="00D16AD1"/>
    <w:rsid w:val="00D26781"/>
    <w:rsid w:val="00D26CD9"/>
    <w:rsid w:val="00D27FB5"/>
    <w:rsid w:val="00D31F82"/>
    <w:rsid w:val="00D32592"/>
    <w:rsid w:val="00D339FF"/>
    <w:rsid w:val="00D44D33"/>
    <w:rsid w:val="00D52E76"/>
    <w:rsid w:val="00D530E0"/>
    <w:rsid w:val="00D64301"/>
    <w:rsid w:val="00D83A5B"/>
    <w:rsid w:val="00D8475C"/>
    <w:rsid w:val="00D85569"/>
    <w:rsid w:val="00D864F8"/>
    <w:rsid w:val="00D8789D"/>
    <w:rsid w:val="00D94930"/>
    <w:rsid w:val="00D95B95"/>
    <w:rsid w:val="00D96FA6"/>
    <w:rsid w:val="00DA08B8"/>
    <w:rsid w:val="00DA4743"/>
    <w:rsid w:val="00DA79AE"/>
    <w:rsid w:val="00DB2728"/>
    <w:rsid w:val="00DB49DC"/>
    <w:rsid w:val="00DB4D35"/>
    <w:rsid w:val="00DB6A49"/>
    <w:rsid w:val="00DC0105"/>
    <w:rsid w:val="00DC478B"/>
    <w:rsid w:val="00DC5052"/>
    <w:rsid w:val="00DC6A46"/>
    <w:rsid w:val="00DD0468"/>
    <w:rsid w:val="00DD66EB"/>
    <w:rsid w:val="00DE1E7B"/>
    <w:rsid w:val="00DE34E3"/>
    <w:rsid w:val="00DE38CF"/>
    <w:rsid w:val="00DE45A0"/>
    <w:rsid w:val="00DE7A6F"/>
    <w:rsid w:val="00DF26F0"/>
    <w:rsid w:val="00DF4407"/>
    <w:rsid w:val="00DF4AF8"/>
    <w:rsid w:val="00DF5043"/>
    <w:rsid w:val="00E00E56"/>
    <w:rsid w:val="00E112B7"/>
    <w:rsid w:val="00E13392"/>
    <w:rsid w:val="00E16052"/>
    <w:rsid w:val="00E17B9A"/>
    <w:rsid w:val="00E214DA"/>
    <w:rsid w:val="00E216A9"/>
    <w:rsid w:val="00E245AA"/>
    <w:rsid w:val="00E272E4"/>
    <w:rsid w:val="00E306A5"/>
    <w:rsid w:val="00E41023"/>
    <w:rsid w:val="00E44B90"/>
    <w:rsid w:val="00E60215"/>
    <w:rsid w:val="00E63971"/>
    <w:rsid w:val="00E65E6D"/>
    <w:rsid w:val="00E66033"/>
    <w:rsid w:val="00E72ED8"/>
    <w:rsid w:val="00E77DBA"/>
    <w:rsid w:val="00E91BB1"/>
    <w:rsid w:val="00E91F57"/>
    <w:rsid w:val="00E967F4"/>
    <w:rsid w:val="00E96B5A"/>
    <w:rsid w:val="00EA44F2"/>
    <w:rsid w:val="00EA5167"/>
    <w:rsid w:val="00EC0547"/>
    <w:rsid w:val="00EC0FD9"/>
    <w:rsid w:val="00EC2CF2"/>
    <w:rsid w:val="00ED1DAA"/>
    <w:rsid w:val="00ED2EAF"/>
    <w:rsid w:val="00EE0F8B"/>
    <w:rsid w:val="00F04A49"/>
    <w:rsid w:val="00F107E3"/>
    <w:rsid w:val="00F125A3"/>
    <w:rsid w:val="00F12639"/>
    <w:rsid w:val="00F15AB1"/>
    <w:rsid w:val="00F269C1"/>
    <w:rsid w:val="00F31C3E"/>
    <w:rsid w:val="00F345F4"/>
    <w:rsid w:val="00F35BCA"/>
    <w:rsid w:val="00F42324"/>
    <w:rsid w:val="00F43169"/>
    <w:rsid w:val="00F446A7"/>
    <w:rsid w:val="00F5563D"/>
    <w:rsid w:val="00F62C34"/>
    <w:rsid w:val="00F73039"/>
    <w:rsid w:val="00F76E51"/>
    <w:rsid w:val="00F814FE"/>
    <w:rsid w:val="00F81C22"/>
    <w:rsid w:val="00F83AB4"/>
    <w:rsid w:val="00F83CB1"/>
    <w:rsid w:val="00F861BC"/>
    <w:rsid w:val="00F93532"/>
    <w:rsid w:val="00FA4D5C"/>
    <w:rsid w:val="00FA5B2A"/>
    <w:rsid w:val="00FA6D78"/>
    <w:rsid w:val="00FB2AD6"/>
    <w:rsid w:val="00FB2D06"/>
    <w:rsid w:val="00FB378F"/>
    <w:rsid w:val="00FD0411"/>
    <w:rsid w:val="00FD167C"/>
    <w:rsid w:val="00FD5D43"/>
    <w:rsid w:val="00FD784B"/>
    <w:rsid w:val="00FD7F9E"/>
    <w:rsid w:val="00FE6E8C"/>
    <w:rsid w:val="00FF6F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34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4AB"/>
    <w:rPr>
      <w:rFonts w:ascii="Tahoma" w:eastAsia="MS ??" w:hAnsi="Tahoma"/>
      <w:sz w:val="22"/>
      <w:szCs w:val="22"/>
    </w:rPr>
  </w:style>
  <w:style w:type="paragraph" w:styleId="Heading1">
    <w:name w:val="heading 1"/>
    <w:basedOn w:val="Normal"/>
    <w:next w:val="Normal"/>
    <w:qFormat/>
    <w:rsid w:val="00200387"/>
    <w:pPr>
      <w:keepNext/>
      <w:outlineLvl w:val="0"/>
    </w:pPr>
    <w:rPr>
      <w:rFonts w:eastAsiaTheme="minorEastAsia" w:cs="Arial"/>
      <w:b/>
      <w:bCs/>
      <w:smallCaps/>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EastAsia"/>
    </w:rPr>
  </w:style>
  <w:style w:type="paragraph" w:styleId="Footer">
    <w:name w:val="footer"/>
    <w:basedOn w:val="Normal"/>
    <w:rsid w:val="00E272E4"/>
    <w:pPr>
      <w:tabs>
        <w:tab w:val="center" w:pos="4536"/>
        <w:tab w:val="right" w:pos="9072"/>
      </w:tabs>
    </w:pPr>
    <w:rPr>
      <w:rFonts w:eastAsiaTheme="minorEastAsia"/>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EastAsia" w:cs="Tahoma"/>
      <w:sz w:val="16"/>
      <w:szCs w:val="16"/>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AB54AB"/>
    <w:rPr>
      <w:rFonts w:cs="Times New Roman"/>
      <w:color w:val="0000FF"/>
      <w:u w:val="single"/>
    </w:rPr>
  </w:style>
  <w:style w:type="paragraph" w:customStyle="1" w:styleId="Default">
    <w:name w:val="Default"/>
    <w:rsid w:val="002E3ACD"/>
    <w:pPr>
      <w:autoSpaceDE w:val="0"/>
      <w:autoSpaceDN w:val="0"/>
      <w:adjustRightInd w:val="0"/>
    </w:pPr>
    <w:rPr>
      <w:rFonts w:ascii="Tahoma" w:hAnsi="Tahoma" w:cs="Tahoma"/>
      <w:color w:val="000000"/>
      <w:sz w:val="24"/>
      <w:szCs w:val="24"/>
      <w:lang w:val="fr-FR"/>
    </w:rPr>
  </w:style>
  <w:style w:type="paragraph" w:styleId="ListParagraph">
    <w:name w:val="List Paragraph"/>
    <w:basedOn w:val="Normal"/>
    <w:uiPriority w:val="34"/>
    <w:qFormat/>
    <w:rsid w:val="00A7332D"/>
    <w:pPr>
      <w:widowControl w:val="0"/>
      <w:ind w:leftChars="400" w:left="840"/>
      <w:jc w:val="both"/>
    </w:pPr>
    <w:rPr>
      <w:rFonts w:asciiTheme="minorHAnsi" w:eastAsiaTheme="minorEastAsia" w:hAnsiTheme="minorHAnsi" w:cstheme="minorBidi"/>
      <w:kern w:val="2"/>
      <w:sz w:val="21"/>
      <w:lang w:val="en-US"/>
    </w:rPr>
  </w:style>
  <w:style w:type="paragraph" w:styleId="NoSpacing">
    <w:name w:val="No Spacing"/>
    <w:uiPriority w:val="1"/>
    <w:qFormat/>
    <w:rsid w:val="0007463B"/>
    <w:rPr>
      <w:rFonts w:ascii="Tahoma" w:eastAsia="Calibri" w:hAnsi="Tahoma"/>
      <w:szCs w:val="22"/>
      <w:lang w:eastAsia="en-US"/>
    </w:rPr>
  </w:style>
  <w:style w:type="paragraph" w:customStyle="1" w:styleId="Standard">
    <w:name w:val="Standard"/>
    <w:rsid w:val="00936968"/>
    <w:pPr>
      <w:widowControl w:val="0"/>
      <w:suppressAutoHyphens/>
      <w:autoSpaceDN w:val="0"/>
      <w:textAlignment w:val="baseline"/>
    </w:pPr>
    <w:rPr>
      <w:rFonts w:eastAsia="WenQuanYi Zen Hei" w:cs="Lohit Hindi"/>
      <w:kern w:val="3"/>
      <w:sz w:val="24"/>
      <w:szCs w:val="24"/>
      <w:lang w:val="de-DE" w:eastAsia="zh-CN" w:bidi="hi-IN"/>
    </w:rPr>
  </w:style>
  <w:style w:type="paragraph" w:customStyle="1" w:styleId="TableContents">
    <w:name w:val="Table Contents"/>
    <w:basedOn w:val="Standard"/>
    <w:rsid w:val="00936968"/>
    <w:pPr>
      <w:suppressLineNumbers/>
    </w:pPr>
  </w:style>
  <w:style w:type="paragraph" w:styleId="Title">
    <w:name w:val="Title"/>
    <w:basedOn w:val="Normal"/>
    <w:link w:val="TitleChar"/>
    <w:uiPriority w:val="99"/>
    <w:qFormat/>
    <w:rsid w:val="00233688"/>
    <w:pPr>
      <w:jc w:val="center"/>
    </w:pPr>
    <w:rPr>
      <w:rFonts w:ascii="Arial" w:eastAsia="Times New Roman" w:hAnsi="Arial"/>
      <w:sz w:val="56"/>
      <w:szCs w:val="20"/>
      <w:lang w:val="de-DE" w:eastAsia="de-DE"/>
    </w:rPr>
  </w:style>
  <w:style w:type="character" w:customStyle="1" w:styleId="TitleChar">
    <w:name w:val="Title Char"/>
    <w:basedOn w:val="DefaultParagraphFont"/>
    <w:link w:val="Title"/>
    <w:uiPriority w:val="10"/>
    <w:rsid w:val="00233688"/>
    <w:rPr>
      <w:rFonts w:ascii="Arial" w:eastAsia="Times New Roman" w:hAnsi="Arial"/>
      <w:sz w:val="56"/>
      <w:lang w:val="de-DE" w:eastAsia="de-DE"/>
    </w:rPr>
  </w:style>
  <w:style w:type="character" w:styleId="Strong">
    <w:name w:val="Strong"/>
    <w:basedOn w:val="DefaultParagraphFont"/>
    <w:uiPriority w:val="22"/>
    <w:qFormat/>
    <w:rsid w:val="00A443A2"/>
    <w:rPr>
      <w:b/>
      <w:bCs/>
    </w:rPr>
  </w:style>
  <w:style w:type="character" w:customStyle="1" w:styleId="apple-converted-space">
    <w:name w:val="apple-converted-space"/>
    <w:basedOn w:val="DefaultParagraphFont"/>
    <w:rsid w:val="00A443A2"/>
  </w:style>
  <w:style w:type="paragraph" w:customStyle="1" w:styleId="Pa0">
    <w:name w:val="Pa0"/>
    <w:basedOn w:val="Default"/>
    <w:next w:val="Default"/>
    <w:uiPriority w:val="99"/>
    <w:rsid w:val="00FA5B2A"/>
    <w:pPr>
      <w:spacing w:line="241" w:lineRule="atLeast"/>
    </w:pPr>
    <w:rPr>
      <w:color w:val="auto"/>
      <w:lang w:val="en-US"/>
    </w:rPr>
  </w:style>
  <w:style w:type="character" w:customStyle="1" w:styleId="A1">
    <w:name w:val="A1"/>
    <w:uiPriority w:val="99"/>
    <w:rsid w:val="00FA5B2A"/>
    <w:rPr>
      <w:color w:val="000000"/>
      <w:sz w:val="16"/>
      <w:szCs w:val="16"/>
    </w:rPr>
  </w:style>
  <w:style w:type="table" w:styleId="TableGrid">
    <w:name w:val="Table Grid"/>
    <w:basedOn w:val="TableNormal"/>
    <w:rsid w:val="00600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552D"/>
    <w:pPr>
      <w:spacing w:before="100" w:beforeAutospacing="1" w:after="100" w:afterAutospacing="1"/>
    </w:pPr>
    <w:rPr>
      <w:rFonts w:ascii="Times New Roman" w:eastAsia="Times New Roman" w:hAnsi="Times New Roman"/>
      <w:sz w:val="24"/>
      <w:szCs w:val="24"/>
      <w:lang w:val="en-US" w:eastAsia="en-US"/>
    </w:rPr>
  </w:style>
  <w:style w:type="paragraph" w:customStyle="1" w:styleId="KeinLeerraum5">
    <w:name w:val="Kein Leerraum5"/>
    <w:rsid w:val="00A94CC2"/>
    <w:rPr>
      <w:rFonts w:ascii="Tahoma" w:eastAsia="ヒラギノ角ゴ Pro W3" w:hAnsi="Tahoma"/>
      <w:color w:val="000000"/>
      <w:lang w:val="de-DE" w:eastAsia="de-DE"/>
    </w:rPr>
  </w:style>
  <w:style w:type="character" w:styleId="CommentReference">
    <w:name w:val="annotation reference"/>
    <w:basedOn w:val="DefaultParagraphFont"/>
    <w:rsid w:val="00A94CC2"/>
    <w:rPr>
      <w:sz w:val="16"/>
      <w:szCs w:val="16"/>
    </w:rPr>
  </w:style>
  <w:style w:type="paragraph" w:styleId="CommentText">
    <w:name w:val="annotation text"/>
    <w:basedOn w:val="Normal"/>
    <w:link w:val="CommentTextChar"/>
    <w:rsid w:val="00A94CC2"/>
    <w:rPr>
      <w:sz w:val="20"/>
      <w:szCs w:val="20"/>
    </w:rPr>
  </w:style>
  <w:style w:type="character" w:customStyle="1" w:styleId="CommentTextChar">
    <w:name w:val="Comment Text Char"/>
    <w:basedOn w:val="DefaultParagraphFont"/>
    <w:link w:val="CommentText"/>
    <w:rsid w:val="00A94CC2"/>
    <w:rPr>
      <w:rFonts w:ascii="Tahoma" w:eastAsia="MS ??" w:hAnsi="Tahom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4AB"/>
    <w:rPr>
      <w:rFonts w:ascii="Tahoma" w:eastAsia="MS ??" w:hAnsi="Tahoma"/>
      <w:sz w:val="22"/>
      <w:szCs w:val="22"/>
    </w:rPr>
  </w:style>
  <w:style w:type="paragraph" w:styleId="Heading1">
    <w:name w:val="heading 1"/>
    <w:basedOn w:val="Normal"/>
    <w:next w:val="Normal"/>
    <w:qFormat/>
    <w:rsid w:val="00200387"/>
    <w:pPr>
      <w:keepNext/>
      <w:outlineLvl w:val="0"/>
    </w:pPr>
    <w:rPr>
      <w:rFonts w:eastAsiaTheme="minorEastAsia" w:cs="Arial"/>
      <w:b/>
      <w:bCs/>
      <w:smallCaps/>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EastAsia"/>
    </w:rPr>
  </w:style>
  <w:style w:type="paragraph" w:styleId="Footer">
    <w:name w:val="footer"/>
    <w:basedOn w:val="Normal"/>
    <w:rsid w:val="00E272E4"/>
    <w:pPr>
      <w:tabs>
        <w:tab w:val="center" w:pos="4536"/>
        <w:tab w:val="right" w:pos="9072"/>
      </w:tabs>
    </w:pPr>
    <w:rPr>
      <w:rFonts w:eastAsiaTheme="minorEastAsia"/>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EastAsia" w:cs="Tahoma"/>
      <w:sz w:val="16"/>
      <w:szCs w:val="16"/>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AB54A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03576315">
      <w:bodyDiv w:val="1"/>
      <w:marLeft w:val="0"/>
      <w:marRight w:val="0"/>
      <w:marTop w:val="0"/>
      <w:marBottom w:val="0"/>
      <w:divBdr>
        <w:top w:val="none" w:sz="0" w:space="0" w:color="auto"/>
        <w:left w:val="none" w:sz="0" w:space="0" w:color="auto"/>
        <w:bottom w:val="none" w:sz="0" w:space="0" w:color="auto"/>
        <w:right w:val="none" w:sz="0" w:space="0" w:color="auto"/>
      </w:divBdr>
    </w:div>
    <w:div w:id="238371013">
      <w:bodyDiv w:val="1"/>
      <w:marLeft w:val="0"/>
      <w:marRight w:val="0"/>
      <w:marTop w:val="0"/>
      <w:marBottom w:val="0"/>
      <w:divBdr>
        <w:top w:val="none" w:sz="0" w:space="0" w:color="auto"/>
        <w:left w:val="none" w:sz="0" w:space="0" w:color="auto"/>
        <w:bottom w:val="none" w:sz="0" w:space="0" w:color="auto"/>
        <w:right w:val="none" w:sz="0" w:space="0" w:color="auto"/>
      </w:divBdr>
    </w:div>
    <w:div w:id="1413622193">
      <w:bodyDiv w:val="1"/>
      <w:marLeft w:val="0"/>
      <w:marRight w:val="0"/>
      <w:marTop w:val="0"/>
      <w:marBottom w:val="0"/>
      <w:divBdr>
        <w:top w:val="none" w:sz="0" w:space="0" w:color="auto"/>
        <w:left w:val="none" w:sz="0" w:space="0" w:color="auto"/>
        <w:bottom w:val="none" w:sz="0" w:space="0" w:color="auto"/>
        <w:right w:val="none" w:sz="0" w:space="0" w:color="auto"/>
      </w:divBdr>
    </w:div>
    <w:div w:id="1733772746">
      <w:bodyDiv w:val="1"/>
      <w:marLeft w:val="0"/>
      <w:marRight w:val="0"/>
      <w:marTop w:val="0"/>
      <w:marBottom w:val="0"/>
      <w:divBdr>
        <w:top w:val="none" w:sz="0" w:space="0" w:color="auto"/>
        <w:left w:val="none" w:sz="0" w:space="0" w:color="auto"/>
        <w:bottom w:val="none" w:sz="0" w:space="0" w:color="auto"/>
        <w:right w:val="none" w:sz="0" w:space="0" w:color="auto"/>
      </w:divBdr>
    </w:div>
    <w:div w:id="2105413277">
      <w:bodyDiv w:val="1"/>
      <w:marLeft w:val="0"/>
      <w:marRight w:val="0"/>
      <w:marTop w:val="0"/>
      <w:marBottom w:val="0"/>
      <w:divBdr>
        <w:top w:val="none" w:sz="0" w:space="0" w:color="auto"/>
        <w:left w:val="none" w:sz="0" w:space="0" w:color="auto"/>
        <w:bottom w:val="none" w:sz="0" w:space="0" w:color="auto"/>
        <w:right w:val="none" w:sz="0" w:space="0" w:color="auto"/>
      </w:divBdr>
    </w:div>
    <w:div w:id="211671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tmgofficial" TargetMode="External"/><Relationship Id="rId18" Type="http://schemas.openxmlformats.org/officeDocument/2006/relationships/hyperlink" Target="https://twitter.com/tmgofficia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facebook.com/ToyotaMotorsport" TargetMode="External"/><Relationship Id="rId17" Type="http://schemas.openxmlformats.org/officeDocument/2006/relationships/hyperlink" Target="http://www.facebook.com/toyotamotorsport%20/" TargetMode="Externa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toyota-motorsport.com/motorsport%2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yota-motorsport-photos.com" TargetMode="External"/><Relationship Id="rId5" Type="http://schemas.openxmlformats.org/officeDocument/2006/relationships/numbering" Target="numbering.xml"/><Relationship Id="rId15" Type="http://schemas.openxmlformats.org/officeDocument/2006/relationships/hyperlink" Target="mailto:alastair.moffitt@toyota-motorsport.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yota-motorsport.com/motorspor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0A7757E-43DB-42F4-A443-81FF0BD4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719</Words>
  <Characters>4489</Characters>
  <Application>Microsoft Office Word</Application>
  <DocSecurity>0</DocSecurity>
  <Lines>37</Lines>
  <Paragraphs>10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Meeting template</vt:lpstr>
      <vt:lpstr>Meeting template</vt:lpstr>
      <vt:lpstr>Meeting template</vt:lpstr>
    </vt:vector>
  </TitlesOfParts>
  <Company/>
  <LinksUpToDate>false</LinksUpToDate>
  <CharactersWithSpaces>5198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2</cp:revision>
  <cp:lastPrinted>2016-02-17T07:46:00Z</cp:lastPrinted>
  <dcterms:created xsi:type="dcterms:W3CDTF">2017-01-04T08:24:00Z</dcterms:created>
  <dcterms:modified xsi:type="dcterms:W3CDTF">2017-01-04T08:24:00Z</dcterms:modified>
</cp:coreProperties>
</file>