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Cócteles invernales: la mejor forma de brindar en esta época y tener unas cálidas festividades con Casa Dragones</w:t>
      </w:r>
    </w:p>
    <w:p w:rsidR="00000000" w:rsidDel="00000000" w:rsidP="00000000" w:rsidRDefault="00000000" w:rsidRPr="00000000" w14:paraId="00000003">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2"/>
        </w:numPr>
        <w:spacing w:line="276" w:lineRule="auto"/>
        <w:ind w:left="720" w:hanging="360"/>
        <w:jc w:val="center"/>
        <w:rPr/>
      </w:pPr>
      <w:r w:rsidDel="00000000" w:rsidR="00000000" w:rsidRPr="00000000">
        <w:rPr>
          <w:rtl w:val="0"/>
        </w:rPr>
        <w:t xml:space="preserve">Recetas diseñadas por mixólogos de renombre y fáciles de preparar que se ajustan a los colores, sabores y atmósferas propias de la temporada, con el sabor único que ofrece Tequila Casa Dragones Blanco.</w:t>
      </w:r>
    </w:p>
    <w:p w:rsidR="00000000" w:rsidDel="00000000" w:rsidP="00000000" w:rsidRDefault="00000000" w:rsidRPr="00000000" w14:paraId="00000005">
      <w:pPr>
        <w:spacing w:line="276" w:lineRule="auto"/>
        <w:ind w:left="720" w:firstLine="0"/>
        <w:jc w:val="center"/>
        <w:rPr/>
      </w:pPr>
      <w:r w:rsidDel="00000000" w:rsidR="00000000" w:rsidRPr="00000000">
        <w:rPr>
          <w:rtl w:val="0"/>
        </w:rPr>
        <w:t xml:space="preserve"> </w:t>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w:t>
      </w:r>
      <w:r w:rsidDel="00000000" w:rsidR="00000000" w:rsidRPr="00000000">
        <w:rPr>
          <w:b w:val="1"/>
          <w:highlight w:val="yellow"/>
          <w:rtl w:val="0"/>
        </w:rPr>
        <w:t xml:space="preserve">XX</w:t>
      </w:r>
      <w:r w:rsidDel="00000000" w:rsidR="00000000" w:rsidRPr="00000000">
        <w:rPr>
          <w:b w:val="1"/>
          <w:rtl w:val="0"/>
        </w:rPr>
        <w:t xml:space="preserve"> de diciembre de 2023.- </w:t>
      </w:r>
      <w:r w:rsidDel="00000000" w:rsidR="00000000" w:rsidRPr="00000000">
        <w:rPr>
          <w:rtl w:val="0"/>
        </w:rPr>
        <w:t xml:space="preserve">Brindar es una de las tradiciones más constantes y generalizadas de esta época. Es un gesto que significa unión, celebración y una suerte de triunfo por un año más que se va y otro más que viene. Por ello, no se trata de cualquier choque de copas: necesita hacerse con un cóctel igualmente especial que los motivos por los que se hace. Aquí es donde entra Tequila Casa Dragones.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Esta vez, la inspiración es el invierno. Entre el blanco y el rojo tan propios de esta época, talentosos mixólogos como el director de bebidas de Limantour; una de las participantes de las Jamming Sessions y un icono de las barras a nivel global, diseñaron tres magníficos cócteles con Casa Dragones Blanco, que cualquiera puede preparar y disfrutar durante estas festividades.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b w:val="1"/>
        </w:rPr>
      </w:pPr>
      <w:r w:rsidDel="00000000" w:rsidR="00000000" w:rsidRPr="00000000">
        <w:rPr>
          <w:b w:val="1"/>
          <w:i w:val="1"/>
          <w:rtl w:val="0"/>
        </w:rPr>
        <w:t xml:space="preserve">Dragones Velvet</w:t>
      </w:r>
      <w:r w:rsidDel="00000000" w:rsidR="00000000" w:rsidRPr="00000000">
        <w:rPr>
          <w:b w:val="1"/>
          <w:rtl w:val="0"/>
        </w:rPr>
        <w:t xml:space="preserve">  (Please don’t tell, New York)</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highlight w:val="white"/>
          <w:rtl w:val="0"/>
        </w:rPr>
        <w:t xml:space="preserve">Una cornucopia cremosa de sabores otoñales está presente en este innovador cóctel. Los toques dulces y especiados de la cúrcuma y la calabaza de Castilla crean una sensación única en este cóctel.</w:t>
      </w: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numPr>
          <w:ilvl w:val="0"/>
          <w:numId w:val="6"/>
        </w:numPr>
        <w:spacing w:line="240" w:lineRule="auto"/>
        <w:ind w:left="720" w:hanging="360"/>
        <w:jc w:val="both"/>
        <w:rPr>
          <w:b w:val="1"/>
          <w:u w:val="none"/>
        </w:rPr>
      </w:pPr>
      <w:r w:rsidDel="00000000" w:rsidR="00000000" w:rsidRPr="00000000">
        <w:rPr>
          <w:b w:val="1"/>
          <w:rtl w:val="0"/>
        </w:rPr>
        <w:t xml:space="preserve">Ingredientes: </w:t>
      </w: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numPr>
          <w:ilvl w:val="0"/>
          <w:numId w:val="11"/>
        </w:numPr>
        <w:pBdr>
          <w:top w:color="auto" w:space="0" w:sz="0" w:val="none"/>
          <w:bottom w:color="auto" w:space="0" w:sz="0" w:val="none"/>
          <w:right w:color="auto" w:space="0" w:sz="0" w:val="none"/>
          <w:between w:color="auto" w:space="0" w:sz="0" w:val="none"/>
        </w:pBdr>
        <w:shd w:fill="ffffff" w:val="clear"/>
        <w:spacing w:after="0" w:afterAutospacing="0" w:before="220" w:line="240" w:lineRule="auto"/>
        <w:ind w:left="1440" w:hanging="360"/>
        <w:rPr/>
      </w:pPr>
      <w:r w:rsidDel="00000000" w:rsidR="00000000" w:rsidRPr="00000000">
        <w:rPr>
          <w:rtl w:val="0"/>
        </w:rPr>
        <w:t xml:space="preserve">1 ½ oz. Casa Dragones Blanco</w:t>
      </w:r>
    </w:p>
    <w:p w:rsidR="00000000" w:rsidDel="00000000" w:rsidP="00000000" w:rsidRDefault="00000000" w:rsidRPr="00000000" w14:paraId="00000011">
      <w:pPr>
        <w:numPr>
          <w:ilvl w:val="0"/>
          <w:numId w:val="1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440" w:hanging="360"/>
        <w:rPr/>
      </w:pPr>
      <w:r w:rsidDel="00000000" w:rsidR="00000000" w:rsidRPr="00000000">
        <w:rPr>
          <w:rtl w:val="0"/>
        </w:rPr>
        <w:t xml:space="preserve">¾ tsp. Puré de calabaza de Castilla</w:t>
      </w:r>
    </w:p>
    <w:p w:rsidR="00000000" w:rsidDel="00000000" w:rsidP="00000000" w:rsidRDefault="00000000" w:rsidRPr="00000000" w14:paraId="00000012">
      <w:pPr>
        <w:numPr>
          <w:ilvl w:val="0"/>
          <w:numId w:val="1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440" w:hanging="360"/>
        <w:rPr/>
      </w:pPr>
      <w:r w:rsidDel="00000000" w:rsidR="00000000" w:rsidRPr="00000000">
        <w:rPr>
          <w:rtl w:val="0"/>
        </w:rPr>
        <w:t xml:space="preserve">¼ oz. Taylor’s Velvet Falernum</w:t>
      </w:r>
    </w:p>
    <w:p w:rsidR="00000000" w:rsidDel="00000000" w:rsidP="00000000" w:rsidRDefault="00000000" w:rsidRPr="00000000" w14:paraId="00000013">
      <w:pPr>
        <w:numPr>
          <w:ilvl w:val="0"/>
          <w:numId w:val="1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440" w:hanging="360"/>
        <w:rPr/>
      </w:pPr>
      <w:r w:rsidDel="00000000" w:rsidR="00000000" w:rsidRPr="00000000">
        <w:rPr>
          <w:rtl w:val="0"/>
        </w:rPr>
        <w:t xml:space="preserve">¾ oz. Leche descremada</w:t>
      </w:r>
    </w:p>
    <w:p w:rsidR="00000000" w:rsidDel="00000000" w:rsidP="00000000" w:rsidRDefault="00000000" w:rsidRPr="00000000" w14:paraId="00000014">
      <w:pPr>
        <w:numPr>
          <w:ilvl w:val="0"/>
          <w:numId w:val="1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440" w:hanging="360"/>
        <w:rPr/>
      </w:pPr>
      <w:r w:rsidDel="00000000" w:rsidR="00000000" w:rsidRPr="00000000">
        <w:rPr>
          <w:rtl w:val="0"/>
        </w:rPr>
        <w:t xml:space="preserve">1 Clara de Huevo</w:t>
      </w:r>
    </w:p>
    <w:p w:rsidR="00000000" w:rsidDel="00000000" w:rsidP="00000000" w:rsidRDefault="00000000" w:rsidRPr="00000000" w14:paraId="00000015">
      <w:pPr>
        <w:numPr>
          <w:ilvl w:val="0"/>
          <w:numId w:val="11"/>
        </w:numPr>
        <w:pBdr>
          <w:top w:color="auto" w:space="0" w:sz="0" w:val="none"/>
          <w:bottom w:color="auto" w:space="0" w:sz="0" w:val="none"/>
          <w:right w:color="auto" w:space="0" w:sz="0" w:val="none"/>
          <w:between w:color="auto" w:space="0" w:sz="0" w:val="none"/>
        </w:pBdr>
        <w:shd w:fill="ffffff" w:val="clear"/>
        <w:spacing w:before="0" w:beforeAutospacing="0" w:line="240" w:lineRule="auto"/>
        <w:ind w:left="1440" w:hanging="360"/>
        <w:rPr/>
      </w:pPr>
      <w:r w:rsidDel="00000000" w:rsidR="00000000" w:rsidRPr="00000000">
        <w:rPr>
          <w:rtl w:val="0"/>
        </w:rPr>
        <w:t xml:space="preserve">⅛ tsp. Cúrcuma molida</w:t>
      </w: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jc w:val="both"/>
        <w:rPr>
          <w:b w:val="1"/>
        </w:rPr>
      </w:pPr>
      <w:r w:rsidDel="00000000" w:rsidR="00000000" w:rsidRPr="00000000">
        <w:rPr>
          <w:b w:val="1"/>
          <w:rtl w:val="0"/>
        </w:rPr>
        <w:t xml:space="preserve">Modo de preparación:</w:t>
      </w:r>
    </w:p>
    <w:p w:rsidR="00000000" w:rsidDel="00000000" w:rsidP="00000000" w:rsidRDefault="00000000" w:rsidRPr="00000000" w14:paraId="00000018">
      <w:pPr>
        <w:spacing w:line="240" w:lineRule="auto"/>
        <w:ind w:left="720" w:firstLine="0"/>
        <w:jc w:val="both"/>
        <w:rPr/>
      </w:pPr>
      <w:r w:rsidDel="00000000" w:rsidR="00000000" w:rsidRPr="00000000">
        <w:rPr>
          <w:rtl w:val="0"/>
        </w:rPr>
      </w:r>
    </w:p>
    <w:p w:rsidR="00000000" w:rsidDel="00000000" w:rsidP="00000000" w:rsidRDefault="00000000" w:rsidRPr="00000000" w14:paraId="00000019">
      <w:pPr>
        <w:numPr>
          <w:ilvl w:val="0"/>
          <w:numId w:val="4"/>
        </w:numPr>
        <w:spacing w:line="240" w:lineRule="auto"/>
        <w:ind w:left="1440" w:hanging="360"/>
        <w:jc w:val="both"/>
        <w:rPr/>
      </w:pPr>
      <w:r w:rsidDel="00000000" w:rsidR="00000000" w:rsidRPr="00000000">
        <w:rPr>
          <w:highlight w:val="white"/>
          <w:rtl w:val="0"/>
        </w:rPr>
        <w:t xml:space="preserve">Combina los ingredientes y agita en seco en un shaker. Luego añade hielo y agita. Realiza un colado fino sobre una copa coctelera previamente enfriada.</w:t>
      </w: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b w:val="1"/>
        </w:rPr>
      </w:pPr>
      <w:r w:rsidDel="00000000" w:rsidR="00000000" w:rsidRPr="00000000">
        <w:rPr>
          <w:b w:val="1"/>
          <w:i w:val="1"/>
          <w:rtl w:val="0"/>
        </w:rPr>
        <w:t xml:space="preserve">Corazón de flor</w:t>
      </w:r>
      <w:r w:rsidDel="00000000" w:rsidR="00000000" w:rsidRPr="00000000">
        <w:rPr>
          <w:b w:val="1"/>
          <w:rtl w:val="0"/>
        </w:rPr>
        <w:t xml:space="preserve"> (Amber Martínez)</w:t>
      </w:r>
    </w:p>
    <w:p w:rsidR="00000000" w:rsidDel="00000000" w:rsidP="00000000" w:rsidRDefault="00000000" w:rsidRPr="00000000" w14:paraId="0000001C">
      <w:pPr>
        <w:spacing w:line="240" w:lineRule="auto"/>
        <w:jc w:val="both"/>
        <w:rPr>
          <w:b w:val="1"/>
          <w:i w:val="1"/>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Un cóctel original inspirado en el tema de </w:t>
      </w:r>
      <w:r w:rsidDel="00000000" w:rsidR="00000000" w:rsidRPr="00000000">
        <w:rPr>
          <w:i w:val="1"/>
          <w:rtl w:val="0"/>
        </w:rPr>
        <w:t xml:space="preserve">"Deje mi corazón en San Miguel", </w:t>
      </w:r>
      <w:r w:rsidDel="00000000" w:rsidR="00000000" w:rsidRPr="00000000">
        <w:rPr>
          <w:rtl w:val="0"/>
        </w:rPr>
        <w:t xml:space="preserve">casa espiritual de Dragones, con las tonalidades perfectas, sabores e ingredientes ideales para crear una atmósfera festiva con un solo brindis.</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numPr>
          <w:ilvl w:val="0"/>
          <w:numId w:val="8"/>
        </w:numPr>
        <w:spacing w:line="240" w:lineRule="auto"/>
        <w:ind w:left="720" w:hanging="360"/>
        <w:jc w:val="both"/>
        <w:rPr>
          <w:b w:val="1"/>
        </w:rPr>
      </w:pPr>
      <w:r w:rsidDel="00000000" w:rsidR="00000000" w:rsidRPr="00000000">
        <w:rPr>
          <w:b w:val="1"/>
          <w:rtl w:val="0"/>
        </w:rPr>
        <w:t xml:space="preserve">Ingredientes:</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1440" w:hanging="360"/>
        <w:jc w:val="both"/>
        <w:rPr/>
      </w:pPr>
      <w:r w:rsidDel="00000000" w:rsidR="00000000" w:rsidRPr="00000000">
        <w:rPr>
          <w:rtl w:val="0"/>
        </w:rPr>
        <w:t xml:space="preserve">1 ½ onzas de Fatwash Casa Dragones Blanco.</w:t>
      </w:r>
    </w:p>
    <w:p w:rsidR="00000000" w:rsidDel="00000000" w:rsidP="00000000" w:rsidRDefault="00000000" w:rsidRPr="00000000" w14:paraId="00000022">
      <w:pPr>
        <w:numPr>
          <w:ilvl w:val="0"/>
          <w:numId w:val="1"/>
        </w:numPr>
        <w:spacing w:line="240" w:lineRule="auto"/>
        <w:ind w:left="1440" w:hanging="360"/>
        <w:jc w:val="both"/>
        <w:rPr/>
      </w:pPr>
      <w:r w:rsidDel="00000000" w:rsidR="00000000" w:rsidRPr="00000000">
        <w:rPr>
          <w:rtl w:val="0"/>
        </w:rPr>
        <w:t xml:space="preserve">¾ onza de miel de abeja.</w:t>
      </w:r>
    </w:p>
    <w:p w:rsidR="00000000" w:rsidDel="00000000" w:rsidP="00000000" w:rsidRDefault="00000000" w:rsidRPr="00000000" w14:paraId="00000023">
      <w:pPr>
        <w:numPr>
          <w:ilvl w:val="0"/>
          <w:numId w:val="1"/>
        </w:numPr>
        <w:spacing w:line="240" w:lineRule="auto"/>
        <w:ind w:left="1440" w:hanging="360"/>
        <w:jc w:val="both"/>
        <w:rPr/>
      </w:pPr>
      <w:r w:rsidDel="00000000" w:rsidR="00000000" w:rsidRPr="00000000">
        <w:rPr>
          <w:rtl w:val="0"/>
        </w:rPr>
        <w:t xml:space="preserve">¼  onza de jugo de toronja. </w:t>
      </w:r>
    </w:p>
    <w:p w:rsidR="00000000" w:rsidDel="00000000" w:rsidP="00000000" w:rsidRDefault="00000000" w:rsidRPr="00000000" w14:paraId="00000024">
      <w:pPr>
        <w:numPr>
          <w:ilvl w:val="0"/>
          <w:numId w:val="1"/>
        </w:numPr>
        <w:spacing w:line="240" w:lineRule="auto"/>
        <w:ind w:left="1440" w:hanging="360"/>
        <w:jc w:val="both"/>
        <w:rPr/>
      </w:pPr>
      <w:r w:rsidDel="00000000" w:rsidR="00000000" w:rsidRPr="00000000">
        <w:rPr>
          <w:rtl w:val="0"/>
        </w:rPr>
        <w:t xml:space="preserve">½  onza de jugo de limón.</w:t>
      </w:r>
    </w:p>
    <w:p w:rsidR="00000000" w:rsidDel="00000000" w:rsidP="00000000" w:rsidRDefault="00000000" w:rsidRPr="00000000" w14:paraId="00000025">
      <w:pPr>
        <w:numPr>
          <w:ilvl w:val="0"/>
          <w:numId w:val="1"/>
        </w:numPr>
        <w:spacing w:line="240" w:lineRule="auto"/>
        <w:ind w:left="1440" w:hanging="360"/>
        <w:jc w:val="both"/>
        <w:rPr/>
      </w:pPr>
      <w:r w:rsidDel="00000000" w:rsidR="00000000" w:rsidRPr="00000000">
        <w:rPr>
          <w:rtl w:val="0"/>
        </w:rPr>
        <w:t xml:space="preserve">¼ onza de jugo de cacao.</w:t>
      </w:r>
    </w:p>
    <w:p w:rsidR="00000000" w:rsidDel="00000000" w:rsidP="00000000" w:rsidRDefault="00000000" w:rsidRPr="00000000" w14:paraId="00000026">
      <w:pPr>
        <w:numPr>
          <w:ilvl w:val="0"/>
          <w:numId w:val="1"/>
        </w:numPr>
        <w:spacing w:line="240" w:lineRule="auto"/>
        <w:ind w:left="1440" w:hanging="360"/>
        <w:jc w:val="both"/>
        <w:rPr/>
      </w:pPr>
      <w:r w:rsidDel="00000000" w:rsidR="00000000" w:rsidRPr="00000000">
        <w:rPr>
          <w:rtl w:val="0"/>
        </w:rPr>
        <w:t xml:space="preserve">1 clara de huevo.</w:t>
      </w:r>
    </w:p>
    <w:p w:rsidR="00000000" w:rsidDel="00000000" w:rsidP="00000000" w:rsidRDefault="00000000" w:rsidRPr="00000000" w14:paraId="00000027">
      <w:pPr>
        <w:numPr>
          <w:ilvl w:val="0"/>
          <w:numId w:val="1"/>
        </w:numPr>
        <w:spacing w:line="240" w:lineRule="auto"/>
        <w:ind w:left="1440" w:hanging="360"/>
        <w:jc w:val="both"/>
        <w:rPr/>
      </w:pPr>
      <w:r w:rsidDel="00000000" w:rsidR="00000000" w:rsidRPr="00000000">
        <w:rPr>
          <w:rtl w:val="0"/>
        </w:rPr>
        <w:t xml:space="preserve">½ onza de Butterfly Pea Tea con Lillet Blanco.</w:t>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numPr>
          <w:ilvl w:val="0"/>
          <w:numId w:val="5"/>
        </w:numPr>
        <w:spacing w:line="240" w:lineRule="auto"/>
        <w:ind w:left="720" w:hanging="360"/>
        <w:jc w:val="both"/>
        <w:rPr>
          <w:b w:val="1"/>
        </w:rPr>
      </w:pPr>
      <w:r w:rsidDel="00000000" w:rsidR="00000000" w:rsidRPr="00000000">
        <w:rPr>
          <w:b w:val="1"/>
          <w:rtl w:val="0"/>
        </w:rPr>
        <w:t xml:space="preserve">Modo de preparación:</w:t>
      </w:r>
    </w:p>
    <w:p w:rsidR="00000000" w:rsidDel="00000000" w:rsidP="00000000" w:rsidRDefault="00000000" w:rsidRPr="00000000" w14:paraId="0000002A">
      <w:pPr>
        <w:spacing w:line="240" w:lineRule="auto"/>
        <w:jc w:val="both"/>
        <w:rPr>
          <w:b w:val="1"/>
        </w:rPr>
      </w:pPr>
      <w:r w:rsidDel="00000000" w:rsidR="00000000" w:rsidRPr="00000000">
        <w:rPr>
          <w:rtl w:val="0"/>
        </w:rPr>
      </w:r>
    </w:p>
    <w:p w:rsidR="00000000" w:rsidDel="00000000" w:rsidP="00000000" w:rsidRDefault="00000000" w:rsidRPr="00000000" w14:paraId="0000002B">
      <w:pPr>
        <w:numPr>
          <w:ilvl w:val="0"/>
          <w:numId w:val="7"/>
        </w:numPr>
        <w:spacing w:line="240" w:lineRule="auto"/>
        <w:ind w:left="1440" w:hanging="360"/>
        <w:jc w:val="both"/>
        <w:rPr/>
      </w:pPr>
      <w:r w:rsidDel="00000000" w:rsidR="00000000" w:rsidRPr="00000000">
        <w:rPr>
          <w:rtl w:val="0"/>
        </w:rPr>
        <w:t xml:space="preserve">Escarcha una copa coupé con sal rosa y miel de abeja. En un </w:t>
      </w:r>
      <w:r w:rsidDel="00000000" w:rsidR="00000000" w:rsidRPr="00000000">
        <w:rPr>
          <w:i w:val="1"/>
          <w:rtl w:val="0"/>
        </w:rPr>
        <w:t xml:space="preserve">shaker</w:t>
      </w:r>
      <w:r w:rsidDel="00000000" w:rsidR="00000000" w:rsidRPr="00000000">
        <w:rPr>
          <w:rtl w:val="0"/>
        </w:rPr>
        <w:t xml:space="preserve">, mezcla todos los ingredientes. Realiza un colado fino sobre la copa y decora con miel de abeja.  </w:t>
      </w:r>
    </w:p>
    <w:p w:rsidR="00000000" w:rsidDel="00000000" w:rsidP="00000000" w:rsidRDefault="00000000" w:rsidRPr="00000000" w14:paraId="0000002C">
      <w:pPr>
        <w:spacing w:line="240" w:lineRule="auto"/>
        <w:jc w:val="both"/>
        <w:rPr>
          <w:b w:val="1"/>
          <w:i w:val="1"/>
        </w:rPr>
      </w:pPr>
      <w:r w:rsidDel="00000000" w:rsidR="00000000" w:rsidRPr="00000000">
        <w:rPr>
          <w:rtl w:val="0"/>
        </w:rPr>
      </w:r>
    </w:p>
    <w:p w:rsidR="00000000" w:rsidDel="00000000" w:rsidP="00000000" w:rsidRDefault="00000000" w:rsidRPr="00000000" w14:paraId="0000002D">
      <w:pPr>
        <w:spacing w:line="240" w:lineRule="auto"/>
        <w:jc w:val="both"/>
        <w:rPr>
          <w:b w:val="1"/>
        </w:rPr>
      </w:pPr>
      <w:r w:rsidDel="00000000" w:rsidR="00000000" w:rsidRPr="00000000">
        <w:rPr>
          <w:b w:val="1"/>
          <w:i w:val="1"/>
          <w:rtl w:val="0"/>
        </w:rPr>
        <w:t xml:space="preserve">Winter Flower </w:t>
      </w:r>
      <w:r w:rsidDel="00000000" w:rsidR="00000000" w:rsidRPr="00000000">
        <w:rPr>
          <w:b w:val="1"/>
          <w:rtl w:val="0"/>
        </w:rPr>
        <w:t xml:space="preserve">(Jim Meehan)</w:t>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Una versión con tequila del Hot Toddy, que utiliza jamaica y granadina para acentuar las notas aromáticas de Tequila Casa Dragones Blanco.</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numPr>
          <w:ilvl w:val="0"/>
          <w:numId w:val="13"/>
        </w:numPr>
        <w:spacing w:line="240" w:lineRule="auto"/>
        <w:ind w:left="720" w:hanging="360"/>
        <w:jc w:val="both"/>
        <w:rPr>
          <w:b w:val="1"/>
        </w:rPr>
      </w:pPr>
      <w:r w:rsidDel="00000000" w:rsidR="00000000" w:rsidRPr="00000000">
        <w:rPr>
          <w:b w:val="1"/>
          <w:rtl w:val="0"/>
        </w:rPr>
        <w:t xml:space="preserve">Ingredientes:</w:t>
      </w:r>
    </w:p>
    <w:p w:rsidR="00000000" w:rsidDel="00000000" w:rsidP="00000000" w:rsidRDefault="00000000" w:rsidRPr="00000000" w14:paraId="00000032">
      <w:pPr>
        <w:spacing w:line="240" w:lineRule="auto"/>
        <w:jc w:val="both"/>
        <w:rPr/>
      </w:pPr>
      <w:r w:rsidDel="00000000" w:rsidR="00000000" w:rsidRPr="00000000">
        <w:rPr>
          <w:rtl w:val="0"/>
        </w:rPr>
      </w:r>
    </w:p>
    <w:p w:rsidR="00000000" w:rsidDel="00000000" w:rsidP="00000000" w:rsidRDefault="00000000" w:rsidRPr="00000000" w14:paraId="00000033">
      <w:pPr>
        <w:numPr>
          <w:ilvl w:val="0"/>
          <w:numId w:val="12"/>
        </w:numPr>
        <w:spacing w:line="240" w:lineRule="auto"/>
        <w:ind w:left="1440" w:hanging="360"/>
        <w:jc w:val="both"/>
        <w:rPr>
          <w:u w:val="none"/>
        </w:rPr>
      </w:pPr>
      <w:r w:rsidDel="00000000" w:rsidR="00000000" w:rsidRPr="00000000">
        <w:rPr>
          <w:rtl w:val="0"/>
        </w:rPr>
        <w:t xml:space="preserve">1 ½ onzas de  Tequila Casa Dragones Blanco.</w:t>
      </w:r>
      <w:r w:rsidDel="00000000" w:rsidR="00000000" w:rsidRPr="00000000">
        <w:rPr>
          <w:rtl w:val="0"/>
        </w:rPr>
      </w:r>
    </w:p>
    <w:p w:rsidR="00000000" w:rsidDel="00000000" w:rsidP="00000000" w:rsidRDefault="00000000" w:rsidRPr="00000000" w14:paraId="00000034">
      <w:pPr>
        <w:numPr>
          <w:ilvl w:val="0"/>
          <w:numId w:val="12"/>
        </w:numPr>
        <w:spacing w:line="240" w:lineRule="auto"/>
        <w:ind w:left="1440" w:hanging="360"/>
        <w:jc w:val="both"/>
        <w:rPr>
          <w:u w:val="none"/>
        </w:rPr>
      </w:pPr>
      <w:r w:rsidDel="00000000" w:rsidR="00000000" w:rsidRPr="00000000">
        <w:rPr>
          <w:rtl w:val="0"/>
        </w:rPr>
        <w:t xml:space="preserve">4 ½ onzas de té caliente de jamaica.</w:t>
      </w:r>
      <w:r w:rsidDel="00000000" w:rsidR="00000000" w:rsidRPr="00000000">
        <w:rPr>
          <w:rtl w:val="0"/>
        </w:rPr>
      </w:r>
    </w:p>
    <w:p w:rsidR="00000000" w:rsidDel="00000000" w:rsidP="00000000" w:rsidRDefault="00000000" w:rsidRPr="00000000" w14:paraId="00000035">
      <w:pPr>
        <w:numPr>
          <w:ilvl w:val="0"/>
          <w:numId w:val="12"/>
        </w:numPr>
        <w:spacing w:line="240" w:lineRule="auto"/>
        <w:ind w:left="1440" w:hanging="360"/>
        <w:jc w:val="both"/>
        <w:rPr/>
      </w:pPr>
      <w:r w:rsidDel="00000000" w:rsidR="00000000" w:rsidRPr="00000000">
        <w:rPr>
          <w:rtl w:val="0"/>
        </w:rPr>
        <w:t xml:space="preserve">¼ de Benedictine.</w:t>
      </w:r>
    </w:p>
    <w:p w:rsidR="00000000" w:rsidDel="00000000" w:rsidP="00000000" w:rsidRDefault="00000000" w:rsidRPr="00000000" w14:paraId="00000036">
      <w:pPr>
        <w:numPr>
          <w:ilvl w:val="0"/>
          <w:numId w:val="12"/>
        </w:numPr>
        <w:spacing w:line="240" w:lineRule="auto"/>
        <w:ind w:left="1440" w:hanging="360"/>
        <w:jc w:val="both"/>
        <w:rPr/>
      </w:pPr>
      <w:r w:rsidDel="00000000" w:rsidR="00000000" w:rsidRPr="00000000">
        <w:rPr>
          <w:rtl w:val="0"/>
        </w:rPr>
        <w:t xml:space="preserve">¼ de Granadina Jack Rudy.</w:t>
      </w:r>
    </w:p>
    <w:p w:rsidR="00000000" w:rsidDel="00000000" w:rsidP="00000000" w:rsidRDefault="00000000" w:rsidRPr="00000000" w14:paraId="00000037">
      <w:pPr>
        <w:spacing w:line="240" w:lineRule="auto"/>
        <w:jc w:val="both"/>
        <w:rPr/>
      </w:pPr>
      <w:r w:rsidDel="00000000" w:rsidR="00000000" w:rsidRPr="00000000">
        <w:rPr>
          <w:rtl w:val="0"/>
        </w:rPr>
      </w:r>
    </w:p>
    <w:p w:rsidR="00000000" w:rsidDel="00000000" w:rsidP="00000000" w:rsidRDefault="00000000" w:rsidRPr="00000000" w14:paraId="00000038">
      <w:pPr>
        <w:numPr>
          <w:ilvl w:val="0"/>
          <w:numId w:val="9"/>
        </w:numPr>
        <w:spacing w:line="240" w:lineRule="auto"/>
        <w:ind w:left="720" w:hanging="360"/>
        <w:jc w:val="both"/>
        <w:rPr>
          <w:b w:val="1"/>
        </w:rPr>
      </w:pPr>
      <w:r w:rsidDel="00000000" w:rsidR="00000000" w:rsidRPr="00000000">
        <w:rPr>
          <w:b w:val="1"/>
          <w:rtl w:val="0"/>
        </w:rPr>
        <w:t xml:space="preserve">Modo de preparación: </w:t>
      </w:r>
    </w:p>
    <w:p w:rsidR="00000000" w:rsidDel="00000000" w:rsidP="00000000" w:rsidRDefault="00000000" w:rsidRPr="00000000" w14:paraId="00000039">
      <w:pPr>
        <w:spacing w:line="240" w:lineRule="auto"/>
        <w:ind w:left="720" w:firstLine="0"/>
        <w:jc w:val="both"/>
        <w:rPr/>
      </w:pPr>
      <w:r w:rsidDel="00000000" w:rsidR="00000000" w:rsidRPr="00000000">
        <w:rPr>
          <w:rtl w:val="0"/>
        </w:rPr>
      </w:r>
    </w:p>
    <w:p w:rsidR="00000000" w:rsidDel="00000000" w:rsidP="00000000" w:rsidRDefault="00000000" w:rsidRPr="00000000" w14:paraId="0000003A">
      <w:pPr>
        <w:numPr>
          <w:ilvl w:val="0"/>
          <w:numId w:val="10"/>
        </w:numPr>
        <w:spacing w:line="240" w:lineRule="auto"/>
        <w:ind w:left="1440" w:hanging="360"/>
        <w:jc w:val="both"/>
        <w:rPr>
          <w:u w:val="none"/>
        </w:rPr>
      </w:pPr>
      <w:r w:rsidDel="00000000" w:rsidR="00000000" w:rsidRPr="00000000">
        <w:rPr>
          <w:rtl w:val="0"/>
        </w:rPr>
        <w:t xml:space="preserve">Mezcla todos los ingredientes y sirve en una copa pre-calentada, acompañada con medio limón con clavo.</w:t>
      </w:r>
      <w:r w:rsidDel="00000000" w:rsidR="00000000" w:rsidRPr="00000000">
        <w:rPr>
          <w:rtl w:val="0"/>
        </w:rPr>
      </w:r>
    </w:p>
    <w:p w:rsidR="00000000" w:rsidDel="00000000" w:rsidP="00000000" w:rsidRDefault="00000000" w:rsidRPr="00000000" w14:paraId="0000003B">
      <w:pPr>
        <w:spacing w:line="240" w:lineRule="auto"/>
        <w:jc w:val="both"/>
        <w:rPr/>
      </w:pPr>
      <w:r w:rsidDel="00000000" w:rsidR="00000000" w:rsidRPr="00000000">
        <w:rPr>
          <w:rtl w:val="0"/>
        </w:rPr>
      </w:r>
    </w:p>
    <w:p w:rsidR="00000000" w:rsidDel="00000000" w:rsidP="00000000" w:rsidRDefault="00000000" w:rsidRPr="00000000" w14:paraId="0000003C">
      <w:pPr>
        <w:spacing w:line="240" w:lineRule="auto"/>
        <w:jc w:val="both"/>
        <w:rPr/>
      </w:pPr>
      <w:r w:rsidDel="00000000" w:rsidR="00000000" w:rsidRPr="00000000">
        <w:rPr>
          <w:rtl w:val="0"/>
        </w:rPr>
        <w:t xml:space="preserve">Para adquirir tu botella de Tequila Casa Dragones Blanco y las otras expresiones de la casa, además de conocer más recetas para esta temporada, visita </w:t>
      </w:r>
      <w:hyperlink r:id="rId9">
        <w:r w:rsidDel="00000000" w:rsidR="00000000" w:rsidRPr="00000000">
          <w:rPr>
            <w:u w:val="single"/>
            <w:rtl w:val="0"/>
          </w:rPr>
          <w:t xml:space="preserve">www.casadragones.com</w:t>
        </w:r>
      </w:hyperlink>
      <w:r w:rsidDel="00000000" w:rsidR="00000000" w:rsidRPr="00000000">
        <w:rPr>
          <w:rtl w:val="0"/>
        </w:rPr>
        <w:t xml:space="preserve"> y sigue sus redes sociales en </w:t>
      </w:r>
      <w:hyperlink r:id="rId10">
        <w:r w:rsidDel="00000000" w:rsidR="00000000" w:rsidRPr="00000000">
          <w:rPr>
            <w:color w:val="1155cc"/>
            <w:u w:val="single"/>
            <w:rtl w:val="0"/>
          </w:rPr>
          <w:t xml:space="preserve">Facebook</w:t>
        </w:r>
      </w:hyperlink>
      <w:r w:rsidDel="00000000" w:rsidR="00000000" w:rsidRPr="00000000">
        <w:rPr>
          <w:rtl w:val="0"/>
        </w:rPr>
        <w:t xml:space="preserve">, </w:t>
      </w:r>
      <w:hyperlink r:id="rId11">
        <w:r w:rsidDel="00000000" w:rsidR="00000000" w:rsidRPr="00000000">
          <w:rPr>
            <w:color w:val="1155cc"/>
            <w:u w:val="single"/>
            <w:rtl w:val="0"/>
          </w:rPr>
          <w:t xml:space="preserve">Twitter</w:t>
        </w:r>
      </w:hyperlink>
      <w:r w:rsidDel="00000000" w:rsidR="00000000" w:rsidRPr="00000000">
        <w:rPr>
          <w:rtl w:val="0"/>
        </w:rPr>
        <w:t xml:space="preserve"> e </w:t>
      </w:r>
      <w:hyperlink r:id="rId12">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3D">
      <w:pPr>
        <w:spacing w:line="276" w:lineRule="auto"/>
        <w:jc w:val="both"/>
        <w:rPr/>
      </w:pPr>
      <w:r w:rsidDel="00000000" w:rsidR="00000000" w:rsidRPr="00000000">
        <w:rPr>
          <w:rtl w:val="0"/>
        </w:rPr>
      </w:r>
    </w:p>
    <w:p w:rsidR="00000000" w:rsidDel="00000000" w:rsidP="00000000" w:rsidRDefault="00000000" w:rsidRPr="00000000" w14:paraId="0000003E">
      <w:pPr>
        <w:spacing w:line="276" w:lineRule="auto"/>
        <w:jc w:val="center"/>
        <w:rPr>
          <w:b w:val="1"/>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F">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40">
      <w:pPr>
        <w:spacing w:line="276" w:lineRule="auto"/>
        <w:jc w:val="both"/>
        <w:rPr>
          <w:b w:val="1"/>
          <w:sz w:val="20"/>
          <w:szCs w:val="20"/>
        </w:rPr>
      </w:pPr>
      <w:r w:rsidDel="00000000" w:rsidR="00000000" w:rsidRPr="00000000">
        <w:rPr>
          <w:b w:val="1"/>
          <w:sz w:val="20"/>
          <w:szCs w:val="20"/>
          <w:rtl w:val="0"/>
        </w:rPr>
        <w:t xml:space="preserve">Acerca de Casa Dragones</w:t>
      </w:r>
    </w:p>
    <w:p w:rsidR="00000000" w:rsidDel="00000000" w:rsidP="00000000" w:rsidRDefault="00000000" w:rsidRPr="00000000" w14:paraId="00000041">
      <w:pPr>
        <w:spacing w:line="276" w:lineRule="auto"/>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www.casadragones.com </w:t>
      </w:r>
    </w:p>
    <w:p w:rsidR="00000000" w:rsidDel="00000000" w:rsidP="00000000" w:rsidRDefault="00000000" w:rsidRPr="00000000" w14:paraId="0000004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43">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44">
      <w:pPr>
        <w:spacing w:line="276"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45">
      <w:pPr>
        <w:spacing w:line="276" w:lineRule="auto"/>
        <w:jc w:val="both"/>
        <w:rPr>
          <w:b w:val="1"/>
        </w:rPr>
      </w:pPr>
      <w:sdt>
        <w:sdtPr>
          <w:tag w:val="goog_rdk_0"/>
        </w:sdtPr>
        <w:sdtContent>
          <w:commentRangeStart w:id="0"/>
        </w:sdtContent>
      </w:sdt>
      <w:r w:rsidDel="00000000" w:rsidR="00000000" w:rsidRPr="00000000">
        <w:rPr>
          <w:b w:val="1"/>
          <w:sz w:val="20"/>
          <w:szCs w:val="20"/>
          <w:rtl w:val="0"/>
        </w:rPr>
        <w:t xml:space="preserve">XXX</w:t>
      </w:r>
      <w:commentRangeEnd w:id="0"/>
      <w:r w:rsidDel="00000000" w:rsidR="00000000" w:rsidRPr="00000000">
        <w:commentReference w:id="0"/>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enato Castrejón" w:id="0" w:date="2023-12-04T17:16:56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Actualizar contactos para prensa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line="276" w:lineRule="auto"/>
      <w:jc w:val="center"/>
      <w:rPr/>
    </w:pPr>
    <w:r w:rsidDel="00000000" w:rsidR="00000000" w:rsidRPr="00000000">
      <w:rPr/>
      <w:drawing>
        <wp:inline distB="114300" distT="114300" distL="114300" distR="114300">
          <wp:extent cx="2862263" cy="44034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62263" cy="4403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casadragones" TargetMode="External"/><Relationship Id="rId10" Type="http://schemas.openxmlformats.org/officeDocument/2006/relationships/hyperlink" Target="https://www.facebook.com/CasaDragones" TargetMode="External"/><Relationship Id="rId13" Type="http://schemas.openxmlformats.org/officeDocument/2006/relationships/header" Target="header1.xml"/><Relationship Id="rId12" Type="http://schemas.openxmlformats.org/officeDocument/2006/relationships/hyperlink" Target="https://www.instagram.com/casadragone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casadragones.com.m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fuS+31uUDx/1V+hems1hdYRuqQ==">CgMxLjAaJwoBMBIiCiAIBCocCgtBQUFCQmg5NWlJNBAIGgtBQUFCQmg5NWlJNCKhAgoLQUFBQkJoOTVpSTQS7wEKC0FBQUJCaDk1aUk0EgtBQUFCQmg5NWlJNBotCgl0ZXh0L2h0bWwSIEFjdHVhbGl6YXIgY29udGFjdG9zIHBhcmEgcHJlbnNhIi4KCnRleHQvcGxhaW4SIEFjdHVhbGl6YXIgY29udGFjdG9zIHBhcmEgcHJlbnNhKhsiFTEwNzY2MDIyNjkxMzM5MDc4OTg3NigAOAAw+/bUrsMxOPv21K7DMVoMOTl2bDc3bzM5eG5wcgIgAHgAiAECmgEGCAAQABgAqgEiEiBBY3R1YWxpemFyIGNvbnRhY3RvcyBwYXJhIHByZW5zYbABALgBARj79tSuwzEg+/bUrsMxMABCEGtpeC5yeXc4aGRodTd4ZnY4AHIhMWdySlc1RUpQZFFPWktQckQyLWNCaUhWOHJpSkVUbX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