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09B2" w14:textId="34AA3F75" w:rsidR="00E75B6D" w:rsidRPr="001A322A" w:rsidRDefault="00F82F98" w:rsidP="00E40A05">
      <w:pPr>
        <w:rPr>
          <w:rFonts w:asciiTheme="minorHAnsi" w:hAnsiTheme="minorHAnsi" w:cstheme="minorHAnsi"/>
          <w:bCs/>
          <w:iCs/>
          <w:color w:val="868686"/>
          <w:lang w:val="en-US"/>
        </w:rPr>
      </w:pPr>
      <w:r w:rsidRPr="001A322A">
        <w:rPr>
          <w:rFonts w:asciiTheme="minorHAnsi" w:hAnsiTheme="minorHAnsi" w:cstheme="minorHAnsi"/>
          <w:b/>
          <w:iCs/>
          <w:sz w:val="28"/>
          <w:szCs w:val="28"/>
          <w:lang w:val="en-US"/>
        </w:rPr>
        <w:t>It All Starts with the Source</w:t>
      </w:r>
      <w:r w:rsidR="00696CA5" w:rsidRPr="001A322A">
        <w:rPr>
          <w:rFonts w:asciiTheme="minorHAnsi" w:hAnsiTheme="minorHAnsi" w:cstheme="minorHAnsi"/>
          <w:b/>
          <w:iCs/>
          <w:sz w:val="28"/>
          <w:szCs w:val="28"/>
          <w:lang w:val="en-US"/>
        </w:rPr>
        <w:br/>
      </w:r>
      <w:r w:rsidRPr="001A322A">
        <w:rPr>
          <w:rFonts w:asciiTheme="minorHAnsi" w:hAnsiTheme="minorHAnsi" w:cstheme="minorHAnsi"/>
          <w:bCs/>
          <w:iCs/>
          <w:color w:val="868686"/>
          <w:lang w:val="en-US"/>
        </w:rPr>
        <w:t>Neumann microphones lay the groundwork for Bryan Adams' Bare Bones concert in Pompeii, mixed by Stefan Holtz.</w:t>
      </w:r>
    </w:p>
    <w:p w14:paraId="330CF5B0" w14:textId="77777777" w:rsidR="00945A95" w:rsidRDefault="00E40A05" w:rsidP="003D0B73">
      <w:pPr>
        <w:rPr>
          <w:rFonts w:asciiTheme="minorHAnsi" w:hAnsiTheme="minorHAnsi" w:cstheme="minorHAnsi"/>
          <w:bCs/>
          <w:iCs/>
          <w:sz w:val="10"/>
          <w:szCs w:val="10"/>
          <w:lang w:val="en-US"/>
        </w:rPr>
      </w:pPr>
      <w:r w:rsidRPr="001A322A">
        <w:rPr>
          <w:rFonts w:asciiTheme="minorHAnsi" w:hAnsiTheme="minorHAnsi" w:cstheme="minorHAnsi"/>
          <w:bCs/>
          <w:iCs/>
          <w:noProof/>
          <w:sz w:val="10"/>
          <w:szCs w:val="10"/>
          <w:lang w:val="en-US"/>
        </w:rPr>
        <w:drawing>
          <wp:inline distT="0" distB="0" distL="0" distR="0" wp14:anchorId="2FD01976" wp14:editId="1BF377D7">
            <wp:extent cx="5232063" cy="3488042"/>
            <wp:effectExtent l="0" t="0" r="635" b="5080"/>
            <wp:docPr id="143289091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890913" name="Grafik 1"/>
                    <pic:cNvPicPr/>
                  </pic:nvPicPr>
                  <pic:blipFill>
                    <a:blip r:embed="rId8"/>
                    <a:stretch>
                      <a:fillRect/>
                    </a:stretch>
                  </pic:blipFill>
                  <pic:spPr bwMode="auto">
                    <a:xfrm>
                      <a:off x="0" y="0"/>
                      <a:ext cx="5283861" cy="3522574"/>
                    </a:xfrm>
                    <a:prstGeom prst="rect">
                      <a:avLst/>
                    </a:prstGeom>
                    <a:ln>
                      <a:noFill/>
                    </a:ln>
                    <a:extLst>
                      <a:ext uri="{53640926-AAD7-44D8-BBD7-CCE9431645EC}">
                        <a14:shadowObscured xmlns:a14="http://schemas.microsoft.com/office/drawing/2010/main"/>
                      </a:ext>
                    </a:extLst>
                  </pic:spPr>
                </pic:pic>
              </a:graphicData>
            </a:graphic>
          </wp:inline>
        </w:drawing>
      </w:r>
    </w:p>
    <w:p w14:paraId="2B82745F" w14:textId="46B73269" w:rsidR="00EC2E67" w:rsidRDefault="00EC2E67" w:rsidP="003D0B73">
      <w:pPr>
        <w:rPr>
          <w:rFonts w:asciiTheme="minorHAnsi" w:hAnsiTheme="minorHAnsi" w:cstheme="minorHAnsi"/>
          <w:bCs/>
          <w:i/>
          <w:sz w:val="16"/>
          <w:szCs w:val="16"/>
          <w:lang w:val="en-US"/>
        </w:rPr>
      </w:pPr>
      <w:r>
        <w:rPr>
          <w:rFonts w:asciiTheme="minorHAnsi" w:hAnsiTheme="minorHAnsi" w:cstheme="minorHAnsi"/>
          <w:bCs/>
          <w:i/>
          <w:sz w:val="16"/>
          <w:szCs w:val="16"/>
          <w:lang w:val="en-US"/>
        </w:rPr>
        <w:t>Ph</w:t>
      </w:r>
      <w:r w:rsidRPr="001A322A">
        <w:rPr>
          <w:rFonts w:asciiTheme="minorHAnsi" w:hAnsiTheme="minorHAnsi" w:cstheme="minorHAnsi"/>
          <w:bCs/>
          <w:i/>
          <w:sz w:val="16"/>
          <w:szCs w:val="16"/>
          <w:lang w:val="en-US"/>
        </w:rPr>
        <w:t xml:space="preserve">oto: Katarína </w:t>
      </w:r>
      <w:proofErr w:type="spellStart"/>
      <w:r w:rsidRPr="001A322A">
        <w:rPr>
          <w:rFonts w:asciiTheme="minorHAnsi" w:hAnsiTheme="minorHAnsi" w:cstheme="minorHAnsi"/>
          <w:bCs/>
          <w:i/>
          <w:sz w:val="16"/>
          <w:szCs w:val="16"/>
          <w:lang w:val="en-US"/>
        </w:rPr>
        <w:t>Orešanská</w:t>
      </w:r>
      <w:proofErr w:type="spellEnd"/>
    </w:p>
    <w:p w14:paraId="3F142CFD" w14:textId="77777777" w:rsidR="00EC2E67" w:rsidRPr="001A322A" w:rsidRDefault="00EC2E67" w:rsidP="003D0B73">
      <w:pPr>
        <w:rPr>
          <w:rFonts w:asciiTheme="minorHAnsi" w:hAnsiTheme="minorHAnsi" w:cstheme="minorHAnsi"/>
          <w:bCs/>
          <w:iCs/>
          <w:sz w:val="10"/>
          <w:szCs w:val="10"/>
          <w:lang w:val="en-US"/>
        </w:rPr>
      </w:pPr>
    </w:p>
    <w:p w14:paraId="5C915F47" w14:textId="0FF9B0BB" w:rsidR="00E40A05" w:rsidRPr="001A322A" w:rsidRDefault="00F82F98" w:rsidP="007F362A">
      <w:pPr>
        <w:ind w:right="-284"/>
        <w:rPr>
          <w:rFonts w:asciiTheme="minorHAnsi" w:hAnsiTheme="minorHAnsi" w:cstheme="minorHAnsi"/>
          <w:b/>
          <w:iCs/>
          <w:lang w:val="en-US"/>
        </w:rPr>
      </w:pPr>
      <w:r w:rsidRPr="001A322A">
        <w:rPr>
          <w:rFonts w:asciiTheme="minorHAnsi" w:hAnsiTheme="minorHAnsi" w:cstheme="minorHAnsi"/>
          <w:b/>
          <w:i/>
          <w:lang w:val="en-US"/>
        </w:rPr>
        <w:t>Pompeii, July 2025</w:t>
      </w:r>
      <w:r w:rsidRPr="001A322A">
        <w:rPr>
          <w:rFonts w:asciiTheme="minorHAnsi" w:hAnsiTheme="minorHAnsi" w:cstheme="minorHAnsi"/>
          <w:b/>
          <w:iCs/>
          <w:lang w:val="en-US"/>
        </w:rPr>
        <w:t xml:space="preserve"> – Bryan Adams stands alone with his acoustic guitar in the ancient amphitheater of Pompeii, where Pink Floyd once made history. No band, no effects, no in-ear monitoring. Just his voice, his guitar, a piano, and stone walls that have carried sound for more than two millennia. It's the pure essence of his music.</w:t>
      </w:r>
    </w:p>
    <w:p w14:paraId="4F8B7EBC" w14:textId="77777777" w:rsidR="00F82F98" w:rsidRPr="001A322A" w:rsidRDefault="00F82F98" w:rsidP="00B03197">
      <w:pPr>
        <w:ind w:right="-284"/>
        <w:rPr>
          <w:rFonts w:asciiTheme="minorHAnsi" w:hAnsiTheme="minorHAnsi" w:cstheme="minorHAnsi"/>
          <w:b/>
          <w:iCs/>
          <w:lang w:val="en-US"/>
        </w:rPr>
      </w:pPr>
    </w:p>
    <w:p w14:paraId="6C3F56FA" w14:textId="3F8E448F" w:rsidR="00F82F98" w:rsidRPr="001A322A" w:rsidRDefault="00F82F98" w:rsidP="00F82F98">
      <w:pPr>
        <w:ind w:right="-284"/>
        <w:rPr>
          <w:rFonts w:asciiTheme="minorHAnsi" w:hAnsiTheme="minorHAnsi" w:cstheme="minorHAnsi"/>
          <w:bCs/>
          <w:iCs/>
          <w:lang w:val="en-US"/>
        </w:rPr>
      </w:pPr>
      <w:r w:rsidRPr="001A322A">
        <w:rPr>
          <w:rFonts w:asciiTheme="minorHAnsi" w:hAnsiTheme="minorHAnsi" w:cstheme="minorHAnsi"/>
          <w:bCs/>
          <w:iCs/>
          <w:lang w:val="en-US"/>
        </w:rPr>
        <w:t>At front of house, engineer Stefan Holtz is on a locally rented digital console: boutique analog gear or complex processing racks are nowhere in sight. But the man, who has mixed</w:t>
      </w:r>
      <w:r w:rsidR="00A90914">
        <w:rPr>
          <w:rFonts w:asciiTheme="minorHAnsi" w:hAnsiTheme="minorHAnsi" w:cstheme="minorHAnsi"/>
          <w:bCs/>
          <w:iCs/>
          <w:lang w:val="en-US"/>
        </w:rPr>
        <w:t xml:space="preserve"> German top-level artists</w:t>
      </w:r>
      <w:r w:rsidRPr="001A322A">
        <w:rPr>
          <w:rFonts w:asciiTheme="minorHAnsi" w:hAnsiTheme="minorHAnsi" w:cstheme="minorHAnsi"/>
          <w:bCs/>
          <w:iCs/>
          <w:lang w:val="en-US"/>
        </w:rPr>
        <w:t xml:space="preserve"> Die Toten Hosen and </w:t>
      </w:r>
      <w:proofErr w:type="spellStart"/>
      <w:r w:rsidRPr="001A322A">
        <w:rPr>
          <w:rFonts w:asciiTheme="minorHAnsi" w:hAnsiTheme="minorHAnsi" w:cstheme="minorHAnsi"/>
          <w:bCs/>
          <w:iCs/>
          <w:lang w:val="en-US"/>
        </w:rPr>
        <w:t>Westernhagen</w:t>
      </w:r>
      <w:proofErr w:type="spellEnd"/>
      <w:r w:rsidRPr="001A322A">
        <w:rPr>
          <w:rFonts w:asciiTheme="minorHAnsi" w:hAnsiTheme="minorHAnsi" w:cstheme="minorHAnsi"/>
          <w:bCs/>
          <w:iCs/>
          <w:lang w:val="en-US"/>
        </w:rPr>
        <w:t xml:space="preserve"> for two decades (and </w:t>
      </w:r>
      <w:proofErr w:type="gramStart"/>
      <w:r w:rsidRPr="001A322A">
        <w:rPr>
          <w:rFonts w:asciiTheme="minorHAnsi" w:hAnsiTheme="minorHAnsi" w:cstheme="minorHAnsi"/>
          <w:bCs/>
          <w:iCs/>
          <w:lang w:val="en-US"/>
        </w:rPr>
        <w:t>Die</w:t>
      </w:r>
      <w:proofErr w:type="gramEnd"/>
      <w:r w:rsidRPr="001A322A">
        <w:rPr>
          <w:rFonts w:asciiTheme="minorHAnsi" w:hAnsiTheme="minorHAnsi" w:cstheme="minorHAnsi"/>
          <w:bCs/>
          <w:iCs/>
          <w:lang w:val="en-US"/>
        </w:rPr>
        <w:t xml:space="preserve"> Ärzte in recent years), keeps it calm. His philosophy: It all starts at the source.</w:t>
      </w:r>
    </w:p>
    <w:p w14:paraId="54F8B792" w14:textId="77777777" w:rsidR="00F82F98" w:rsidRPr="001A322A" w:rsidRDefault="00F82F98" w:rsidP="00F82F98">
      <w:pPr>
        <w:ind w:right="-284"/>
        <w:rPr>
          <w:rFonts w:asciiTheme="minorHAnsi" w:hAnsiTheme="minorHAnsi" w:cstheme="minorHAnsi"/>
          <w:bCs/>
          <w:iCs/>
          <w:lang w:val="en-US"/>
        </w:rPr>
      </w:pPr>
    </w:p>
    <w:p w14:paraId="64A73487" w14:textId="77777777" w:rsidR="00F82F98" w:rsidRPr="001A322A" w:rsidRDefault="00F82F98" w:rsidP="00F82F98">
      <w:pPr>
        <w:ind w:right="-284"/>
        <w:rPr>
          <w:rFonts w:asciiTheme="minorHAnsi" w:hAnsiTheme="minorHAnsi" w:cstheme="minorHAnsi"/>
          <w:bCs/>
          <w:iCs/>
          <w:lang w:val="en-US"/>
        </w:rPr>
      </w:pPr>
      <w:r w:rsidRPr="001A322A">
        <w:rPr>
          <w:rFonts w:asciiTheme="minorHAnsi" w:hAnsiTheme="minorHAnsi" w:cstheme="minorHAnsi"/>
          <w:bCs/>
          <w:iCs/>
          <w:lang w:val="en-US"/>
        </w:rPr>
        <w:t xml:space="preserve">“People want to feel as if Bryan were standing right in front of them without a microphone,” explains Stefan, who's been with Adams since 2023, working both the Bare Bones shows and the full band tours. “The moment they hear an engineer's hand in it, the magic's gone. The technology </w:t>
      </w:r>
      <w:proofErr w:type="gramStart"/>
      <w:r w:rsidRPr="001A322A">
        <w:rPr>
          <w:rFonts w:asciiTheme="minorHAnsi" w:hAnsiTheme="minorHAnsi" w:cstheme="minorHAnsi"/>
          <w:bCs/>
          <w:iCs/>
          <w:lang w:val="en-US"/>
        </w:rPr>
        <w:t>has to</w:t>
      </w:r>
      <w:proofErr w:type="gramEnd"/>
      <w:r w:rsidRPr="001A322A">
        <w:rPr>
          <w:rFonts w:asciiTheme="minorHAnsi" w:hAnsiTheme="minorHAnsi" w:cstheme="minorHAnsi"/>
          <w:bCs/>
          <w:iCs/>
          <w:lang w:val="en-US"/>
        </w:rPr>
        <w:t xml:space="preserve"> disappear.”</w:t>
      </w:r>
    </w:p>
    <w:p w14:paraId="42134ECE" w14:textId="60D88D9E" w:rsidR="00F564BB" w:rsidRPr="001A322A" w:rsidRDefault="00F82F98" w:rsidP="00F82F98">
      <w:pPr>
        <w:ind w:right="-284"/>
        <w:rPr>
          <w:rFonts w:asciiTheme="minorHAnsi" w:hAnsiTheme="minorHAnsi" w:cstheme="minorHAnsi"/>
          <w:bCs/>
          <w:iCs/>
          <w:lang w:val="en-US"/>
        </w:rPr>
      </w:pPr>
      <w:r w:rsidRPr="001A322A">
        <w:rPr>
          <w:rFonts w:asciiTheme="minorHAnsi" w:hAnsiTheme="minorHAnsi" w:cstheme="minorHAnsi"/>
          <w:bCs/>
          <w:iCs/>
          <w:lang w:val="en-US"/>
        </w:rPr>
        <w:t>So how do you craft a transparent live sound that still conveys Bryan Adams’ performance with emotion and impact?</w:t>
      </w:r>
    </w:p>
    <w:p w14:paraId="79C2F9B1" w14:textId="217BDD4A" w:rsidR="00F564BB" w:rsidRPr="001A322A" w:rsidRDefault="000A0869" w:rsidP="00696CA5">
      <w:pPr>
        <w:ind w:right="-284"/>
        <w:rPr>
          <w:rFonts w:asciiTheme="minorHAnsi" w:hAnsiTheme="minorHAnsi" w:cstheme="minorHAnsi"/>
          <w:bCs/>
          <w:iCs/>
          <w:lang w:val="en-US"/>
        </w:rPr>
      </w:pPr>
      <w:r w:rsidRPr="001A322A">
        <w:rPr>
          <w:rFonts w:asciiTheme="minorHAnsi" w:hAnsiTheme="minorHAnsi" w:cstheme="minorHAnsi"/>
          <w:bCs/>
          <w:iCs/>
          <w:noProof/>
          <w:lang w:val="en-US"/>
        </w:rPr>
        <w:lastRenderedPageBreak/>
        <w:drawing>
          <wp:inline distT="0" distB="0" distL="0" distR="0" wp14:anchorId="27E51F6C" wp14:editId="69B6B1B1">
            <wp:extent cx="5220970" cy="3754120"/>
            <wp:effectExtent l="0" t="0" r="0" b="5080"/>
            <wp:docPr id="1256927454" name="Grafik 1" descr="Ein Bild, das Konzert, Person, Musik, Musikinstrumen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927454" name="Grafik 1" descr="Ein Bild, das Konzert, Person, Musik, Musikinstrument enthält.&#10;&#10;KI-generierte Inhalte können fehlerhaft sein."/>
                    <pic:cNvPicPr/>
                  </pic:nvPicPr>
                  <pic:blipFill>
                    <a:blip r:embed="rId9"/>
                    <a:stretch>
                      <a:fillRect/>
                    </a:stretch>
                  </pic:blipFill>
                  <pic:spPr>
                    <a:xfrm>
                      <a:off x="0" y="0"/>
                      <a:ext cx="5220970" cy="3754120"/>
                    </a:xfrm>
                    <a:prstGeom prst="rect">
                      <a:avLst/>
                    </a:prstGeom>
                  </pic:spPr>
                </pic:pic>
              </a:graphicData>
            </a:graphic>
          </wp:inline>
        </w:drawing>
      </w:r>
    </w:p>
    <w:p w14:paraId="47F1F8BB" w14:textId="1B68B241" w:rsidR="00F564BB" w:rsidRPr="001A322A" w:rsidRDefault="000A0869" w:rsidP="00696CA5">
      <w:pPr>
        <w:ind w:right="-284"/>
        <w:rPr>
          <w:rFonts w:asciiTheme="minorHAnsi" w:hAnsiTheme="minorHAnsi" w:cstheme="minorHAnsi"/>
          <w:bCs/>
          <w:i/>
          <w:sz w:val="16"/>
          <w:szCs w:val="16"/>
          <w:lang w:val="en-US"/>
        </w:rPr>
      </w:pPr>
      <w:r w:rsidRPr="001A322A">
        <w:rPr>
          <w:rFonts w:asciiTheme="minorHAnsi" w:hAnsiTheme="minorHAnsi" w:cstheme="minorHAnsi"/>
          <w:bCs/>
          <w:i/>
          <w:sz w:val="16"/>
          <w:szCs w:val="16"/>
          <w:lang w:val="en-US"/>
        </w:rPr>
        <w:t xml:space="preserve">The Neumann KM 185 on acoustic guitar, combined with the built-in pickup, achieves the perfect balance of immediacy and natural tone. </w:t>
      </w:r>
      <w:r w:rsidR="00EC2E67">
        <w:rPr>
          <w:rFonts w:asciiTheme="minorHAnsi" w:hAnsiTheme="minorHAnsi" w:cstheme="minorHAnsi"/>
          <w:bCs/>
          <w:i/>
          <w:sz w:val="16"/>
          <w:szCs w:val="16"/>
          <w:lang w:val="en-US"/>
        </w:rPr>
        <w:t>Ph</w:t>
      </w:r>
      <w:r w:rsidRPr="001A322A">
        <w:rPr>
          <w:rFonts w:asciiTheme="minorHAnsi" w:hAnsiTheme="minorHAnsi" w:cstheme="minorHAnsi"/>
          <w:bCs/>
          <w:i/>
          <w:sz w:val="16"/>
          <w:szCs w:val="16"/>
          <w:lang w:val="en-US"/>
        </w:rPr>
        <w:t xml:space="preserve">oto: Katarína </w:t>
      </w:r>
      <w:proofErr w:type="spellStart"/>
      <w:r w:rsidRPr="001A322A">
        <w:rPr>
          <w:rFonts w:asciiTheme="minorHAnsi" w:hAnsiTheme="minorHAnsi" w:cstheme="minorHAnsi"/>
          <w:bCs/>
          <w:i/>
          <w:sz w:val="16"/>
          <w:szCs w:val="16"/>
          <w:lang w:val="en-US"/>
        </w:rPr>
        <w:t>Orešanská</w:t>
      </w:r>
      <w:proofErr w:type="spellEnd"/>
    </w:p>
    <w:p w14:paraId="0C74695D" w14:textId="77777777" w:rsidR="00E75B6D" w:rsidRPr="001A322A" w:rsidRDefault="00E75B6D" w:rsidP="00696CA5">
      <w:pPr>
        <w:ind w:right="-284"/>
        <w:rPr>
          <w:rFonts w:asciiTheme="minorHAnsi" w:hAnsiTheme="minorHAnsi" w:cstheme="minorHAnsi"/>
          <w:bCs/>
          <w:iCs/>
          <w:lang w:val="en-US"/>
        </w:rPr>
      </w:pPr>
    </w:p>
    <w:p w14:paraId="49143BD9" w14:textId="589E1321" w:rsidR="00F82F98" w:rsidRPr="001A322A" w:rsidRDefault="00F82F98" w:rsidP="00F82F98">
      <w:pPr>
        <w:ind w:right="-284"/>
        <w:rPr>
          <w:rFonts w:asciiTheme="minorHAnsi" w:hAnsiTheme="minorHAnsi" w:cstheme="minorHAnsi"/>
          <w:b/>
          <w:iCs/>
          <w:lang w:val="en-US"/>
        </w:rPr>
      </w:pPr>
      <w:r w:rsidRPr="001A322A">
        <w:rPr>
          <w:rFonts w:asciiTheme="minorHAnsi" w:hAnsiTheme="minorHAnsi" w:cstheme="minorHAnsi"/>
          <w:b/>
          <w:iCs/>
          <w:lang w:val="en-US"/>
        </w:rPr>
        <w:t>The Art of Reduction</w:t>
      </w:r>
    </w:p>
    <w:p w14:paraId="6A41EDFD" w14:textId="4350D059" w:rsidR="00F82F98" w:rsidRPr="001A322A" w:rsidRDefault="00F82F98" w:rsidP="00F82F98">
      <w:pPr>
        <w:ind w:right="-284"/>
        <w:rPr>
          <w:rFonts w:asciiTheme="minorHAnsi" w:hAnsiTheme="minorHAnsi" w:cstheme="minorHAnsi"/>
          <w:bCs/>
          <w:iCs/>
          <w:lang w:val="en-US"/>
        </w:rPr>
      </w:pPr>
      <w:r w:rsidRPr="001A322A">
        <w:rPr>
          <w:rFonts w:asciiTheme="minorHAnsi" w:hAnsiTheme="minorHAnsi" w:cstheme="minorHAnsi"/>
          <w:bCs/>
          <w:iCs/>
          <w:lang w:val="en-US"/>
        </w:rPr>
        <w:t>Bare Bones isn’t a conventional tour; it’s a handful of curated one-offs. In 2025 there were just five or six engagements, among them Rome in January, the Faroe Islands, Iceland, Scotland, and finally Pompeii in July. These concerts reveal something intimate: how Bryan Adams creates his songs, just his voice and guitar, sometimes the piano. “This is how he writes,” Stefan explains. “He wants to share that raw and intimate creative moment with the audience.”</w:t>
      </w:r>
    </w:p>
    <w:p w14:paraId="7E53F612" w14:textId="77777777" w:rsidR="00F82F98" w:rsidRPr="001A322A" w:rsidRDefault="00F82F98" w:rsidP="00F82F98">
      <w:pPr>
        <w:ind w:right="-284"/>
        <w:rPr>
          <w:rFonts w:asciiTheme="minorHAnsi" w:hAnsiTheme="minorHAnsi" w:cstheme="minorHAnsi"/>
          <w:bCs/>
          <w:iCs/>
          <w:lang w:val="en-US"/>
        </w:rPr>
      </w:pPr>
    </w:p>
    <w:p w14:paraId="761417B5" w14:textId="77777777" w:rsidR="00F82F98" w:rsidRPr="001A322A" w:rsidRDefault="00F82F98" w:rsidP="00F82F98">
      <w:pPr>
        <w:ind w:right="-284"/>
        <w:rPr>
          <w:rFonts w:asciiTheme="minorHAnsi" w:hAnsiTheme="minorHAnsi" w:cstheme="minorHAnsi"/>
          <w:bCs/>
          <w:iCs/>
          <w:lang w:val="en-US"/>
        </w:rPr>
      </w:pPr>
      <w:r w:rsidRPr="001A322A">
        <w:rPr>
          <w:rFonts w:asciiTheme="minorHAnsi" w:hAnsiTheme="minorHAnsi" w:cstheme="minorHAnsi"/>
          <w:bCs/>
          <w:iCs/>
          <w:lang w:val="en-US"/>
        </w:rPr>
        <w:t>For these selective dates, the team leans deliberately on local production. “We bring almost nothing besides the microphones and two guitars,” says Stefan. Grand piano, console, and PA are provided on site. Sounds risky? Not for him: “Get the source right, and you can make any desk work.”</w:t>
      </w:r>
    </w:p>
    <w:p w14:paraId="4818054C" w14:textId="77777777" w:rsidR="00F82F98" w:rsidRPr="001A322A" w:rsidRDefault="00F82F98" w:rsidP="00F82F98">
      <w:pPr>
        <w:ind w:right="-284"/>
        <w:rPr>
          <w:rFonts w:asciiTheme="minorHAnsi" w:hAnsiTheme="minorHAnsi" w:cstheme="minorHAnsi"/>
          <w:bCs/>
          <w:iCs/>
          <w:lang w:val="en-US"/>
        </w:rPr>
      </w:pPr>
    </w:p>
    <w:p w14:paraId="0F57B21E" w14:textId="76090E2D" w:rsidR="00F82F98" w:rsidRPr="001A322A" w:rsidRDefault="00F82F98" w:rsidP="00F82F98">
      <w:pPr>
        <w:ind w:right="-284"/>
        <w:rPr>
          <w:rFonts w:asciiTheme="minorHAnsi" w:hAnsiTheme="minorHAnsi" w:cstheme="minorHAnsi"/>
          <w:bCs/>
          <w:iCs/>
          <w:lang w:val="en-US"/>
        </w:rPr>
      </w:pPr>
      <w:r w:rsidRPr="001A322A">
        <w:rPr>
          <w:rFonts w:asciiTheme="minorHAnsi" w:hAnsiTheme="minorHAnsi" w:cstheme="minorHAnsi"/>
          <w:bCs/>
          <w:iCs/>
          <w:lang w:val="en-US"/>
        </w:rPr>
        <w:t>And at the source, at the beginning of the signal path, there's been one constant for decades: Neumann microphones.</w:t>
      </w:r>
    </w:p>
    <w:p w14:paraId="2EFC6B13" w14:textId="77777777" w:rsidR="00F82F98" w:rsidRPr="001A322A" w:rsidRDefault="00F82F98" w:rsidP="00F82F98">
      <w:pPr>
        <w:ind w:right="-284"/>
        <w:rPr>
          <w:rFonts w:asciiTheme="minorHAnsi" w:hAnsiTheme="minorHAnsi" w:cstheme="minorHAnsi"/>
          <w:bCs/>
          <w:iCs/>
          <w:lang w:val="en-US"/>
        </w:rPr>
      </w:pPr>
    </w:p>
    <w:p w14:paraId="15AD027A" w14:textId="4C8C0863" w:rsidR="00F82F98" w:rsidRPr="001A322A" w:rsidRDefault="000A0869" w:rsidP="00F82F98">
      <w:pPr>
        <w:ind w:right="-284"/>
        <w:rPr>
          <w:rFonts w:asciiTheme="minorHAnsi" w:hAnsiTheme="minorHAnsi" w:cstheme="minorHAnsi"/>
          <w:bCs/>
          <w:iCs/>
          <w:lang w:val="en-US"/>
        </w:rPr>
      </w:pPr>
      <w:r w:rsidRPr="001A322A">
        <w:rPr>
          <w:rFonts w:asciiTheme="minorHAnsi" w:hAnsiTheme="minorHAnsi" w:cstheme="minorHAnsi"/>
          <w:bCs/>
          <w:iCs/>
          <w:noProof/>
          <w:lang w:val="en-US"/>
        </w:rPr>
        <w:lastRenderedPageBreak/>
        <w:drawing>
          <wp:inline distT="0" distB="0" distL="0" distR="0" wp14:anchorId="332AA538" wp14:editId="1ECA8EF9">
            <wp:extent cx="5220970" cy="3437255"/>
            <wp:effectExtent l="0" t="0" r="0" b="4445"/>
            <wp:docPr id="414586904" name="Grafik 3" descr="Ein Bild, das Konzert, Person, Musik, Musiker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86904" name="Grafik 3" descr="Ein Bild, das Konzert, Person, Musik, Musiker enthält.&#10;&#10;KI-generierte Inhalte können fehlerhaft sein."/>
                    <pic:cNvPicPr/>
                  </pic:nvPicPr>
                  <pic:blipFill>
                    <a:blip r:embed="rId10"/>
                    <a:stretch>
                      <a:fillRect/>
                    </a:stretch>
                  </pic:blipFill>
                  <pic:spPr>
                    <a:xfrm>
                      <a:off x="0" y="0"/>
                      <a:ext cx="5220970" cy="3437255"/>
                    </a:xfrm>
                    <a:prstGeom prst="rect">
                      <a:avLst/>
                    </a:prstGeom>
                  </pic:spPr>
                </pic:pic>
              </a:graphicData>
            </a:graphic>
          </wp:inline>
        </w:drawing>
      </w:r>
    </w:p>
    <w:p w14:paraId="2944BEF0" w14:textId="4699A681" w:rsidR="00F82F98" w:rsidRPr="001A322A" w:rsidRDefault="00F82F98" w:rsidP="00F82F98">
      <w:pPr>
        <w:ind w:right="-284"/>
        <w:rPr>
          <w:rFonts w:asciiTheme="minorHAnsi" w:hAnsiTheme="minorHAnsi" w:cstheme="minorHAnsi"/>
          <w:bCs/>
          <w:i/>
          <w:sz w:val="16"/>
          <w:szCs w:val="16"/>
          <w:lang w:val="en-US"/>
        </w:rPr>
      </w:pPr>
      <w:r w:rsidRPr="001A322A">
        <w:rPr>
          <w:rFonts w:asciiTheme="minorHAnsi" w:hAnsiTheme="minorHAnsi" w:cstheme="minorHAnsi"/>
          <w:bCs/>
          <w:i/>
          <w:sz w:val="16"/>
          <w:szCs w:val="16"/>
          <w:lang w:val="en-US"/>
        </w:rPr>
        <w:t>On stage, Bryan Adams relies on the KMS 104 plus.</w:t>
      </w:r>
      <w:r w:rsidR="00EC2E67">
        <w:rPr>
          <w:rFonts w:asciiTheme="minorHAnsi" w:hAnsiTheme="minorHAnsi" w:cstheme="minorHAnsi"/>
          <w:bCs/>
          <w:i/>
          <w:sz w:val="16"/>
          <w:szCs w:val="16"/>
          <w:lang w:val="en-US"/>
        </w:rPr>
        <w:t xml:space="preserve"> </w:t>
      </w:r>
      <w:r w:rsidR="00EC2E67">
        <w:rPr>
          <w:rFonts w:asciiTheme="minorHAnsi" w:hAnsiTheme="minorHAnsi" w:cstheme="minorHAnsi"/>
          <w:bCs/>
          <w:i/>
          <w:sz w:val="16"/>
          <w:szCs w:val="16"/>
          <w:lang w:val="en-US"/>
        </w:rPr>
        <w:t>Ph</w:t>
      </w:r>
      <w:r w:rsidR="00EC2E67" w:rsidRPr="001A322A">
        <w:rPr>
          <w:rFonts w:asciiTheme="minorHAnsi" w:hAnsiTheme="minorHAnsi" w:cstheme="minorHAnsi"/>
          <w:bCs/>
          <w:i/>
          <w:sz w:val="16"/>
          <w:szCs w:val="16"/>
          <w:lang w:val="en-US"/>
        </w:rPr>
        <w:t xml:space="preserve">oto: Katarína </w:t>
      </w:r>
      <w:proofErr w:type="spellStart"/>
      <w:r w:rsidR="00EC2E67" w:rsidRPr="001A322A">
        <w:rPr>
          <w:rFonts w:asciiTheme="minorHAnsi" w:hAnsiTheme="minorHAnsi" w:cstheme="minorHAnsi"/>
          <w:bCs/>
          <w:i/>
          <w:sz w:val="16"/>
          <w:szCs w:val="16"/>
          <w:lang w:val="en-US"/>
        </w:rPr>
        <w:t>Orešanská</w:t>
      </w:r>
      <w:proofErr w:type="spellEnd"/>
    </w:p>
    <w:p w14:paraId="4D5DD501" w14:textId="77777777" w:rsidR="00F82F98" w:rsidRPr="001A322A" w:rsidRDefault="00F82F98" w:rsidP="00F82F98">
      <w:pPr>
        <w:ind w:right="-284"/>
        <w:rPr>
          <w:rFonts w:asciiTheme="minorHAnsi" w:hAnsiTheme="minorHAnsi" w:cstheme="minorHAnsi"/>
          <w:bCs/>
          <w:iCs/>
          <w:lang w:val="en-US"/>
        </w:rPr>
      </w:pPr>
    </w:p>
    <w:p w14:paraId="545EC6E6" w14:textId="77777777" w:rsidR="00F82F98" w:rsidRPr="001A322A" w:rsidRDefault="00F82F98" w:rsidP="00F82F98">
      <w:pPr>
        <w:ind w:right="-284"/>
        <w:rPr>
          <w:rFonts w:asciiTheme="minorHAnsi" w:hAnsiTheme="minorHAnsi" w:cstheme="minorHAnsi"/>
          <w:bCs/>
          <w:iCs/>
          <w:lang w:val="en-US"/>
        </w:rPr>
      </w:pPr>
    </w:p>
    <w:p w14:paraId="490FA8CC" w14:textId="530146F6" w:rsidR="00F82F98" w:rsidRPr="001A322A" w:rsidRDefault="00F82F98" w:rsidP="00F82F98">
      <w:pPr>
        <w:ind w:right="-284"/>
        <w:rPr>
          <w:rFonts w:asciiTheme="minorHAnsi" w:hAnsiTheme="minorHAnsi" w:cstheme="minorHAnsi"/>
          <w:b/>
          <w:iCs/>
          <w:lang w:val="en-US"/>
        </w:rPr>
      </w:pPr>
      <w:r w:rsidRPr="001A322A">
        <w:rPr>
          <w:rFonts w:asciiTheme="minorHAnsi" w:hAnsiTheme="minorHAnsi" w:cstheme="minorHAnsi"/>
          <w:b/>
          <w:iCs/>
          <w:lang w:val="en-US"/>
        </w:rPr>
        <w:t>A Voice and Its Match</w:t>
      </w:r>
    </w:p>
    <w:p w14:paraId="78CB6CD4" w14:textId="77777777" w:rsidR="00F82F98" w:rsidRPr="001A322A" w:rsidRDefault="00F82F98" w:rsidP="00F82F98">
      <w:pPr>
        <w:ind w:right="-284"/>
        <w:rPr>
          <w:rFonts w:asciiTheme="minorHAnsi" w:hAnsiTheme="minorHAnsi" w:cstheme="minorHAnsi"/>
          <w:bCs/>
          <w:iCs/>
          <w:lang w:val="en-US"/>
        </w:rPr>
      </w:pPr>
      <w:r w:rsidRPr="001A322A">
        <w:rPr>
          <w:rFonts w:asciiTheme="minorHAnsi" w:hAnsiTheme="minorHAnsi" w:cstheme="minorHAnsi"/>
          <w:bCs/>
          <w:iCs/>
          <w:lang w:val="en-US"/>
        </w:rPr>
        <w:t xml:space="preserve">Bryan Adams’ sonic connection with </w:t>
      </w:r>
      <w:proofErr w:type="spellStart"/>
      <w:r w:rsidRPr="001A322A">
        <w:rPr>
          <w:rFonts w:asciiTheme="minorHAnsi" w:hAnsiTheme="minorHAnsi" w:cstheme="minorHAnsi"/>
          <w:bCs/>
          <w:iCs/>
          <w:lang w:val="en-US"/>
        </w:rPr>
        <w:t>Neumann.Berlin</w:t>
      </w:r>
      <w:proofErr w:type="spellEnd"/>
      <w:r w:rsidRPr="001A322A">
        <w:rPr>
          <w:rFonts w:asciiTheme="minorHAnsi" w:hAnsiTheme="minorHAnsi" w:cstheme="minorHAnsi"/>
          <w:bCs/>
          <w:iCs/>
          <w:lang w:val="en-US"/>
        </w:rPr>
        <w:t xml:space="preserve"> goes back decades. In the studio, the Canadian relied on an M 49 until 1993, then moved to a U 87. On stage, he started with a KMS 140, later switching to a custom-modified KMS 104.</w:t>
      </w:r>
    </w:p>
    <w:p w14:paraId="42603D10" w14:textId="77777777" w:rsidR="00F82F98" w:rsidRPr="001A322A" w:rsidRDefault="00F82F98" w:rsidP="00F82F98">
      <w:pPr>
        <w:ind w:right="-284"/>
        <w:rPr>
          <w:rFonts w:asciiTheme="minorHAnsi" w:hAnsiTheme="minorHAnsi" w:cstheme="minorHAnsi"/>
          <w:bCs/>
          <w:iCs/>
          <w:lang w:val="en-US"/>
        </w:rPr>
      </w:pPr>
    </w:p>
    <w:p w14:paraId="011353AD" w14:textId="77777777" w:rsidR="00F82F98" w:rsidRPr="001A322A" w:rsidRDefault="00F82F98" w:rsidP="00F82F98">
      <w:pPr>
        <w:ind w:right="-284"/>
        <w:rPr>
          <w:rFonts w:asciiTheme="minorHAnsi" w:hAnsiTheme="minorHAnsi" w:cstheme="minorHAnsi"/>
          <w:bCs/>
          <w:iCs/>
          <w:lang w:val="en-US"/>
        </w:rPr>
      </w:pPr>
      <w:r w:rsidRPr="001A322A">
        <w:rPr>
          <w:rFonts w:asciiTheme="minorHAnsi" w:hAnsiTheme="minorHAnsi" w:cstheme="minorHAnsi"/>
          <w:bCs/>
          <w:iCs/>
          <w:lang w:val="en-US"/>
        </w:rPr>
        <w:t>Early 2025 marked the next evolution: the KMS 104 Plus. “We tried it, and Bryan, monitors, and FOH all agreed immediately: this is a real step forward,” Stefan recalls. “The windscreen's more effective, we get fewer pops, and its voicing fits Bryan's voice perfectly.”</w:t>
      </w:r>
    </w:p>
    <w:p w14:paraId="5D7DC48D" w14:textId="77777777" w:rsidR="00F82F98" w:rsidRPr="001A322A" w:rsidRDefault="00F82F98" w:rsidP="00F82F98">
      <w:pPr>
        <w:ind w:right="-284"/>
        <w:rPr>
          <w:rFonts w:asciiTheme="minorHAnsi" w:hAnsiTheme="minorHAnsi" w:cstheme="minorHAnsi"/>
          <w:bCs/>
          <w:iCs/>
          <w:lang w:val="en-US"/>
        </w:rPr>
      </w:pPr>
      <w:r w:rsidRPr="001A322A">
        <w:rPr>
          <w:rFonts w:asciiTheme="minorHAnsi" w:hAnsiTheme="minorHAnsi" w:cstheme="minorHAnsi"/>
          <w:bCs/>
          <w:iCs/>
          <w:lang w:val="en-US"/>
        </w:rPr>
        <w:t>Those decades of experience pay off on stage. “Bryan is one with this mic,” Stefan observes. “He knows the cardioid pattern by heart, instinctively knows how far to pull back, when to turn his head. It’s truly become his instrument.”</w:t>
      </w:r>
    </w:p>
    <w:p w14:paraId="586CB454" w14:textId="77777777" w:rsidR="00F82F98" w:rsidRPr="001A322A" w:rsidRDefault="00F82F98" w:rsidP="00F82F98">
      <w:pPr>
        <w:ind w:right="-284"/>
        <w:rPr>
          <w:rFonts w:asciiTheme="minorHAnsi" w:hAnsiTheme="minorHAnsi" w:cstheme="minorHAnsi"/>
          <w:bCs/>
          <w:iCs/>
          <w:lang w:val="en-US"/>
        </w:rPr>
      </w:pPr>
    </w:p>
    <w:p w14:paraId="5D4EE117" w14:textId="77777777" w:rsidR="00F82F98" w:rsidRPr="001A322A" w:rsidRDefault="00F82F98" w:rsidP="00F82F98">
      <w:pPr>
        <w:ind w:right="-284"/>
        <w:rPr>
          <w:rFonts w:asciiTheme="minorHAnsi" w:hAnsiTheme="minorHAnsi" w:cstheme="minorHAnsi"/>
          <w:bCs/>
          <w:iCs/>
          <w:lang w:val="en-US"/>
        </w:rPr>
      </w:pPr>
      <w:r w:rsidRPr="001A322A">
        <w:rPr>
          <w:rFonts w:asciiTheme="minorHAnsi" w:hAnsiTheme="minorHAnsi" w:cstheme="minorHAnsi"/>
          <w:bCs/>
          <w:iCs/>
          <w:lang w:val="en-US"/>
        </w:rPr>
        <w:t xml:space="preserve">For the Bare Bones concerts, Adams deliberately chooses classic wedges over in-ears, a choice that creates intimacy and connections but creates its own technical challenges. “It’s not always easy in these acoustically precious venues that equally respond to the wedges,” Stefan admits. Yet despite its simple cardioid pattern (in contrast to the </w:t>
      </w:r>
      <w:proofErr w:type="spellStart"/>
      <w:r w:rsidRPr="001A322A">
        <w:rPr>
          <w:rFonts w:asciiTheme="minorHAnsi" w:hAnsiTheme="minorHAnsi" w:cstheme="minorHAnsi"/>
          <w:bCs/>
          <w:iCs/>
          <w:lang w:val="en-US"/>
        </w:rPr>
        <w:t>hypercardioid</w:t>
      </w:r>
      <w:proofErr w:type="spellEnd"/>
      <w:r w:rsidRPr="001A322A">
        <w:rPr>
          <w:rFonts w:asciiTheme="minorHAnsi" w:hAnsiTheme="minorHAnsi" w:cstheme="minorHAnsi"/>
          <w:bCs/>
          <w:iCs/>
          <w:lang w:val="en-US"/>
        </w:rPr>
        <w:t xml:space="preserve"> KMS 105 sibling), the KMS 104 Plus handles feedback like a champ: “Bryan's got serious volume, that's our advantage. I wouldn't want to try this with a delicate voice,” he adds.</w:t>
      </w:r>
    </w:p>
    <w:p w14:paraId="67B5398B" w14:textId="77777777" w:rsidR="00F82F98" w:rsidRPr="001A322A" w:rsidRDefault="00F82F98" w:rsidP="00F82F98">
      <w:pPr>
        <w:ind w:right="-284"/>
        <w:rPr>
          <w:rFonts w:asciiTheme="minorHAnsi" w:hAnsiTheme="minorHAnsi" w:cstheme="minorHAnsi"/>
          <w:bCs/>
          <w:iCs/>
          <w:lang w:val="en-US"/>
        </w:rPr>
      </w:pPr>
    </w:p>
    <w:p w14:paraId="2E6D897A" w14:textId="11148487" w:rsidR="00F82F98" w:rsidRPr="001A322A" w:rsidRDefault="00F82F98" w:rsidP="00F82F98">
      <w:pPr>
        <w:ind w:right="-284"/>
        <w:rPr>
          <w:rFonts w:asciiTheme="minorHAnsi" w:hAnsiTheme="minorHAnsi" w:cstheme="minorHAnsi"/>
          <w:bCs/>
          <w:iCs/>
          <w:lang w:val="en-US"/>
        </w:rPr>
      </w:pPr>
      <w:r w:rsidRPr="001A322A">
        <w:rPr>
          <w:rFonts w:asciiTheme="minorHAnsi" w:hAnsiTheme="minorHAnsi" w:cstheme="minorHAnsi"/>
          <w:bCs/>
          <w:iCs/>
          <w:noProof/>
          <w:lang w:val="en-US"/>
        </w:rPr>
        <w:lastRenderedPageBreak/>
        <w:drawing>
          <wp:inline distT="0" distB="0" distL="0" distR="0" wp14:anchorId="5B2CED02" wp14:editId="6C606C95">
            <wp:extent cx="5220970" cy="3916045"/>
            <wp:effectExtent l="0" t="0" r="0" b="0"/>
            <wp:docPr id="179436548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365481" name="Grafik 1794365481"/>
                    <pic:cNvPicPr/>
                  </pic:nvPicPr>
                  <pic:blipFill>
                    <a:blip r:embed="rId11"/>
                    <a:stretch>
                      <a:fillRect/>
                    </a:stretch>
                  </pic:blipFill>
                  <pic:spPr>
                    <a:xfrm>
                      <a:off x="0" y="0"/>
                      <a:ext cx="5220970" cy="3916045"/>
                    </a:xfrm>
                    <a:prstGeom prst="rect">
                      <a:avLst/>
                    </a:prstGeom>
                  </pic:spPr>
                </pic:pic>
              </a:graphicData>
            </a:graphic>
          </wp:inline>
        </w:drawing>
      </w:r>
    </w:p>
    <w:p w14:paraId="70230817" w14:textId="77777777" w:rsidR="00F82F98" w:rsidRPr="001A322A" w:rsidRDefault="00F82F98" w:rsidP="00F82F98">
      <w:pPr>
        <w:ind w:right="-284"/>
        <w:rPr>
          <w:rFonts w:asciiTheme="minorHAnsi" w:hAnsiTheme="minorHAnsi" w:cstheme="minorHAnsi"/>
          <w:bCs/>
          <w:i/>
          <w:sz w:val="16"/>
          <w:szCs w:val="16"/>
          <w:lang w:val="en-US"/>
        </w:rPr>
      </w:pPr>
      <w:r w:rsidRPr="001A322A">
        <w:rPr>
          <w:rFonts w:asciiTheme="minorHAnsi" w:hAnsiTheme="minorHAnsi" w:cstheme="minorHAnsi"/>
          <w:bCs/>
          <w:i/>
          <w:sz w:val="16"/>
          <w:szCs w:val="16"/>
          <w:lang w:val="en-US"/>
        </w:rPr>
        <w:t>Four Neumann MCM 114 mics capture every nuance of the grand piano. Photo: Stefan Holtz.</w:t>
      </w:r>
    </w:p>
    <w:p w14:paraId="70150788" w14:textId="77777777" w:rsidR="000A0869" w:rsidRPr="001A322A" w:rsidRDefault="000A0869" w:rsidP="00F82F98">
      <w:pPr>
        <w:ind w:right="-284"/>
        <w:rPr>
          <w:rFonts w:asciiTheme="minorHAnsi" w:hAnsiTheme="minorHAnsi" w:cstheme="minorHAnsi"/>
          <w:b/>
          <w:iCs/>
          <w:lang w:val="en-US"/>
        </w:rPr>
      </w:pPr>
    </w:p>
    <w:p w14:paraId="145B7891" w14:textId="79C0AF61" w:rsidR="00F82F98" w:rsidRPr="001A322A" w:rsidRDefault="00F82F98" w:rsidP="00F82F98">
      <w:pPr>
        <w:ind w:right="-284"/>
        <w:rPr>
          <w:rFonts w:asciiTheme="minorHAnsi" w:hAnsiTheme="minorHAnsi" w:cstheme="minorHAnsi"/>
          <w:b/>
          <w:i/>
          <w:sz w:val="16"/>
          <w:szCs w:val="16"/>
          <w:lang w:val="en-US"/>
        </w:rPr>
      </w:pPr>
      <w:r w:rsidRPr="001A322A">
        <w:rPr>
          <w:rFonts w:asciiTheme="minorHAnsi" w:hAnsiTheme="minorHAnsi" w:cstheme="minorHAnsi"/>
          <w:b/>
          <w:iCs/>
          <w:lang w:val="en-US"/>
        </w:rPr>
        <w:t>Precision in the Details</w:t>
      </w:r>
    </w:p>
    <w:p w14:paraId="142D09D3" w14:textId="77777777" w:rsidR="00F82F98" w:rsidRPr="001A322A" w:rsidRDefault="00F82F98" w:rsidP="00F82F98">
      <w:pPr>
        <w:ind w:right="-284"/>
        <w:rPr>
          <w:rFonts w:asciiTheme="minorHAnsi" w:hAnsiTheme="minorHAnsi" w:cstheme="minorHAnsi"/>
          <w:bCs/>
          <w:iCs/>
          <w:lang w:val="en-US"/>
        </w:rPr>
      </w:pPr>
      <w:r w:rsidRPr="001A322A">
        <w:rPr>
          <w:rFonts w:asciiTheme="minorHAnsi" w:hAnsiTheme="minorHAnsi" w:cstheme="minorHAnsi"/>
          <w:bCs/>
          <w:iCs/>
          <w:lang w:val="en-US"/>
        </w:rPr>
        <w:t>For the concert grand, Stefan deploys four MCM 114 systems: one ORTF pair near the hammers for articulation and sparkle, plus two additional MCM 114 at the sound holes for warmth and body.</w:t>
      </w:r>
    </w:p>
    <w:p w14:paraId="0CA41987" w14:textId="77777777" w:rsidR="00F82F98" w:rsidRPr="001A322A" w:rsidRDefault="00F82F98" w:rsidP="00F82F98">
      <w:pPr>
        <w:ind w:right="-284"/>
        <w:rPr>
          <w:rFonts w:asciiTheme="minorHAnsi" w:hAnsiTheme="minorHAnsi" w:cstheme="minorHAnsi"/>
          <w:bCs/>
          <w:iCs/>
          <w:lang w:val="en-US"/>
        </w:rPr>
      </w:pPr>
    </w:p>
    <w:p w14:paraId="0E7419B3" w14:textId="77777777" w:rsidR="00F82F98" w:rsidRPr="001A322A" w:rsidRDefault="00F82F98" w:rsidP="00F82F98">
      <w:pPr>
        <w:ind w:right="-284"/>
        <w:rPr>
          <w:rFonts w:asciiTheme="minorHAnsi" w:hAnsiTheme="minorHAnsi" w:cstheme="minorHAnsi"/>
          <w:bCs/>
          <w:iCs/>
          <w:lang w:val="en-US"/>
        </w:rPr>
      </w:pPr>
      <w:r w:rsidRPr="001A322A">
        <w:rPr>
          <w:rFonts w:asciiTheme="minorHAnsi" w:hAnsiTheme="minorHAnsi" w:cstheme="minorHAnsi"/>
          <w:bCs/>
          <w:iCs/>
          <w:lang w:val="en-US"/>
        </w:rPr>
        <w:t>Beyond their natural, balanced sound and focused cardioid pattern, the MCM system’s mounting options and road-readiness are key for Stefan: “You’re genuinely fast with MCM. But what really gets me is the modular construction with four separate parts I can swap out independently. If a capsule gets wet, just replace the capsule. If a cable fails, swap the cable. There’ no need for a whole new mic."</w:t>
      </w:r>
    </w:p>
    <w:p w14:paraId="50FC3F70" w14:textId="77777777" w:rsidR="00F82F98" w:rsidRPr="001A322A" w:rsidRDefault="00F82F98" w:rsidP="00F82F98">
      <w:pPr>
        <w:ind w:right="-284"/>
        <w:rPr>
          <w:rFonts w:asciiTheme="minorHAnsi" w:hAnsiTheme="minorHAnsi" w:cstheme="minorHAnsi"/>
          <w:bCs/>
          <w:iCs/>
          <w:lang w:val="en-US"/>
        </w:rPr>
      </w:pPr>
    </w:p>
    <w:p w14:paraId="66E6E534" w14:textId="4FDB9978" w:rsidR="00F82F98" w:rsidRPr="001A322A" w:rsidRDefault="00F82F98" w:rsidP="00F82F98">
      <w:pPr>
        <w:ind w:right="-284"/>
        <w:rPr>
          <w:rFonts w:asciiTheme="minorHAnsi" w:hAnsiTheme="minorHAnsi" w:cstheme="minorHAnsi"/>
          <w:bCs/>
          <w:iCs/>
          <w:lang w:val="en-US"/>
        </w:rPr>
      </w:pPr>
      <w:r w:rsidRPr="001A322A">
        <w:rPr>
          <w:rFonts w:asciiTheme="minorHAnsi" w:hAnsiTheme="minorHAnsi" w:cstheme="minorHAnsi"/>
          <w:bCs/>
          <w:iCs/>
          <w:lang w:val="en-US"/>
        </w:rPr>
        <w:t>The magnetic mounts make positioning on the piano effortless, and their versatility keeps impressing him: “With Die Ärzte I now run nine MCMs on drums. The MCM 114 works beautifully on everything: trombone, tuba, acoustic guitar, accordion. One mic for everything, and it always sounds right.” Unlike many clip-on mics, the MCM system impresses with its natural character, free from that common upper mid-range harshness.</w:t>
      </w:r>
    </w:p>
    <w:p w14:paraId="42F3EA8F" w14:textId="77777777" w:rsidR="00F82F98" w:rsidRPr="001A322A" w:rsidRDefault="00F82F98" w:rsidP="00F82F98">
      <w:pPr>
        <w:ind w:right="-284"/>
        <w:rPr>
          <w:rFonts w:asciiTheme="minorHAnsi" w:hAnsiTheme="minorHAnsi" w:cstheme="minorHAnsi"/>
          <w:bCs/>
          <w:iCs/>
          <w:lang w:val="en-US"/>
        </w:rPr>
      </w:pPr>
    </w:p>
    <w:p w14:paraId="441B26E7" w14:textId="04816937" w:rsidR="00F82F98" w:rsidRPr="001A322A" w:rsidRDefault="00F82F98" w:rsidP="00F82F98">
      <w:pPr>
        <w:ind w:right="-284"/>
        <w:rPr>
          <w:rFonts w:asciiTheme="minorHAnsi" w:hAnsiTheme="minorHAnsi" w:cstheme="minorHAnsi"/>
          <w:bCs/>
          <w:iCs/>
          <w:lang w:val="en-US"/>
        </w:rPr>
      </w:pPr>
      <w:r w:rsidRPr="001A322A">
        <w:rPr>
          <w:rFonts w:asciiTheme="minorHAnsi" w:hAnsiTheme="minorHAnsi" w:cstheme="minorHAnsi"/>
          <w:bCs/>
          <w:iCs/>
          <w:lang w:val="en-US"/>
        </w:rPr>
        <w:lastRenderedPageBreak/>
        <w:t xml:space="preserve">Adams’ acoustic guitar is captured with a KM 185; its </w:t>
      </w:r>
      <w:proofErr w:type="spellStart"/>
      <w:r w:rsidRPr="001A322A">
        <w:rPr>
          <w:rFonts w:asciiTheme="minorHAnsi" w:hAnsiTheme="minorHAnsi" w:cstheme="minorHAnsi"/>
          <w:bCs/>
          <w:iCs/>
          <w:lang w:val="en-US"/>
        </w:rPr>
        <w:t>hypercardioid</w:t>
      </w:r>
      <w:proofErr w:type="spellEnd"/>
      <w:r w:rsidRPr="001A322A">
        <w:rPr>
          <w:rFonts w:asciiTheme="minorHAnsi" w:hAnsiTheme="minorHAnsi" w:cstheme="minorHAnsi"/>
          <w:bCs/>
          <w:iCs/>
          <w:lang w:val="en-US"/>
        </w:rPr>
        <w:t xml:space="preserve"> pattern elegantly rejects the wedges and, together with the built-in pickup, strikes the ideal balance between immediacy and natural detail.</w:t>
      </w:r>
    </w:p>
    <w:p w14:paraId="3184012F" w14:textId="77777777" w:rsidR="00F82F98" w:rsidRPr="001A322A" w:rsidRDefault="00F82F98" w:rsidP="00F82F98">
      <w:pPr>
        <w:ind w:right="-284"/>
        <w:rPr>
          <w:rFonts w:asciiTheme="minorHAnsi" w:hAnsiTheme="minorHAnsi" w:cstheme="minorHAnsi"/>
          <w:bCs/>
          <w:iCs/>
          <w:lang w:val="en-US"/>
        </w:rPr>
      </w:pPr>
    </w:p>
    <w:p w14:paraId="44F00A23" w14:textId="76913702" w:rsidR="00F82F98" w:rsidRPr="001A322A" w:rsidRDefault="000A0869" w:rsidP="00F82F98">
      <w:pPr>
        <w:ind w:right="-284"/>
        <w:rPr>
          <w:rFonts w:asciiTheme="minorHAnsi" w:hAnsiTheme="minorHAnsi" w:cstheme="minorHAnsi"/>
          <w:bCs/>
          <w:iCs/>
          <w:lang w:val="en-US"/>
        </w:rPr>
      </w:pPr>
      <w:r w:rsidRPr="001A322A">
        <w:rPr>
          <w:rFonts w:asciiTheme="minorHAnsi" w:hAnsiTheme="minorHAnsi" w:cstheme="minorHAnsi"/>
          <w:bCs/>
          <w:iCs/>
          <w:noProof/>
          <w:lang w:val="en-US"/>
        </w:rPr>
        <w:drawing>
          <wp:inline distT="0" distB="0" distL="0" distR="0" wp14:anchorId="3BF8399E" wp14:editId="4DB71A86">
            <wp:extent cx="5220970" cy="3480435"/>
            <wp:effectExtent l="0" t="0" r="0" b="0"/>
            <wp:docPr id="1354531995" name="Grafik 4" descr="Ein Bild, das draußen, Nebel, Bernstein, Nach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531995" name="Grafik 4" descr="Ein Bild, das draußen, Nebel, Bernstein, Nacht enthält.&#10;&#10;KI-generierte Inhalte können fehlerhaft sein."/>
                    <pic:cNvPicPr/>
                  </pic:nvPicPr>
                  <pic:blipFill>
                    <a:blip r:embed="rId12"/>
                    <a:stretch>
                      <a:fillRect/>
                    </a:stretch>
                  </pic:blipFill>
                  <pic:spPr>
                    <a:xfrm>
                      <a:off x="0" y="0"/>
                      <a:ext cx="5220970" cy="3480435"/>
                    </a:xfrm>
                    <a:prstGeom prst="rect">
                      <a:avLst/>
                    </a:prstGeom>
                  </pic:spPr>
                </pic:pic>
              </a:graphicData>
            </a:graphic>
          </wp:inline>
        </w:drawing>
      </w:r>
    </w:p>
    <w:p w14:paraId="47C1B383" w14:textId="2A0204E4" w:rsidR="00F82F98" w:rsidRPr="001A322A" w:rsidRDefault="00977ABB" w:rsidP="00F82F98">
      <w:pPr>
        <w:ind w:right="-284"/>
        <w:rPr>
          <w:rFonts w:asciiTheme="minorHAnsi" w:hAnsiTheme="minorHAnsi" w:cstheme="minorHAnsi"/>
          <w:bCs/>
          <w:iCs/>
          <w:lang w:val="en-US"/>
        </w:rPr>
      </w:pPr>
      <w:r>
        <w:rPr>
          <w:rFonts w:asciiTheme="minorHAnsi" w:hAnsiTheme="minorHAnsi" w:cstheme="minorHAnsi"/>
          <w:bCs/>
          <w:i/>
          <w:sz w:val="16"/>
          <w:szCs w:val="16"/>
          <w:lang w:val="en-US"/>
        </w:rPr>
        <w:t>Ph</w:t>
      </w:r>
      <w:r w:rsidRPr="001A322A">
        <w:rPr>
          <w:rFonts w:asciiTheme="minorHAnsi" w:hAnsiTheme="minorHAnsi" w:cstheme="minorHAnsi"/>
          <w:bCs/>
          <w:i/>
          <w:sz w:val="16"/>
          <w:szCs w:val="16"/>
          <w:lang w:val="en-US"/>
        </w:rPr>
        <w:t xml:space="preserve">oto: Katarína </w:t>
      </w:r>
      <w:proofErr w:type="spellStart"/>
      <w:r w:rsidRPr="001A322A">
        <w:rPr>
          <w:rFonts w:asciiTheme="minorHAnsi" w:hAnsiTheme="minorHAnsi" w:cstheme="minorHAnsi"/>
          <w:bCs/>
          <w:i/>
          <w:sz w:val="16"/>
          <w:szCs w:val="16"/>
          <w:lang w:val="en-US"/>
        </w:rPr>
        <w:t>Orešanská</w:t>
      </w:r>
      <w:proofErr w:type="spellEnd"/>
    </w:p>
    <w:p w14:paraId="2AF8E72E" w14:textId="77777777" w:rsidR="000A0869" w:rsidRPr="001A322A" w:rsidRDefault="000A0869" w:rsidP="00F82F98">
      <w:pPr>
        <w:ind w:right="-284"/>
        <w:rPr>
          <w:rFonts w:asciiTheme="minorHAnsi" w:hAnsiTheme="minorHAnsi" w:cstheme="minorHAnsi"/>
          <w:b/>
          <w:iCs/>
          <w:lang w:val="en-US"/>
        </w:rPr>
      </w:pPr>
    </w:p>
    <w:p w14:paraId="7AC561CB" w14:textId="71CEF0CD" w:rsidR="00F82F98" w:rsidRPr="001A322A" w:rsidRDefault="00F82F98" w:rsidP="00F82F98">
      <w:pPr>
        <w:ind w:right="-284"/>
        <w:rPr>
          <w:rFonts w:asciiTheme="minorHAnsi" w:hAnsiTheme="minorHAnsi" w:cstheme="minorHAnsi"/>
          <w:b/>
          <w:iCs/>
          <w:lang w:val="en-US"/>
        </w:rPr>
      </w:pPr>
      <w:r w:rsidRPr="001A322A">
        <w:rPr>
          <w:rFonts w:asciiTheme="minorHAnsi" w:hAnsiTheme="minorHAnsi" w:cstheme="minorHAnsi"/>
          <w:b/>
          <w:iCs/>
          <w:lang w:val="en-US"/>
        </w:rPr>
        <w:t>Capturing the Moment</w:t>
      </w:r>
    </w:p>
    <w:p w14:paraId="0145A5A8" w14:textId="77777777" w:rsidR="00F82F98" w:rsidRPr="001A322A" w:rsidRDefault="00F82F98" w:rsidP="00F82F98">
      <w:pPr>
        <w:ind w:right="-284"/>
        <w:rPr>
          <w:rFonts w:asciiTheme="minorHAnsi" w:hAnsiTheme="minorHAnsi" w:cstheme="minorHAnsi"/>
          <w:bCs/>
          <w:iCs/>
          <w:lang w:val="en-US"/>
        </w:rPr>
      </w:pPr>
      <w:r w:rsidRPr="001A322A">
        <w:rPr>
          <w:rFonts w:asciiTheme="minorHAnsi" w:hAnsiTheme="minorHAnsi" w:cstheme="minorHAnsi"/>
          <w:bCs/>
          <w:iCs/>
          <w:lang w:val="en-US"/>
        </w:rPr>
        <w:t>“Playing Pompeii and not recording it should be illegal,” Stefan joked before the show. So, they recorded the show with the same care as the live mix. For ambience, he chose pairs of KMR 81 shotgun microphones and KM 185s at both sides of the stage. “They’re a notch more neutral than other options,” he explains. “Applause sounds like applause, not like frying onions.”</w:t>
      </w:r>
    </w:p>
    <w:p w14:paraId="383872BA" w14:textId="77777777" w:rsidR="00F82F98" w:rsidRPr="001A322A" w:rsidRDefault="00F82F98" w:rsidP="00F82F98">
      <w:pPr>
        <w:ind w:right="-284"/>
        <w:rPr>
          <w:rFonts w:asciiTheme="minorHAnsi" w:hAnsiTheme="minorHAnsi" w:cstheme="minorHAnsi"/>
          <w:bCs/>
          <w:iCs/>
          <w:lang w:val="en-US"/>
        </w:rPr>
      </w:pPr>
    </w:p>
    <w:p w14:paraId="1C6FC854" w14:textId="77CE819D" w:rsidR="00F82F98" w:rsidRPr="001A322A" w:rsidRDefault="00F82F98" w:rsidP="00F82F98">
      <w:pPr>
        <w:ind w:right="-284"/>
        <w:rPr>
          <w:rFonts w:asciiTheme="minorHAnsi" w:hAnsiTheme="minorHAnsi" w:cstheme="minorHAnsi"/>
          <w:bCs/>
          <w:iCs/>
          <w:lang w:val="en-US"/>
        </w:rPr>
      </w:pPr>
      <w:r w:rsidRPr="001A322A">
        <w:rPr>
          <w:rFonts w:asciiTheme="minorHAnsi" w:hAnsiTheme="minorHAnsi" w:cstheme="minorHAnsi"/>
          <w:bCs/>
          <w:iCs/>
          <w:lang w:val="en-US"/>
        </w:rPr>
        <w:t xml:space="preserve">A KU 100 dummy head in front of the stage captured the binaural experience. On larger shows with in-ears, Adams’ </w:t>
      </w:r>
      <w:proofErr w:type="gramStart"/>
      <w:r w:rsidRPr="001A322A">
        <w:rPr>
          <w:rFonts w:asciiTheme="minorHAnsi" w:hAnsiTheme="minorHAnsi" w:cstheme="minorHAnsi"/>
          <w:bCs/>
          <w:iCs/>
          <w:lang w:val="en-US"/>
        </w:rPr>
        <w:t>team</w:t>
      </w:r>
      <w:proofErr w:type="gramEnd"/>
      <w:r w:rsidRPr="001A322A">
        <w:rPr>
          <w:rFonts w:asciiTheme="minorHAnsi" w:hAnsiTheme="minorHAnsi" w:cstheme="minorHAnsi"/>
          <w:bCs/>
          <w:iCs/>
          <w:lang w:val="en-US"/>
        </w:rPr>
        <w:t xml:space="preserve"> also feeds this signal into the monitor mix, but it serves another purpose too: for Adams, it’s an invaluable reference that allows him later to hear the concert from a listener’s seat.</w:t>
      </w:r>
    </w:p>
    <w:p w14:paraId="07650A46" w14:textId="77777777" w:rsidR="00F82F98" w:rsidRPr="001A322A" w:rsidRDefault="00F82F98" w:rsidP="00F82F98">
      <w:pPr>
        <w:ind w:right="-284"/>
        <w:rPr>
          <w:rFonts w:asciiTheme="minorHAnsi" w:hAnsiTheme="minorHAnsi" w:cstheme="minorHAnsi"/>
          <w:bCs/>
          <w:iCs/>
          <w:lang w:val="en-US"/>
        </w:rPr>
      </w:pPr>
    </w:p>
    <w:p w14:paraId="7CF6819F" w14:textId="77777777" w:rsidR="00F82F98" w:rsidRPr="001A322A" w:rsidRDefault="00F82F98" w:rsidP="00F82F98">
      <w:pPr>
        <w:ind w:right="-284"/>
        <w:rPr>
          <w:rFonts w:asciiTheme="minorHAnsi" w:hAnsiTheme="minorHAnsi" w:cstheme="minorHAnsi"/>
          <w:bCs/>
          <w:iCs/>
          <w:lang w:val="en-US"/>
        </w:rPr>
      </w:pPr>
    </w:p>
    <w:p w14:paraId="43368FDB" w14:textId="647C0DB1" w:rsidR="00F82F98" w:rsidRPr="001A322A" w:rsidRDefault="000A0869" w:rsidP="00F82F98">
      <w:pPr>
        <w:ind w:right="-284"/>
        <w:rPr>
          <w:rFonts w:asciiTheme="minorHAnsi" w:hAnsiTheme="minorHAnsi" w:cstheme="minorHAnsi"/>
          <w:bCs/>
          <w:iCs/>
          <w:lang w:val="en-US"/>
        </w:rPr>
      </w:pPr>
      <w:r w:rsidRPr="001A322A">
        <w:rPr>
          <w:rFonts w:asciiTheme="minorHAnsi" w:hAnsiTheme="minorHAnsi" w:cstheme="minorHAnsi"/>
          <w:bCs/>
          <w:iCs/>
          <w:noProof/>
          <w:lang w:val="en-US"/>
        </w:rPr>
        <w:lastRenderedPageBreak/>
        <w:drawing>
          <wp:inline distT="0" distB="0" distL="0" distR="0" wp14:anchorId="3C9BC119" wp14:editId="5F5BFF3E">
            <wp:extent cx="5220695" cy="4299496"/>
            <wp:effectExtent l="0" t="0" r="0" b="6350"/>
            <wp:docPr id="2067049567" name="Grafik 5" descr="Ein Bild, das draußen, Himmel, Wolke, Geländ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049567" name="Grafik 5" descr="Ein Bild, das draußen, Himmel, Wolke, Gelände enthält.&#10;&#10;KI-generierte Inhalte können fehlerhaft sein."/>
                    <pic:cNvPicPr/>
                  </pic:nvPicPr>
                  <pic:blipFill rotWithShape="1">
                    <a:blip r:embed="rId13"/>
                    <a:srcRect t="27662" b="10574"/>
                    <a:stretch>
                      <a:fillRect/>
                    </a:stretch>
                  </pic:blipFill>
                  <pic:spPr bwMode="auto">
                    <a:xfrm>
                      <a:off x="0" y="0"/>
                      <a:ext cx="5220970" cy="4299722"/>
                    </a:xfrm>
                    <a:prstGeom prst="rect">
                      <a:avLst/>
                    </a:prstGeom>
                    <a:ln>
                      <a:noFill/>
                    </a:ln>
                    <a:extLst>
                      <a:ext uri="{53640926-AAD7-44D8-BBD7-CCE9431645EC}">
                        <a14:shadowObscured xmlns:a14="http://schemas.microsoft.com/office/drawing/2010/main"/>
                      </a:ext>
                    </a:extLst>
                  </pic:spPr>
                </pic:pic>
              </a:graphicData>
            </a:graphic>
          </wp:inline>
        </w:drawing>
      </w:r>
    </w:p>
    <w:p w14:paraId="4E0ECE60" w14:textId="4B4A6641" w:rsidR="00F82F98" w:rsidRPr="001A322A" w:rsidRDefault="00F82F98" w:rsidP="00F82F98">
      <w:pPr>
        <w:ind w:right="-284"/>
        <w:rPr>
          <w:rFonts w:asciiTheme="minorHAnsi" w:hAnsiTheme="minorHAnsi" w:cstheme="minorHAnsi"/>
          <w:bCs/>
          <w:i/>
          <w:sz w:val="16"/>
          <w:szCs w:val="16"/>
          <w:lang w:val="en-US"/>
        </w:rPr>
      </w:pPr>
      <w:r w:rsidRPr="001A322A">
        <w:rPr>
          <w:rFonts w:asciiTheme="minorHAnsi" w:hAnsiTheme="minorHAnsi" w:cstheme="minorHAnsi"/>
          <w:bCs/>
          <w:i/>
          <w:sz w:val="16"/>
          <w:szCs w:val="16"/>
          <w:lang w:val="en-US"/>
        </w:rPr>
        <w:t>A Neumann KU 100 binaural head serves to capture the concert so Bryan Adams can listen back from the audience perspective. On larger shows with in-ears, it is also used for the monitor mix.</w:t>
      </w:r>
      <w:r w:rsidR="00977ABB">
        <w:rPr>
          <w:rFonts w:asciiTheme="minorHAnsi" w:hAnsiTheme="minorHAnsi" w:cstheme="minorHAnsi"/>
          <w:bCs/>
          <w:i/>
          <w:sz w:val="16"/>
          <w:szCs w:val="16"/>
          <w:lang w:val="en-US"/>
        </w:rPr>
        <w:t xml:space="preserve"> Photo: Stefan Holtz</w:t>
      </w:r>
    </w:p>
    <w:p w14:paraId="29102825" w14:textId="77777777" w:rsidR="00F82F98" w:rsidRPr="001A322A" w:rsidRDefault="00F82F98" w:rsidP="00F82F98">
      <w:pPr>
        <w:ind w:right="-284"/>
        <w:rPr>
          <w:rFonts w:asciiTheme="minorHAnsi" w:hAnsiTheme="minorHAnsi" w:cstheme="minorHAnsi"/>
          <w:bCs/>
          <w:iCs/>
          <w:lang w:val="en-US"/>
        </w:rPr>
      </w:pPr>
    </w:p>
    <w:p w14:paraId="4F27887E" w14:textId="4AFB5E6B" w:rsidR="00F82F98" w:rsidRPr="001A322A" w:rsidRDefault="00F82F98" w:rsidP="00F82F98">
      <w:pPr>
        <w:ind w:right="-284"/>
        <w:rPr>
          <w:rFonts w:asciiTheme="minorHAnsi" w:hAnsiTheme="minorHAnsi" w:cstheme="minorHAnsi"/>
          <w:b/>
          <w:iCs/>
          <w:lang w:val="en-US"/>
        </w:rPr>
      </w:pPr>
      <w:r w:rsidRPr="001A322A">
        <w:rPr>
          <w:rFonts w:asciiTheme="minorHAnsi" w:hAnsiTheme="minorHAnsi" w:cstheme="minorHAnsi"/>
          <w:b/>
          <w:iCs/>
          <w:lang w:val="en-US"/>
        </w:rPr>
        <w:t>Coming Full Circle</w:t>
      </w:r>
    </w:p>
    <w:p w14:paraId="3AAC36CB" w14:textId="77777777" w:rsidR="00F82F98" w:rsidRPr="001A322A" w:rsidRDefault="00F82F98" w:rsidP="00F82F98">
      <w:pPr>
        <w:ind w:right="-284"/>
        <w:rPr>
          <w:rFonts w:asciiTheme="minorHAnsi" w:hAnsiTheme="minorHAnsi" w:cstheme="minorHAnsi"/>
          <w:bCs/>
          <w:iCs/>
          <w:lang w:val="en-US"/>
        </w:rPr>
      </w:pPr>
      <w:r w:rsidRPr="001A322A">
        <w:rPr>
          <w:rFonts w:asciiTheme="minorHAnsi" w:hAnsiTheme="minorHAnsi" w:cstheme="minorHAnsi"/>
          <w:bCs/>
          <w:iCs/>
          <w:lang w:val="en-US"/>
        </w:rPr>
        <w:t>Whenever possible, Stefan extends his trust of Neumann technology to his monitors. Ahead of three 2024 shows at London’s Royal Albert Hall, he worked with a full KH loudspeaker system from Neumann. Though it can't match a concert PA's sheer sound pressure levels, it translates convincingly: “With the big KH 420s and KH 870 subwoofer combo, you get remarkably close to the live experience while maintaining incredible resolution.”</w:t>
      </w:r>
    </w:p>
    <w:p w14:paraId="7F1F8B4A" w14:textId="77777777" w:rsidR="00F82F98" w:rsidRPr="001A322A" w:rsidRDefault="00F82F98" w:rsidP="00F82F98">
      <w:pPr>
        <w:ind w:right="-284"/>
        <w:rPr>
          <w:rFonts w:asciiTheme="minorHAnsi" w:hAnsiTheme="minorHAnsi" w:cstheme="minorHAnsi"/>
          <w:bCs/>
          <w:iCs/>
          <w:lang w:val="en-US"/>
        </w:rPr>
      </w:pPr>
    </w:p>
    <w:p w14:paraId="782F8A51" w14:textId="77777777" w:rsidR="00F82F98" w:rsidRPr="001A322A" w:rsidRDefault="00F82F98" w:rsidP="00F82F98">
      <w:pPr>
        <w:ind w:right="-284"/>
        <w:rPr>
          <w:rFonts w:asciiTheme="minorHAnsi" w:hAnsiTheme="minorHAnsi" w:cstheme="minorHAnsi"/>
          <w:bCs/>
          <w:iCs/>
          <w:lang w:val="en-US"/>
        </w:rPr>
      </w:pPr>
      <w:r w:rsidRPr="001A322A">
        <w:rPr>
          <w:rFonts w:asciiTheme="minorHAnsi" w:hAnsiTheme="minorHAnsi" w:cstheme="minorHAnsi"/>
          <w:bCs/>
          <w:iCs/>
          <w:lang w:val="en-US"/>
        </w:rPr>
        <w:t>This consistent commitment to Neumann technology for critical components of the signal chain gives Stefan unshakeable confidence: “It removes so much stress because I can trust my sources, no matter which console turns up or how the PA is configured – all the variables I can’t always control.”</w:t>
      </w:r>
    </w:p>
    <w:p w14:paraId="527F509A" w14:textId="77777777" w:rsidR="000A0869" w:rsidRPr="001A322A" w:rsidRDefault="000A0869" w:rsidP="00F82F98">
      <w:pPr>
        <w:ind w:right="-284"/>
        <w:rPr>
          <w:rFonts w:asciiTheme="minorHAnsi" w:hAnsiTheme="minorHAnsi" w:cstheme="minorHAnsi"/>
          <w:bCs/>
          <w:iCs/>
          <w:lang w:val="en-US"/>
        </w:rPr>
      </w:pPr>
    </w:p>
    <w:p w14:paraId="1EBF8F84" w14:textId="2861FEF9" w:rsidR="00F82F98" w:rsidRPr="001A322A" w:rsidRDefault="00F82F98" w:rsidP="00F82F98">
      <w:pPr>
        <w:ind w:right="-284"/>
        <w:rPr>
          <w:rFonts w:asciiTheme="minorHAnsi" w:hAnsiTheme="minorHAnsi" w:cstheme="minorHAnsi"/>
          <w:bCs/>
          <w:iCs/>
          <w:lang w:val="en-US"/>
        </w:rPr>
      </w:pPr>
      <w:r w:rsidRPr="001A322A">
        <w:rPr>
          <w:rFonts w:asciiTheme="minorHAnsi" w:hAnsiTheme="minorHAnsi" w:cstheme="minorHAnsi"/>
          <w:bCs/>
          <w:iCs/>
          <w:lang w:val="en-US"/>
        </w:rPr>
        <w:t>For Stefan Holtz, it all comes full circle: If you want it to be great, make it Neumann. Looking back at his decisions in Pompeii, his verdict is simple: “We’d do it exactly the same way again!”</w:t>
      </w:r>
    </w:p>
    <w:p w14:paraId="7CF09AD7" w14:textId="77777777" w:rsidR="00F82F98" w:rsidRPr="001A322A" w:rsidRDefault="00F82F98" w:rsidP="00F82F98">
      <w:pPr>
        <w:ind w:right="-284"/>
        <w:rPr>
          <w:rFonts w:asciiTheme="minorHAnsi" w:hAnsiTheme="minorHAnsi" w:cstheme="minorHAnsi"/>
          <w:bCs/>
          <w:iCs/>
          <w:lang w:val="en-US"/>
        </w:rPr>
      </w:pPr>
    </w:p>
    <w:p w14:paraId="35712F67" w14:textId="5C401C60" w:rsidR="00F82F98" w:rsidRPr="001A322A" w:rsidRDefault="000A0869" w:rsidP="00F82F98">
      <w:pPr>
        <w:ind w:right="-284"/>
        <w:rPr>
          <w:rFonts w:asciiTheme="minorHAnsi" w:hAnsiTheme="minorHAnsi" w:cstheme="minorHAnsi"/>
          <w:bCs/>
          <w:iCs/>
          <w:lang w:val="en-US"/>
        </w:rPr>
      </w:pPr>
      <w:r w:rsidRPr="001A322A">
        <w:rPr>
          <w:rFonts w:asciiTheme="minorHAnsi" w:hAnsiTheme="minorHAnsi" w:cstheme="minorHAnsi"/>
          <w:bCs/>
          <w:iCs/>
          <w:noProof/>
          <w:lang w:val="en-US"/>
        </w:rPr>
        <w:lastRenderedPageBreak/>
        <w:drawing>
          <wp:inline distT="0" distB="0" distL="0" distR="0" wp14:anchorId="228D766E" wp14:editId="7368FCAA">
            <wp:extent cx="4238940" cy="4014016"/>
            <wp:effectExtent l="0" t="0" r="3175" b="0"/>
            <wp:docPr id="2086284717"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284717" name="Grafik 2086284717"/>
                    <pic:cNvPicPr/>
                  </pic:nvPicPr>
                  <pic:blipFill rotWithShape="1">
                    <a:blip r:embed="rId14"/>
                    <a:srcRect r="2649" b="21544"/>
                    <a:stretch>
                      <a:fillRect/>
                    </a:stretch>
                  </pic:blipFill>
                  <pic:spPr bwMode="auto">
                    <a:xfrm>
                      <a:off x="0" y="0"/>
                      <a:ext cx="4291489" cy="4063777"/>
                    </a:xfrm>
                    <a:prstGeom prst="rect">
                      <a:avLst/>
                    </a:prstGeom>
                    <a:ln>
                      <a:noFill/>
                    </a:ln>
                    <a:extLst>
                      <a:ext uri="{53640926-AAD7-44D8-BBD7-CCE9431645EC}">
                        <a14:shadowObscured xmlns:a14="http://schemas.microsoft.com/office/drawing/2010/main"/>
                      </a:ext>
                    </a:extLst>
                  </pic:spPr>
                </pic:pic>
              </a:graphicData>
            </a:graphic>
          </wp:inline>
        </w:drawing>
      </w:r>
    </w:p>
    <w:p w14:paraId="3F34A75F" w14:textId="77777777" w:rsidR="00F82F98" w:rsidRPr="001A322A" w:rsidRDefault="00F82F98" w:rsidP="00F82F98">
      <w:pPr>
        <w:ind w:right="-284"/>
        <w:rPr>
          <w:rFonts w:asciiTheme="minorHAnsi" w:hAnsiTheme="minorHAnsi" w:cstheme="minorHAnsi"/>
          <w:bCs/>
          <w:i/>
          <w:sz w:val="16"/>
          <w:szCs w:val="16"/>
          <w:lang w:val="en-US"/>
        </w:rPr>
      </w:pPr>
      <w:r w:rsidRPr="001A322A">
        <w:rPr>
          <w:rFonts w:asciiTheme="minorHAnsi" w:hAnsiTheme="minorHAnsi" w:cstheme="minorHAnsi"/>
          <w:bCs/>
          <w:i/>
          <w:sz w:val="16"/>
          <w:szCs w:val="16"/>
          <w:lang w:val="en-US"/>
        </w:rPr>
        <w:t xml:space="preserve">FOH engineer Stefan Holtz has shaped the live sound of Die Toten Hosen and </w:t>
      </w:r>
      <w:proofErr w:type="spellStart"/>
      <w:r w:rsidRPr="001A322A">
        <w:rPr>
          <w:rFonts w:asciiTheme="minorHAnsi" w:hAnsiTheme="minorHAnsi" w:cstheme="minorHAnsi"/>
          <w:bCs/>
          <w:i/>
          <w:sz w:val="16"/>
          <w:szCs w:val="16"/>
          <w:lang w:val="en-US"/>
        </w:rPr>
        <w:t>Westernhagen</w:t>
      </w:r>
      <w:proofErr w:type="spellEnd"/>
      <w:r w:rsidRPr="001A322A">
        <w:rPr>
          <w:rFonts w:asciiTheme="minorHAnsi" w:hAnsiTheme="minorHAnsi" w:cstheme="minorHAnsi"/>
          <w:bCs/>
          <w:i/>
          <w:sz w:val="16"/>
          <w:szCs w:val="16"/>
          <w:lang w:val="en-US"/>
        </w:rPr>
        <w:t xml:space="preserve"> for over two decades. He's been behind the board for Die Ärzte for the past five years.</w:t>
      </w:r>
    </w:p>
    <w:p w14:paraId="6205B5CF" w14:textId="77777777" w:rsidR="00F82F98" w:rsidRPr="001A322A" w:rsidRDefault="00F82F98" w:rsidP="00F82F98">
      <w:pPr>
        <w:ind w:right="-284"/>
        <w:rPr>
          <w:rFonts w:asciiTheme="minorHAnsi" w:hAnsiTheme="minorHAnsi" w:cstheme="minorHAnsi"/>
          <w:bCs/>
          <w:iCs/>
          <w:lang w:val="en-US"/>
        </w:rPr>
      </w:pPr>
    </w:p>
    <w:p w14:paraId="0BCADA74" w14:textId="77777777" w:rsidR="004675CB" w:rsidRPr="001A322A" w:rsidRDefault="004675CB" w:rsidP="00696CA5">
      <w:pPr>
        <w:ind w:right="-284"/>
        <w:rPr>
          <w:rFonts w:asciiTheme="minorHAnsi" w:hAnsiTheme="minorHAnsi" w:cstheme="minorHAnsi"/>
          <w:bCs/>
          <w:iCs/>
          <w:lang w:val="en-US"/>
        </w:rPr>
      </w:pPr>
    </w:p>
    <w:p w14:paraId="155F017B" w14:textId="77777777" w:rsidR="004675CB" w:rsidRPr="001A322A" w:rsidRDefault="004675CB" w:rsidP="00696CA5">
      <w:pPr>
        <w:ind w:right="-284"/>
        <w:rPr>
          <w:rFonts w:asciiTheme="minorHAnsi" w:hAnsiTheme="minorHAnsi" w:cstheme="minorHAnsi"/>
          <w:bCs/>
          <w:iCs/>
          <w:lang w:val="en-US"/>
        </w:rPr>
      </w:pPr>
    </w:p>
    <w:p w14:paraId="413E6B5A" w14:textId="77777777" w:rsidR="004675CB" w:rsidRPr="001A322A" w:rsidRDefault="004675CB" w:rsidP="00696CA5">
      <w:pPr>
        <w:ind w:right="-284"/>
        <w:rPr>
          <w:rFonts w:asciiTheme="minorHAnsi" w:hAnsiTheme="minorHAnsi" w:cstheme="minorHAnsi"/>
          <w:bCs/>
          <w:iCs/>
          <w:lang w:val="en-US"/>
        </w:rPr>
      </w:pPr>
    </w:p>
    <w:p w14:paraId="68A550C0" w14:textId="77777777" w:rsidR="00696CA5" w:rsidRPr="001A322A" w:rsidRDefault="00696CA5" w:rsidP="00696CA5">
      <w:pPr>
        <w:ind w:right="-284"/>
        <w:rPr>
          <w:rFonts w:asciiTheme="minorHAnsi" w:hAnsiTheme="minorHAnsi" w:cstheme="minorHAnsi"/>
          <w:bCs/>
          <w:iCs/>
          <w:lang w:val="en-US"/>
        </w:rPr>
      </w:pPr>
    </w:p>
    <w:p w14:paraId="2917B9C8" w14:textId="77777777" w:rsidR="00800C80" w:rsidRPr="001A322A" w:rsidRDefault="00800C80" w:rsidP="00800C80">
      <w:pPr>
        <w:spacing w:after="120" w:line="276" w:lineRule="auto"/>
        <w:ind w:right="-284"/>
        <w:rPr>
          <w:rFonts w:asciiTheme="minorHAnsi" w:hAnsiTheme="minorHAnsi" w:cstheme="minorHAnsi"/>
          <w:b/>
          <w:color w:val="000000" w:themeColor="text1"/>
          <w:sz w:val="16"/>
          <w:szCs w:val="16"/>
          <w:lang w:val="en-US"/>
        </w:rPr>
      </w:pPr>
      <w:r w:rsidRPr="001A322A">
        <w:rPr>
          <w:rFonts w:asciiTheme="minorHAnsi" w:hAnsiTheme="minorHAnsi" w:cstheme="minorHAnsi"/>
          <w:b/>
          <w:color w:val="000000" w:themeColor="text1"/>
          <w:sz w:val="16"/>
          <w:szCs w:val="16"/>
          <w:lang w:val="en-US"/>
        </w:rPr>
        <w:t>About Neumann</w:t>
      </w:r>
    </w:p>
    <w:p w14:paraId="0E3EF3F1" w14:textId="77777777" w:rsidR="00800C80" w:rsidRPr="001A322A" w:rsidRDefault="00800C80" w:rsidP="00ED76CB">
      <w:pPr>
        <w:spacing w:line="240" w:lineRule="auto"/>
        <w:ind w:right="-284"/>
        <w:rPr>
          <w:rFonts w:asciiTheme="minorHAnsi" w:hAnsiTheme="minorHAnsi" w:cstheme="minorHAnsi"/>
          <w:color w:val="000000" w:themeColor="text1"/>
          <w:sz w:val="16"/>
          <w:szCs w:val="16"/>
          <w:lang w:val="en-US"/>
        </w:rPr>
      </w:pPr>
      <w:r w:rsidRPr="001A322A">
        <w:rPr>
          <w:rFonts w:asciiTheme="minorHAnsi" w:hAnsiTheme="minorHAnsi" w:cstheme="minorHAnsi"/>
          <w:color w:val="000000" w:themeColor="text1"/>
          <w:sz w:val="16"/>
          <w:szCs w:val="16"/>
          <w:lang w:val="en-US"/>
        </w:rPr>
        <w:t>​</w:t>
      </w:r>
      <w:r w:rsidR="00ED76CB" w:rsidRPr="001A322A">
        <w:rPr>
          <w:rFonts w:asciiTheme="minorHAnsi" w:hAnsiTheme="minorHAnsi" w:cstheme="minorHAnsi"/>
          <w:color w:val="000000" w:themeColor="text1"/>
          <w:sz w:val="16"/>
          <w:szCs w:val="16"/>
          <w:lang w:val="en-US"/>
        </w:rPr>
        <w:t>Georg Neumann GmbH, known as “</w:t>
      </w:r>
      <w:proofErr w:type="spellStart"/>
      <w:r w:rsidR="00ED76CB" w:rsidRPr="001A322A">
        <w:rPr>
          <w:rFonts w:asciiTheme="minorHAnsi" w:hAnsiTheme="minorHAnsi" w:cstheme="minorHAnsi"/>
          <w:color w:val="000000" w:themeColor="text1"/>
          <w:sz w:val="16"/>
          <w:szCs w:val="16"/>
          <w:lang w:val="en-US"/>
        </w:rPr>
        <w:t>Neumann.Berlin</w:t>
      </w:r>
      <w:proofErr w:type="spellEnd"/>
      <w:r w:rsidR="00ED76CB" w:rsidRPr="001A322A">
        <w:rPr>
          <w:rFonts w:asciiTheme="minorHAnsi" w:hAnsiTheme="minorHAnsi" w:cstheme="minorHAnsi"/>
          <w:color w:val="000000" w:themeColor="text1"/>
          <w:sz w:val="16"/>
          <w:szCs w:val="16"/>
          <w:lang w:val="en-US"/>
        </w:rPr>
        <w:t xml:space="preserve">”, is one of the world’s leading manufacturers of studio-grade audio equipment and the creator of recording microphone legends such as the U 47, M 49, U 67, and U 87. Founded in 1928, the company has been recognized with numerous international awards for its technological innovations. Since 2010, </w:t>
      </w:r>
      <w:proofErr w:type="spellStart"/>
      <w:r w:rsidR="00ED76CB" w:rsidRPr="001A322A">
        <w:rPr>
          <w:rFonts w:asciiTheme="minorHAnsi" w:hAnsiTheme="minorHAnsi" w:cstheme="minorHAnsi"/>
          <w:color w:val="000000" w:themeColor="text1"/>
          <w:sz w:val="16"/>
          <w:szCs w:val="16"/>
          <w:lang w:val="en-US"/>
        </w:rPr>
        <w:t>Neumann.Berlin</w:t>
      </w:r>
      <w:proofErr w:type="spellEnd"/>
      <w:r w:rsidR="00ED76CB" w:rsidRPr="001A322A">
        <w:rPr>
          <w:rFonts w:asciiTheme="minorHAnsi" w:hAnsiTheme="minorHAnsi" w:cstheme="minorHAnsi"/>
          <w:color w:val="000000" w:themeColor="text1"/>
          <w:sz w:val="16"/>
          <w:szCs w:val="16"/>
          <w:lang w:val="en-US"/>
        </w:rPr>
        <w:t xml:space="preserve"> has expanded its expertise in electro-acoustic transducer design to also include the studio monitor market, building upon the legacy of the legendary loudspeaker innovator Klein + Hummel. The first Neumann studio headphones were introduced in 2019, and since 2022, the company has increased its focus on reference solutions for live audio. With the introduction of the first audio interface MT 48, and its revolutionary converter technology, Neumann now offers all the necessary technologies needed to capture and deliver sound at the highest level. Georg Neumann GmbH has been part of the Sennheiser Group since 1991 and is represented worldwide by the Sennheiser network of subsidiaries and long-standing trading partners.</w:t>
      </w:r>
      <w:r w:rsidRPr="001A322A">
        <w:rPr>
          <w:rFonts w:asciiTheme="minorHAnsi" w:hAnsiTheme="minorHAnsi" w:cstheme="minorHAnsi"/>
          <w:color w:val="000000" w:themeColor="text1"/>
          <w:sz w:val="16"/>
          <w:szCs w:val="16"/>
          <w:lang w:val="en-US"/>
        </w:rPr>
        <w:t> </w:t>
      </w:r>
      <w:hyperlink r:id="rId15" w:history="1">
        <w:r w:rsidRPr="001A322A">
          <w:rPr>
            <w:rStyle w:val="Hyperlink"/>
            <w:rFonts w:asciiTheme="minorHAnsi" w:hAnsiTheme="minorHAnsi" w:cstheme="minorHAnsi"/>
            <w:sz w:val="16"/>
            <w:szCs w:val="16"/>
            <w:lang w:val="en-US"/>
          </w:rPr>
          <w:t>www.neumann</w:t>
        </w:r>
      </w:hyperlink>
      <w:r w:rsidRPr="001A322A">
        <w:rPr>
          <w:rFonts w:asciiTheme="minorHAnsi" w:hAnsiTheme="minorHAnsi" w:cstheme="minorHAnsi"/>
          <w:color w:val="000000" w:themeColor="text1"/>
          <w:sz w:val="16"/>
          <w:szCs w:val="16"/>
          <w:lang w:val="en-US"/>
        </w:rPr>
        <w:t>.</w:t>
      </w:r>
    </w:p>
    <w:p w14:paraId="20212691" w14:textId="77777777" w:rsidR="00ED76CB" w:rsidRPr="001A322A" w:rsidRDefault="00ED76CB" w:rsidP="00ED76CB">
      <w:pPr>
        <w:spacing w:line="240" w:lineRule="auto"/>
        <w:ind w:right="-284"/>
        <w:rPr>
          <w:rFonts w:asciiTheme="minorHAnsi" w:hAnsiTheme="minorHAnsi" w:cstheme="minorHAnsi"/>
          <w:color w:val="000000" w:themeColor="text1"/>
          <w:sz w:val="16"/>
          <w:szCs w:val="16"/>
          <w:lang w:val="en-US"/>
        </w:rPr>
      </w:pPr>
    </w:p>
    <w:p w14:paraId="32D13D20" w14:textId="77777777" w:rsidR="00ED76CB" w:rsidRPr="001A322A" w:rsidRDefault="00ED76CB" w:rsidP="00ED76CB">
      <w:pPr>
        <w:spacing w:line="240" w:lineRule="auto"/>
        <w:ind w:right="-284"/>
        <w:rPr>
          <w:rFonts w:asciiTheme="minorHAnsi" w:hAnsiTheme="minorHAnsi" w:cs="Arial (Textkörper)"/>
          <w:sz w:val="16"/>
          <w:szCs w:val="16"/>
          <w:lang w:val="en-US"/>
        </w:rPr>
      </w:pPr>
      <w:r w:rsidRPr="001A322A">
        <w:rPr>
          <w:rFonts w:asciiTheme="minorHAnsi" w:hAnsiTheme="minorHAnsi" w:cs="Arial (Textkörper)"/>
          <w:color w:val="000000" w:themeColor="text1"/>
          <w:sz w:val="16"/>
          <w:szCs w:val="16"/>
          <w:lang w:val="en-US"/>
        </w:rPr>
        <w:t xml:space="preserve">Stay up to date and follow us on: </w:t>
      </w:r>
      <w:hyperlink r:id="rId16" w:tgtFrame="_blank" w:history="1">
        <w:r w:rsidRPr="001A322A">
          <w:rPr>
            <w:rStyle w:val="Hyperlink"/>
            <w:rFonts w:asciiTheme="minorHAnsi" w:hAnsiTheme="minorHAnsi" w:cstheme="minorHAnsi"/>
            <w:sz w:val="16"/>
            <w:szCs w:val="16"/>
            <w:lang w:val="en-US"/>
          </w:rPr>
          <w:t>FACEBOOK</w:t>
        </w:r>
      </w:hyperlink>
      <w:r w:rsidRPr="001A322A">
        <w:rPr>
          <w:rFonts w:asciiTheme="minorHAnsi" w:hAnsiTheme="minorHAnsi" w:cstheme="minorHAnsi"/>
          <w:color w:val="000000"/>
          <w:sz w:val="16"/>
          <w:szCs w:val="16"/>
          <w:lang w:val="en-US"/>
        </w:rPr>
        <w:t> I </w:t>
      </w:r>
      <w:hyperlink r:id="rId17" w:tgtFrame="_blank" w:history="1">
        <w:r w:rsidRPr="001A322A">
          <w:rPr>
            <w:rStyle w:val="Hyperlink"/>
            <w:rFonts w:asciiTheme="minorHAnsi" w:hAnsiTheme="minorHAnsi" w:cstheme="minorHAnsi"/>
            <w:sz w:val="16"/>
            <w:szCs w:val="16"/>
            <w:lang w:val="en-US"/>
          </w:rPr>
          <w:t>INSTAGRAM</w:t>
        </w:r>
      </w:hyperlink>
      <w:r w:rsidRPr="001A322A">
        <w:rPr>
          <w:rFonts w:asciiTheme="minorHAnsi" w:hAnsiTheme="minorHAnsi" w:cstheme="minorHAnsi"/>
          <w:color w:val="000000"/>
          <w:sz w:val="16"/>
          <w:szCs w:val="16"/>
          <w:lang w:val="en-US"/>
        </w:rPr>
        <w:t> I </w:t>
      </w:r>
      <w:hyperlink r:id="rId18" w:tgtFrame="_blank" w:history="1">
        <w:r w:rsidRPr="001A322A">
          <w:rPr>
            <w:rStyle w:val="Hyperlink"/>
            <w:rFonts w:asciiTheme="minorHAnsi" w:hAnsiTheme="minorHAnsi" w:cstheme="minorHAnsi"/>
            <w:sz w:val="16"/>
            <w:szCs w:val="16"/>
            <w:lang w:val="en-US"/>
          </w:rPr>
          <w:t>YOUTUBE</w:t>
        </w:r>
      </w:hyperlink>
    </w:p>
    <w:p w14:paraId="2022D429" w14:textId="77777777" w:rsidR="00ED76CB" w:rsidRPr="001A322A" w:rsidRDefault="00ED76CB" w:rsidP="00ED76CB">
      <w:pPr>
        <w:spacing w:line="240" w:lineRule="auto"/>
        <w:ind w:right="-284"/>
        <w:rPr>
          <w:rFonts w:asciiTheme="minorHAnsi" w:hAnsiTheme="minorHAnsi" w:cstheme="minorHAnsi"/>
          <w:color w:val="414141" w:themeColor="accent2"/>
          <w:sz w:val="16"/>
          <w:szCs w:val="16"/>
          <w:lang w:val="en-US"/>
        </w:rPr>
      </w:pPr>
    </w:p>
    <w:p w14:paraId="7331F312" w14:textId="77777777" w:rsidR="00800C80" w:rsidRPr="001A322A" w:rsidRDefault="00800C80" w:rsidP="00800C80">
      <w:pPr>
        <w:pStyle w:val="Contact"/>
        <w:ind w:right="-284"/>
        <w:rPr>
          <w:rFonts w:asciiTheme="minorHAnsi" w:hAnsiTheme="minorHAnsi" w:cstheme="minorHAnsi"/>
          <w:b/>
          <w:color w:val="000000" w:themeColor="text1"/>
          <w:lang w:val="en-US"/>
        </w:rPr>
      </w:pPr>
    </w:p>
    <w:p w14:paraId="5E46F2FF" w14:textId="77777777" w:rsidR="00800C80" w:rsidRPr="001A322A" w:rsidRDefault="00800C80" w:rsidP="00800C80">
      <w:pPr>
        <w:pStyle w:val="Contact"/>
        <w:ind w:right="-284"/>
        <w:rPr>
          <w:rFonts w:asciiTheme="minorHAnsi" w:hAnsiTheme="minorHAnsi" w:cstheme="minorHAnsi"/>
          <w:b/>
          <w:color w:val="000000" w:themeColor="text1"/>
          <w:lang w:val="en-US"/>
        </w:rPr>
      </w:pPr>
      <w:r w:rsidRPr="001A322A">
        <w:rPr>
          <w:rFonts w:asciiTheme="minorHAnsi" w:hAnsiTheme="minorHAnsi" w:cstheme="minorHAnsi"/>
          <w:b/>
          <w:color w:val="000000" w:themeColor="text1"/>
          <w:lang w:val="en-US"/>
        </w:rPr>
        <w:t>Press Contact Neumann:</w:t>
      </w:r>
    </w:p>
    <w:p w14:paraId="43A196FF" w14:textId="77777777" w:rsidR="004675CB" w:rsidRPr="001A322A" w:rsidRDefault="004675CB" w:rsidP="00800C80">
      <w:pPr>
        <w:pStyle w:val="Contact"/>
        <w:ind w:right="-284"/>
        <w:rPr>
          <w:rFonts w:asciiTheme="minorHAnsi" w:hAnsiTheme="minorHAnsi" w:cstheme="minorHAnsi"/>
          <w:color w:val="000000" w:themeColor="text1"/>
          <w:lang w:val="en-US"/>
        </w:rPr>
        <w:sectPr w:rsidR="004675CB" w:rsidRPr="001A322A" w:rsidSect="00164671">
          <w:headerReference w:type="default" r:id="rId19"/>
          <w:headerReference w:type="first" r:id="rId20"/>
          <w:pgSz w:w="11906" w:h="16838" w:code="9"/>
          <w:pgMar w:top="2754" w:right="2266" w:bottom="835" w:left="1418" w:header="629" w:footer="482" w:gutter="0"/>
          <w:cols w:space="708"/>
          <w:titlePg/>
          <w:docGrid w:linePitch="360"/>
        </w:sectPr>
      </w:pPr>
    </w:p>
    <w:p w14:paraId="62E50B68" w14:textId="77777777" w:rsidR="00800C80" w:rsidRPr="001A322A" w:rsidRDefault="00ED76CB" w:rsidP="00800C80">
      <w:pPr>
        <w:pStyle w:val="Contact"/>
        <w:ind w:right="-284"/>
        <w:rPr>
          <w:rFonts w:asciiTheme="minorHAnsi" w:hAnsiTheme="minorHAnsi" w:cstheme="minorHAnsi"/>
          <w:color w:val="000000" w:themeColor="text1"/>
          <w:lang w:val="en-US"/>
        </w:rPr>
      </w:pPr>
      <w:r w:rsidRPr="001A322A">
        <w:rPr>
          <w:rFonts w:asciiTheme="minorHAnsi" w:hAnsiTheme="minorHAnsi" w:cstheme="minorHAnsi"/>
          <w:color w:val="000000" w:themeColor="text1"/>
          <w:lang w:val="en-US"/>
        </w:rPr>
        <w:t xml:space="preserve">Dr. </w:t>
      </w:r>
      <w:r w:rsidR="00800C80" w:rsidRPr="001A322A">
        <w:rPr>
          <w:rFonts w:asciiTheme="minorHAnsi" w:hAnsiTheme="minorHAnsi" w:cstheme="minorHAnsi"/>
          <w:color w:val="000000" w:themeColor="text1"/>
          <w:lang w:val="en-US"/>
        </w:rPr>
        <w:t xml:space="preserve">Andreas </w:t>
      </w:r>
      <w:r w:rsidRPr="001A322A">
        <w:rPr>
          <w:rFonts w:asciiTheme="minorHAnsi" w:hAnsiTheme="minorHAnsi" w:cstheme="minorHAnsi"/>
          <w:color w:val="000000" w:themeColor="text1"/>
          <w:lang w:val="en-US"/>
        </w:rPr>
        <w:t>Hau</w:t>
      </w:r>
    </w:p>
    <w:p w14:paraId="07F38EC5" w14:textId="77777777" w:rsidR="00800C80" w:rsidRPr="001A322A" w:rsidRDefault="00800C80" w:rsidP="00800C80">
      <w:pPr>
        <w:pStyle w:val="Contact"/>
        <w:ind w:right="-284"/>
        <w:rPr>
          <w:rFonts w:asciiTheme="minorHAnsi" w:hAnsiTheme="minorHAnsi" w:cstheme="minorHAnsi"/>
          <w:color w:val="000000" w:themeColor="text1"/>
          <w:lang w:val="en-US"/>
        </w:rPr>
      </w:pPr>
      <w:r w:rsidRPr="001A322A">
        <w:rPr>
          <w:rFonts w:asciiTheme="minorHAnsi" w:hAnsiTheme="minorHAnsi" w:cstheme="minorHAnsi"/>
          <w:color w:val="000000" w:themeColor="text1"/>
          <w:lang w:val="en-US"/>
        </w:rPr>
        <w:t>andreas.</w:t>
      </w:r>
      <w:r w:rsidR="00ED76CB" w:rsidRPr="001A322A">
        <w:rPr>
          <w:rFonts w:asciiTheme="minorHAnsi" w:hAnsiTheme="minorHAnsi" w:cstheme="minorHAnsi"/>
          <w:color w:val="000000" w:themeColor="text1"/>
          <w:lang w:val="en-US"/>
        </w:rPr>
        <w:t>hau</w:t>
      </w:r>
      <w:r w:rsidRPr="001A322A">
        <w:rPr>
          <w:rFonts w:asciiTheme="minorHAnsi" w:hAnsiTheme="minorHAnsi" w:cstheme="minorHAnsi"/>
          <w:color w:val="000000" w:themeColor="text1"/>
          <w:lang w:val="en-US"/>
        </w:rPr>
        <w:t>@neumann.com</w:t>
      </w:r>
    </w:p>
    <w:p w14:paraId="25B8C3F4" w14:textId="77777777" w:rsidR="00800C80" w:rsidRPr="001A322A" w:rsidRDefault="00800C80" w:rsidP="00800C80">
      <w:pPr>
        <w:pStyle w:val="Contact"/>
        <w:ind w:right="-284"/>
        <w:rPr>
          <w:rFonts w:asciiTheme="minorHAnsi" w:hAnsiTheme="minorHAnsi" w:cstheme="minorHAnsi"/>
          <w:color w:val="000000" w:themeColor="text1"/>
          <w:lang w:val="en-US"/>
        </w:rPr>
      </w:pPr>
      <w:r w:rsidRPr="001A322A">
        <w:rPr>
          <w:rFonts w:asciiTheme="minorHAnsi" w:hAnsiTheme="minorHAnsi" w:cstheme="minorHAnsi"/>
          <w:color w:val="000000" w:themeColor="text1"/>
          <w:lang w:val="en-US"/>
        </w:rPr>
        <w:t>T +49 (030) 417724-1</w:t>
      </w:r>
      <w:r w:rsidR="00ED76CB" w:rsidRPr="001A322A">
        <w:rPr>
          <w:rFonts w:asciiTheme="minorHAnsi" w:hAnsiTheme="minorHAnsi" w:cstheme="minorHAnsi"/>
          <w:color w:val="000000" w:themeColor="text1"/>
          <w:lang w:val="en-US"/>
        </w:rPr>
        <w:t>5</w:t>
      </w:r>
    </w:p>
    <w:p w14:paraId="3C423DCF" w14:textId="77777777" w:rsidR="00800C80" w:rsidRPr="001A322A" w:rsidRDefault="00800C80" w:rsidP="00800C80">
      <w:pPr>
        <w:pStyle w:val="Contact"/>
        <w:ind w:right="-284"/>
        <w:rPr>
          <w:rFonts w:asciiTheme="minorHAnsi" w:hAnsiTheme="minorHAnsi" w:cstheme="minorHAnsi"/>
          <w:color w:val="000000" w:themeColor="text1"/>
          <w:lang w:val="en-US"/>
        </w:rPr>
      </w:pPr>
    </w:p>
    <w:p w14:paraId="544A03B1" w14:textId="77777777" w:rsidR="00800C80" w:rsidRPr="001A322A" w:rsidRDefault="00800C80" w:rsidP="00800C80">
      <w:pPr>
        <w:pStyle w:val="Contact"/>
        <w:ind w:right="-284"/>
        <w:rPr>
          <w:rFonts w:asciiTheme="minorHAnsi" w:hAnsiTheme="minorHAnsi" w:cstheme="minorHAnsi"/>
          <w:color w:val="000000" w:themeColor="text1"/>
          <w:lang w:val="en-US"/>
        </w:rPr>
      </w:pPr>
      <w:r w:rsidRPr="001A322A">
        <w:rPr>
          <w:rFonts w:asciiTheme="minorHAnsi" w:hAnsiTheme="minorHAnsi" w:cstheme="minorHAnsi"/>
          <w:color w:val="000000" w:themeColor="text1"/>
          <w:lang w:val="en-US"/>
        </w:rPr>
        <w:t xml:space="preserve">Raphael </w:t>
      </w:r>
      <w:proofErr w:type="spellStart"/>
      <w:r w:rsidRPr="001A322A">
        <w:rPr>
          <w:rFonts w:asciiTheme="minorHAnsi" w:hAnsiTheme="minorHAnsi" w:cstheme="minorHAnsi"/>
          <w:color w:val="000000" w:themeColor="text1"/>
          <w:lang w:val="en-US"/>
        </w:rPr>
        <w:t>Tschernuth</w:t>
      </w:r>
      <w:proofErr w:type="spellEnd"/>
    </w:p>
    <w:p w14:paraId="367C80CE" w14:textId="77777777" w:rsidR="00800C80" w:rsidRPr="001A322A" w:rsidRDefault="00800C80" w:rsidP="00800C80">
      <w:pPr>
        <w:pStyle w:val="Contact"/>
        <w:ind w:right="-284"/>
        <w:rPr>
          <w:rFonts w:asciiTheme="minorHAnsi" w:hAnsiTheme="minorHAnsi" w:cstheme="minorHAnsi"/>
          <w:color w:val="000000" w:themeColor="text1"/>
          <w:lang w:val="en-US"/>
        </w:rPr>
      </w:pPr>
      <w:r w:rsidRPr="001A322A">
        <w:rPr>
          <w:rFonts w:asciiTheme="minorHAnsi" w:hAnsiTheme="minorHAnsi" w:cstheme="minorHAnsi"/>
          <w:color w:val="000000" w:themeColor="text1"/>
          <w:lang w:val="en-US"/>
        </w:rPr>
        <w:t>raphael.tschernuth@neumann.com</w:t>
      </w:r>
    </w:p>
    <w:p w14:paraId="61664111" w14:textId="77777777" w:rsidR="00800C80" w:rsidRPr="001A322A" w:rsidRDefault="00800C80" w:rsidP="00800C80">
      <w:pPr>
        <w:pStyle w:val="Contact"/>
        <w:ind w:right="-284"/>
        <w:rPr>
          <w:rFonts w:asciiTheme="minorHAnsi" w:hAnsiTheme="minorHAnsi" w:cstheme="minorHAnsi"/>
          <w:color w:val="000000" w:themeColor="text1"/>
          <w:lang w:val="en-US"/>
        </w:rPr>
      </w:pPr>
      <w:r w:rsidRPr="001A322A">
        <w:rPr>
          <w:rFonts w:asciiTheme="minorHAnsi" w:hAnsiTheme="minorHAnsi" w:cstheme="minorHAnsi"/>
          <w:color w:val="000000" w:themeColor="text1"/>
          <w:lang w:val="en-US"/>
        </w:rPr>
        <w:t>T +49 (030) 417724-67</w:t>
      </w:r>
    </w:p>
    <w:p w14:paraId="292A8663" w14:textId="77777777" w:rsidR="004675CB" w:rsidRPr="001A322A" w:rsidRDefault="004675CB" w:rsidP="00164671">
      <w:pPr>
        <w:pStyle w:val="Contact"/>
        <w:ind w:right="-284"/>
        <w:rPr>
          <w:rFonts w:asciiTheme="minorHAnsi" w:hAnsiTheme="minorHAnsi" w:cstheme="minorHAnsi"/>
          <w:color w:val="000000" w:themeColor="text1"/>
          <w:lang w:val="en-US"/>
        </w:rPr>
        <w:sectPr w:rsidR="004675CB" w:rsidRPr="001A322A" w:rsidSect="004675CB">
          <w:type w:val="continuous"/>
          <w:pgSz w:w="11906" w:h="16838" w:code="9"/>
          <w:pgMar w:top="2754" w:right="2266" w:bottom="835" w:left="1418" w:header="629" w:footer="482" w:gutter="0"/>
          <w:cols w:num="2" w:space="709"/>
          <w:titlePg/>
          <w:docGrid w:linePitch="360"/>
        </w:sectPr>
      </w:pPr>
    </w:p>
    <w:p w14:paraId="2ADB0809" w14:textId="77777777" w:rsidR="00280534" w:rsidRPr="001A322A" w:rsidRDefault="00280534" w:rsidP="00164671">
      <w:pPr>
        <w:pStyle w:val="Contact"/>
        <w:ind w:right="-284"/>
        <w:rPr>
          <w:rFonts w:asciiTheme="minorHAnsi" w:hAnsiTheme="minorHAnsi" w:cstheme="minorHAnsi"/>
          <w:color w:val="000000" w:themeColor="text1"/>
          <w:lang w:val="en-US"/>
        </w:rPr>
      </w:pPr>
    </w:p>
    <w:sectPr w:rsidR="00280534" w:rsidRPr="001A322A" w:rsidSect="004675CB">
      <w:type w:val="continuous"/>
      <w:pgSz w:w="11906" w:h="16838" w:code="9"/>
      <w:pgMar w:top="2754" w:right="2266" w:bottom="835"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2F185E" w14:textId="77777777" w:rsidR="00F82F98" w:rsidRDefault="00F82F98" w:rsidP="00CF26E7">
      <w:pPr>
        <w:spacing w:line="240" w:lineRule="auto"/>
      </w:pPr>
      <w:r>
        <w:separator/>
      </w:r>
    </w:p>
  </w:endnote>
  <w:endnote w:type="continuationSeparator" w:id="0">
    <w:p w14:paraId="5FDA4C9A" w14:textId="77777777" w:rsidR="00F82F98" w:rsidRDefault="00F82F98" w:rsidP="00CF26E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07209541-3329-6E49-9DAF-19DC3CA07A31}"/>
  </w:font>
  <w:font w:name="Times New Roman">
    <w:panose1 w:val="02020603050405020304"/>
    <w:charset w:val="00"/>
    <w:family w:val="roman"/>
    <w:pitch w:val="variable"/>
    <w:sig w:usb0="E0002EFF" w:usb1="C000785B" w:usb2="00000009" w:usb3="00000000" w:csb0="000001FF" w:csb1="00000000"/>
    <w:embedRegular r:id="rId2" w:fontKey="{57B3EBE2-58E2-2A43-BE81-97A6C754A914}"/>
    <w:embedBold r:id="rId3" w:fontKey="{A0BB287A-C4E6-C54B-AEA3-3CAF071FB2DB}"/>
  </w:font>
  <w:font w:name="Courier New">
    <w:panose1 w:val="02070309020205020404"/>
    <w:charset w:val="00"/>
    <w:family w:val="modern"/>
    <w:pitch w:val="fixed"/>
    <w:sig w:usb0="E0002EFF" w:usb1="C0007843" w:usb2="00000009" w:usb3="00000000" w:csb0="000001FF" w:csb1="00000000"/>
    <w:embedRegular r:id="rId4" w:fontKey="{6D00CC8C-B828-8B4F-9772-125207905564}"/>
  </w:font>
  <w:font w:name="Wingdings">
    <w:panose1 w:val="05000000000000000000"/>
    <w:charset w:val="4D"/>
    <w:family w:val="decorative"/>
    <w:pitch w:val="variable"/>
    <w:sig w:usb0="00000003" w:usb1="00000000" w:usb2="00000000" w:usb3="00000000" w:csb0="80000001" w:csb1="00000000"/>
    <w:embedRegular r:id="rId5" w:fontKey="{BF9A33E6-429F-1B4E-91B7-B73D4261CC93}"/>
  </w:font>
  <w:font w:name="Sennheiser Office">
    <w:panose1 w:val="02010504010101010104"/>
    <w:charset w:val="4D"/>
    <w:family w:val="auto"/>
    <w:pitch w:val="variable"/>
    <w:sig w:usb0="A00000AF" w:usb1="500020DB" w:usb2="00000000" w:usb3="00000000" w:csb0="00000093" w:csb1="00000000"/>
    <w:embedRegular r:id="rId6" w:fontKey="{AF12ADBB-DFD9-CB43-A113-D1EE243D5864}"/>
    <w:embedBold r:id="rId7" w:fontKey="{C0B72499-A594-4A49-865D-45501B8AF7DD}"/>
    <w:embedItalic r:id="rId8" w:fontKey="{329118F6-BDEA-6147-9F41-805635BD483C}"/>
    <w:embedBoldItalic r:id="rId9" w:fontKey="{0DAB842C-010F-9F46-94BB-BF99FF83EA81}"/>
  </w:font>
  <w:font w:name="Arial">
    <w:panose1 w:val="020B0604020202020204"/>
    <w:charset w:val="00"/>
    <w:family w:val="swiss"/>
    <w:pitch w:val="variable"/>
    <w:sig w:usb0="E0002EFF" w:usb1="C000785B" w:usb2="00000009" w:usb3="00000000" w:csb0="000001FF" w:csb1="00000000"/>
    <w:embedRegular r:id="rId10" w:fontKey="{72C2AE90-C757-DA4A-A333-E8918E111692}"/>
    <w:embedBold r:id="rId11" w:fontKey="{7FD12515-E019-5C4A-900B-98B9C9735E3D}"/>
    <w:embedItalic r:id="rId12" w:fontKey="{E53978D9-4A4D-F64E-B93B-1004836302C7}"/>
    <w:embedBoldItalic r:id="rId13" w:fontKey="{6A6B151D-0110-3D40-88FA-0952E1626224}"/>
  </w:font>
  <w:font w:name="Segoe UI">
    <w:panose1 w:val="020B0502040204020203"/>
    <w:charset w:val="00"/>
    <w:family w:val="swiss"/>
    <w:pitch w:val="variable"/>
    <w:sig w:usb0="E4002EFF" w:usb1="C000E47F" w:usb2="00000009" w:usb3="00000000" w:csb0="000001FF" w:csb1="00000000"/>
    <w:embedRegular r:id="rId14" w:fontKey="{1E8B121E-6C8E-6143-94F1-2F07D09EF29C}"/>
  </w:font>
  <w:font w:name="Avenir Next Condensed Regular">
    <w:altName w:val="Calibri"/>
    <w:panose1 w:val="020B0506020202020204"/>
    <w:charset w:val="00"/>
    <w:family w:val="swiss"/>
    <w:pitch w:val="variable"/>
    <w:sig w:usb0="8000002F" w:usb1="5000204A" w:usb2="00000000" w:usb3="00000000" w:csb0="0000009B" w:csb1="00000000"/>
    <w:embedRegular r:id="rId15" w:fontKey="{B904702E-5339-664D-A726-287DFB164622}"/>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embedBold r:id="rId16" w:fontKey="{160A8CB1-45D7-7E46-81AD-396F441318DF}"/>
  </w:font>
  <w:font w:name="Arial (Textkörper)">
    <w:panose1 w:val="020B0604020202020204"/>
    <w:charset w:val="00"/>
    <w:family w:val="roman"/>
    <w:pitch w:val="default"/>
  </w:font>
  <w:font w:name="UnitPro">
    <w:altName w:val="Segoe Script"/>
    <w:panose1 w:val="020B0604020202020204"/>
    <w:charset w:val="00"/>
    <w:family w:val="swiss"/>
    <w:notTrueType/>
    <w:pitch w:val="variable"/>
    <w:sig w:usb0="A00002FF" w:usb1="5000207B" w:usb2="00000008" w:usb3="00000000" w:csb0="0000009F" w:csb1="00000000"/>
  </w:font>
  <w:font w:name="MS PGothic">
    <w:panose1 w:val="020B0600070205080204"/>
    <w:charset w:val="80"/>
    <w:family w:val="swiss"/>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F97FF2" w14:textId="77777777" w:rsidR="00F82F98" w:rsidRDefault="00F82F98" w:rsidP="00CF26E7">
      <w:pPr>
        <w:spacing w:line="240" w:lineRule="auto"/>
      </w:pPr>
      <w:r>
        <w:separator/>
      </w:r>
    </w:p>
  </w:footnote>
  <w:footnote w:type="continuationSeparator" w:id="0">
    <w:p w14:paraId="1A22475C" w14:textId="77777777" w:rsidR="00F82F98" w:rsidRDefault="00F82F98" w:rsidP="00CF26E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2F0FED" w14:textId="77777777" w:rsidR="00CF26E7" w:rsidRPr="00A22F27" w:rsidRDefault="00B61B25" w:rsidP="00CF26E7">
    <w:pPr>
      <w:pStyle w:val="Kopfzeile"/>
      <w:rPr>
        <w:rFonts w:asciiTheme="minorHAnsi" w:hAnsiTheme="minorHAnsi" w:cstheme="minorHAnsi"/>
      </w:rPr>
    </w:pPr>
    <w:r w:rsidRPr="00A22F27">
      <w:rPr>
        <w:rFonts w:asciiTheme="minorHAnsi" w:hAnsiTheme="minorHAnsi" w:cstheme="minorHAnsi"/>
        <w:caps w:val="0"/>
        <w:noProof/>
        <w:color w:val="414141" w:themeColor="accent2"/>
        <w:lang w:eastAsia="de-DE"/>
      </w:rPr>
      <w:drawing>
        <wp:anchor distT="0" distB="0" distL="114300" distR="114300" simplePos="0" relativeHeight="251661824" behindDoc="0" locked="1" layoutInCell="1" allowOverlap="1" wp14:anchorId="48B276AE" wp14:editId="017FCD9A">
          <wp:simplePos x="0" y="0"/>
          <wp:positionH relativeFrom="page">
            <wp:posOffset>683895</wp:posOffset>
          </wp:positionH>
          <wp:positionV relativeFrom="page">
            <wp:posOffset>396240</wp:posOffset>
          </wp:positionV>
          <wp:extent cx="3153600" cy="694800"/>
          <wp:effectExtent l="0" t="0" r="0" b="0"/>
          <wp:wrapNone/>
          <wp:docPr id="1"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6E7" w:rsidRPr="00A22F27">
      <w:rPr>
        <w:rFonts w:asciiTheme="minorHAnsi" w:hAnsiTheme="minorHAnsi" w:cstheme="minorHAnsi"/>
      </w:rPr>
      <w:fldChar w:fldCharType="begin"/>
    </w:r>
    <w:r w:rsidR="00CF26E7" w:rsidRPr="00A22F27">
      <w:rPr>
        <w:rFonts w:asciiTheme="minorHAnsi" w:hAnsiTheme="minorHAnsi" w:cstheme="minorHAnsi"/>
      </w:rPr>
      <w:instrText xml:space="preserve"> PAGE  \* Arabic  \* MERGEFORMAT </w:instrText>
    </w:r>
    <w:r w:rsidR="00CF26E7" w:rsidRPr="00A22F27">
      <w:rPr>
        <w:rFonts w:asciiTheme="minorHAnsi" w:hAnsiTheme="minorHAnsi" w:cstheme="minorHAnsi"/>
      </w:rPr>
      <w:fldChar w:fldCharType="separate"/>
    </w:r>
    <w:r w:rsidR="00E46A04">
      <w:rPr>
        <w:rFonts w:asciiTheme="minorHAnsi" w:hAnsiTheme="minorHAnsi" w:cstheme="minorHAnsi"/>
        <w:noProof/>
      </w:rPr>
      <w:t>2</w:t>
    </w:r>
    <w:r w:rsidR="00CF26E7" w:rsidRPr="00A22F27">
      <w:rPr>
        <w:rFonts w:asciiTheme="minorHAnsi" w:hAnsiTheme="minorHAnsi" w:cstheme="minorHAnsi"/>
      </w:rPr>
      <w:fldChar w:fldCharType="end"/>
    </w:r>
    <w:r w:rsidR="00CF26E7" w:rsidRPr="00A22F27">
      <w:rPr>
        <w:rFonts w:asciiTheme="minorHAnsi" w:hAnsiTheme="minorHAnsi" w:cstheme="minorHAnsi"/>
      </w:rPr>
      <w:t>/</w:t>
    </w:r>
    <w:r w:rsidR="00293F7D" w:rsidRPr="00A22F27">
      <w:rPr>
        <w:rFonts w:asciiTheme="minorHAnsi" w:hAnsiTheme="minorHAnsi" w:cstheme="minorHAnsi"/>
      </w:rPr>
      <w:fldChar w:fldCharType="begin"/>
    </w:r>
    <w:r w:rsidR="00293F7D" w:rsidRPr="00A22F27">
      <w:rPr>
        <w:rFonts w:asciiTheme="minorHAnsi" w:hAnsiTheme="minorHAnsi" w:cstheme="minorHAnsi"/>
      </w:rPr>
      <w:instrText xml:space="preserve"> NUMPAGES  \* Arabic  \* MERGEFORMAT </w:instrText>
    </w:r>
    <w:r w:rsidR="00293F7D" w:rsidRPr="00A22F27">
      <w:rPr>
        <w:rFonts w:asciiTheme="minorHAnsi" w:hAnsiTheme="minorHAnsi" w:cstheme="minorHAnsi"/>
      </w:rPr>
      <w:fldChar w:fldCharType="separate"/>
    </w:r>
    <w:r w:rsidR="00E46A04">
      <w:rPr>
        <w:rFonts w:asciiTheme="minorHAnsi" w:hAnsiTheme="minorHAnsi" w:cstheme="minorHAnsi"/>
        <w:noProof/>
      </w:rPr>
      <w:t>5</w:t>
    </w:r>
    <w:r w:rsidR="00293F7D" w:rsidRPr="00A22F27">
      <w:rPr>
        <w:rFonts w:asciiTheme="minorHAnsi" w:hAnsiTheme="minorHAnsi" w:cstheme="minorHAnsi"/>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286FCF" w14:textId="77777777" w:rsidR="00CF26E7" w:rsidRPr="00A22F27" w:rsidRDefault="007C00CC" w:rsidP="00CF26E7">
    <w:pPr>
      <w:pStyle w:val="Kopfzeile"/>
      <w:rPr>
        <w:rFonts w:asciiTheme="minorHAnsi" w:hAnsiTheme="minorHAnsi" w:cstheme="minorHAnsi"/>
        <w:color w:val="414141" w:themeColor="accent2"/>
      </w:rPr>
    </w:pPr>
    <w:r w:rsidRPr="00A22F27">
      <w:rPr>
        <w:rFonts w:asciiTheme="minorHAnsi" w:hAnsiTheme="minorHAnsi" w:cstheme="minorHAnsi"/>
        <w:color w:val="414141" w:themeColor="accent2"/>
        <w:lang w:val="en-US"/>
      </w:rPr>
      <w:t>PRESS</w:t>
    </w:r>
    <w:r w:rsidR="008824FF" w:rsidRPr="00A22F27">
      <w:rPr>
        <w:rFonts w:asciiTheme="minorHAnsi" w:hAnsiTheme="minorHAnsi" w:cstheme="minorHAnsi"/>
        <w:caps w:val="0"/>
        <w:noProof/>
        <w:color w:val="414141" w:themeColor="accent2"/>
        <w:lang w:eastAsia="de-DE"/>
      </w:rPr>
      <w:drawing>
        <wp:anchor distT="0" distB="0" distL="114300" distR="114300" simplePos="0" relativeHeight="251653632" behindDoc="0" locked="1" layoutInCell="1" allowOverlap="1" wp14:anchorId="1EFF3F00" wp14:editId="4120A35D">
          <wp:simplePos x="0" y="0"/>
          <wp:positionH relativeFrom="page">
            <wp:posOffset>683895</wp:posOffset>
          </wp:positionH>
          <wp:positionV relativeFrom="page">
            <wp:posOffset>396240</wp:posOffset>
          </wp:positionV>
          <wp:extent cx="3153600" cy="694800"/>
          <wp:effectExtent l="0" t="0" r="0" b="0"/>
          <wp:wrapNone/>
          <wp:docPr id="2"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75B6D">
      <w:rPr>
        <w:rFonts w:asciiTheme="minorHAnsi" w:hAnsiTheme="minorHAnsi" w:cstheme="minorHAnsi"/>
        <w:color w:val="414141" w:themeColor="accent2"/>
      </w:rPr>
      <w:t xml:space="preserve"> Release</w:t>
    </w:r>
  </w:p>
  <w:p w14:paraId="77563269" w14:textId="77777777" w:rsidR="00CF26E7" w:rsidRPr="000D0839" w:rsidRDefault="00CF26E7" w:rsidP="00CF26E7">
    <w:pPr>
      <w:pStyle w:val="Kopfzeile"/>
      <w:rPr>
        <w:rFonts w:ascii="UnitPro" w:hAnsi="UnitPro" w:cs="UnitPro"/>
        <w:color w:val="414141" w:themeColor="accent2"/>
      </w:rPr>
    </w:pPr>
    <w:r w:rsidRPr="00A22F27">
      <w:rPr>
        <w:rFonts w:asciiTheme="minorHAnsi" w:hAnsiTheme="minorHAnsi" w:cstheme="minorHAnsi"/>
        <w:color w:val="414141" w:themeColor="accent2"/>
      </w:rPr>
      <w:fldChar w:fldCharType="begin"/>
    </w:r>
    <w:r w:rsidRPr="00A22F27">
      <w:rPr>
        <w:rFonts w:asciiTheme="minorHAnsi" w:hAnsiTheme="minorHAnsi" w:cstheme="minorHAnsi"/>
        <w:color w:val="414141" w:themeColor="accent2"/>
      </w:rPr>
      <w:instrText xml:space="preserve"> PAGE  \* Arabic  \* MERGEFORMAT </w:instrText>
    </w:r>
    <w:r w:rsidRPr="00A22F27">
      <w:rPr>
        <w:rFonts w:asciiTheme="minorHAnsi" w:hAnsiTheme="minorHAnsi" w:cstheme="minorHAnsi"/>
        <w:color w:val="414141" w:themeColor="accent2"/>
      </w:rPr>
      <w:fldChar w:fldCharType="separate"/>
    </w:r>
    <w:r w:rsidR="00E46A04">
      <w:rPr>
        <w:rFonts w:asciiTheme="minorHAnsi" w:hAnsiTheme="minorHAnsi" w:cstheme="minorHAnsi"/>
        <w:noProof/>
        <w:color w:val="414141" w:themeColor="accent2"/>
      </w:rPr>
      <w:t>1</w:t>
    </w:r>
    <w:r w:rsidRPr="00A22F27">
      <w:rPr>
        <w:rFonts w:asciiTheme="minorHAnsi" w:hAnsiTheme="minorHAnsi" w:cstheme="minorHAnsi"/>
        <w:color w:val="414141" w:themeColor="accent2"/>
      </w:rPr>
      <w:fldChar w:fldCharType="end"/>
    </w:r>
    <w:r w:rsidRPr="00A22F27">
      <w:rPr>
        <w:rFonts w:asciiTheme="minorHAnsi" w:hAnsiTheme="minorHAnsi" w:cstheme="minorHAnsi"/>
        <w:color w:val="414141" w:themeColor="accent2"/>
      </w:rPr>
      <w:t>/</w:t>
    </w:r>
    <w:r w:rsidRPr="00A22F27">
      <w:rPr>
        <w:rFonts w:asciiTheme="minorHAnsi" w:hAnsiTheme="minorHAnsi" w:cstheme="minorHAnsi"/>
        <w:color w:val="414141" w:themeColor="accent2"/>
      </w:rPr>
      <w:fldChar w:fldCharType="begin"/>
    </w:r>
    <w:r w:rsidRPr="00A22F27">
      <w:rPr>
        <w:rFonts w:asciiTheme="minorHAnsi" w:hAnsiTheme="minorHAnsi" w:cstheme="minorHAnsi"/>
        <w:color w:val="414141" w:themeColor="accent2"/>
      </w:rPr>
      <w:instrText xml:space="preserve"> NUMPAGES  \* Arabic  \* MERGEFORMAT </w:instrText>
    </w:r>
    <w:r w:rsidRPr="00A22F27">
      <w:rPr>
        <w:rFonts w:asciiTheme="minorHAnsi" w:hAnsiTheme="minorHAnsi" w:cstheme="minorHAnsi"/>
        <w:color w:val="414141" w:themeColor="accent2"/>
      </w:rPr>
      <w:fldChar w:fldCharType="separate"/>
    </w:r>
    <w:r w:rsidR="00E46A04">
      <w:rPr>
        <w:rFonts w:asciiTheme="minorHAnsi" w:hAnsiTheme="minorHAnsi" w:cstheme="minorHAnsi"/>
        <w:noProof/>
        <w:color w:val="414141" w:themeColor="accent2"/>
      </w:rPr>
      <w:t>5</w:t>
    </w:r>
    <w:r w:rsidRPr="00A22F27">
      <w:rPr>
        <w:rFonts w:asciiTheme="minorHAnsi" w:hAnsiTheme="minorHAnsi" w:cstheme="minorHAnsi"/>
        <w:color w:val="414141" w:themeColor="accent2"/>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52BC74F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Symbol"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Symbol"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1B136671"/>
    <w:multiLevelType w:val="hybridMultilevel"/>
    <w:tmpl w:val="9CCE34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D41163F"/>
    <w:multiLevelType w:val="hybridMultilevel"/>
    <w:tmpl w:val="3B6277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4C1E5BCF"/>
    <w:multiLevelType w:val="hybridMultilevel"/>
    <w:tmpl w:val="E1E465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956593830">
    <w:abstractNumId w:val="0"/>
  </w:num>
  <w:num w:numId="2" w16cid:durableId="477772331">
    <w:abstractNumId w:val="1"/>
  </w:num>
  <w:num w:numId="3" w16cid:durableId="601957067">
    <w:abstractNumId w:val="3"/>
  </w:num>
  <w:num w:numId="4" w16cid:durableId="118038607">
    <w:abstractNumId w:val="2"/>
  </w:num>
  <w:num w:numId="5" w16cid:durableId="105651569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0"/>
  <w:removePersonalInformation/>
  <w:removeDateAndTime/>
  <w:embedTrueTypeFonts/>
  <w:activeWritingStyle w:appName="MSWord" w:lang="en-US" w:vendorID="64" w:dllVersion="0" w:nlCheck="1" w:checkStyle="0"/>
  <w:activeWritingStyle w:appName="MSWord" w:lang="en-US" w:vendorID="64" w:dllVersion="6" w:nlCheck="1" w:checkStyle="1"/>
  <w:activeWritingStyle w:appName="MSWord" w:lang="de-DE" w:vendorID="64" w:dllVersion="6" w:nlCheck="1" w:checkStyle="1"/>
  <w:activeWritingStyle w:appName="MSWord" w:lang="de-DE" w:vendorID="64" w:dllVersion="0" w:nlCheck="1" w:checkStyle="0"/>
  <w:activeWritingStyle w:appName="MSWord" w:lang="en-GB" w:vendorID="64" w:dllVersion="0" w:nlCheck="1" w:checkStyle="0"/>
  <w:activeWritingStyle w:appName="MSWord" w:lang="de-DE" w:vendorID="64" w:dllVersion="4096" w:nlCheck="1" w:checkStyle="0"/>
  <w:activeWritingStyle w:appName="MSWord" w:lang="en-US" w:vendorID="64" w:dllVersion="4096"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2F98"/>
    <w:rsid w:val="000030F7"/>
    <w:rsid w:val="00003FE8"/>
    <w:rsid w:val="00005543"/>
    <w:rsid w:val="0002408C"/>
    <w:rsid w:val="00027F42"/>
    <w:rsid w:val="00044081"/>
    <w:rsid w:val="0004618F"/>
    <w:rsid w:val="000532C7"/>
    <w:rsid w:val="00056A42"/>
    <w:rsid w:val="00062157"/>
    <w:rsid w:val="00066743"/>
    <w:rsid w:val="00073E9C"/>
    <w:rsid w:val="000922DA"/>
    <w:rsid w:val="0009516E"/>
    <w:rsid w:val="000A0869"/>
    <w:rsid w:val="000A0D27"/>
    <w:rsid w:val="000A5CAD"/>
    <w:rsid w:val="000A6BD0"/>
    <w:rsid w:val="000C1343"/>
    <w:rsid w:val="000C5D49"/>
    <w:rsid w:val="000D0839"/>
    <w:rsid w:val="000E3661"/>
    <w:rsid w:val="000E6D9B"/>
    <w:rsid w:val="000F78EB"/>
    <w:rsid w:val="000F7E1C"/>
    <w:rsid w:val="001606E4"/>
    <w:rsid w:val="00164671"/>
    <w:rsid w:val="00166E18"/>
    <w:rsid w:val="00174D2F"/>
    <w:rsid w:val="00177C89"/>
    <w:rsid w:val="00190044"/>
    <w:rsid w:val="00196993"/>
    <w:rsid w:val="001A1478"/>
    <w:rsid w:val="001A1AF6"/>
    <w:rsid w:val="001A322A"/>
    <w:rsid w:val="001B0C61"/>
    <w:rsid w:val="001C0401"/>
    <w:rsid w:val="001E6BD7"/>
    <w:rsid w:val="001F0467"/>
    <w:rsid w:val="001F275C"/>
    <w:rsid w:val="00200078"/>
    <w:rsid w:val="002053BA"/>
    <w:rsid w:val="00210EFD"/>
    <w:rsid w:val="00213C61"/>
    <w:rsid w:val="002354A9"/>
    <w:rsid w:val="002374D9"/>
    <w:rsid w:val="00243C61"/>
    <w:rsid w:val="00245058"/>
    <w:rsid w:val="002611B4"/>
    <w:rsid w:val="00262CA7"/>
    <w:rsid w:val="00266501"/>
    <w:rsid w:val="00266FEB"/>
    <w:rsid w:val="00270B3D"/>
    <w:rsid w:val="002744A8"/>
    <w:rsid w:val="00280534"/>
    <w:rsid w:val="002919D0"/>
    <w:rsid w:val="002938E4"/>
    <w:rsid w:val="00293F7D"/>
    <w:rsid w:val="002A5353"/>
    <w:rsid w:val="002B0623"/>
    <w:rsid w:val="002C3ECF"/>
    <w:rsid w:val="002C4EEA"/>
    <w:rsid w:val="002C6BE7"/>
    <w:rsid w:val="002D089E"/>
    <w:rsid w:val="002D2D00"/>
    <w:rsid w:val="002E1B40"/>
    <w:rsid w:val="002E1FB4"/>
    <w:rsid w:val="002F2D34"/>
    <w:rsid w:val="002F48BF"/>
    <w:rsid w:val="002F7F4D"/>
    <w:rsid w:val="003044B9"/>
    <w:rsid w:val="0030619E"/>
    <w:rsid w:val="00311D5F"/>
    <w:rsid w:val="00312A53"/>
    <w:rsid w:val="003154D6"/>
    <w:rsid w:val="00315E38"/>
    <w:rsid w:val="0032216D"/>
    <w:rsid w:val="003342A3"/>
    <w:rsid w:val="00334743"/>
    <w:rsid w:val="003349E9"/>
    <w:rsid w:val="00343A56"/>
    <w:rsid w:val="003456D8"/>
    <w:rsid w:val="00350C01"/>
    <w:rsid w:val="00351AEC"/>
    <w:rsid w:val="00357DD7"/>
    <w:rsid w:val="003614FC"/>
    <w:rsid w:val="00362CAF"/>
    <w:rsid w:val="00367B35"/>
    <w:rsid w:val="00375D35"/>
    <w:rsid w:val="00381C20"/>
    <w:rsid w:val="00382963"/>
    <w:rsid w:val="00386DB2"/>
    <w:rsid w:val="00393969"/>
    <w:rsid w:val="00395731"/>
    <w:rsid w:val="00397338"/>
    <w:rsid w:val="003A3466"/>
    <w:rsid w:val="003A7159"/>
    <w:rsid w:val="003B29AF"/>
    <w:rsid w:val="003B39A1"/>
    <w:rsid w:val="003B480B"/>
    <w:rsid w:val="003C141C"/>
    <w:rsid w:val="003C434D"/>
    <w:rsid w:val="003C7436"/>
    <w:rsid w:val="003D0B73"/>
    <w:rsid w:val="003D792B"/>
    <w:rsid w:val="003F1E33"/>
    <w:rsid w:val="0041111F"/>
    <w:rsid w:val="00431FB0"/>
    <w:rsid w:val="00443762"/>
    <w:rsid w:val="00451C28"/>
    <w:rsid w:val="004620AA"/>
    <w:rsid w:val="00462EDE"/>
    <w:rsid w:val="0046468F"/>
    <w:rsid w:val="004649EB"/>
    <w:rsid w:val="004675CB"/>
    <w:rsid w:val="0047074B"/>
    <w:rsid w:val="0047464A"/>
    <w:rsid w:val="0047481B"/>
    <w:rsid w:val="00483F9B"/>
    <w:rsid w:val="00485E2F"/>
    <w:rsid w:val="004871DE"/>
    <w:rsid w:val="00491BAC"/>
    <w:rsid w:val="00497681"/>
    <w:rsid w:val="004A2524"/>
    <w:rsid w:val="004A3713"/>
    <w:rsid w:val="004A402E"/>
    <w:rsid w:val="004B22D2"/>
    <w:rsid w:val="004B6663"/>
    <w:rsid w:val="004C217A"/>
    <w:rsid w:val="004C32C6"/>
    <w:rsid w:val="004E3C5C"/>
    <w:rsid w:val="004E7CB6"/>
    <w:rsid w:val="004F6546"/>
    <w:rsid w:val="00507C89"/>
    <w:rsid w:val="00515D9B"/>
    <w:rsid w:val="00524569"/>
    <w:rsid w:val="005250F0"/>
    <w:rsid w:val="00530E48"/>
    <w:rsid w:val="00532FF8"/>
    <w:rsid w:val="00533A34"/>
    <w:rsid w:val="005456CF"/>
    <w:rsid w:val="00555C0A"/>
    <w:rsid w:val="00557944"/>
    <w:rsid w:val="00566C47"/>
    <w:rsid w:val="00573F90"/>
    <w:rsid w:val="0057445E"/>
    <w:rsid w:val="00577A6D"/>
    <w:rsid w:val="00582A3B"/>
    <w:rsid w:val="00585245"/>
    <w:rsid w:val="005A722A"/>
    <w:rsid w:val="005B0D2E"/>
    <w:rsid w:val="005B4459"/>
    <w:rsid w:val="005C35A8"/>
    <w:rsid w:val="005D5856"/>
    <w:rsid w:val="005E04FB"/>
    <w:rsid w:val="005E77A0"/>
    <w:rsid w:val="005F4A55"/>
    <w:rsid w:val="00612F23"/>
    <w:rsid w:val="00613BFA"/>
    <w:rsid w:val="00614597"/>
    <w:rsid w:val="00627C37"/>
    <w:rsid w:val="00633C4E"/>
    <w:rsid w:val="006419E7"/>
    <w:rsid w:val="006428F7"/>
    <w:rsid w:val="006519A9"/>
    <w:rsid w:val="0065217F"/>
    <w:rsid w:val="006603FD"/>
    <w:rsid w:val="006655D2"/>
    <w:rsid w:val="00673436"/>
    <w:rsid w:val="00681BAD"/>
    <w:rsid w:val="00696CA5"/>
    <w:rsid w:val="006A447B"/>
    <w:rsid w:val="006A6042"/>
    <w:rsid w:val="006B3CC4"/>
    <w:rsid w:val="006C1715"/>
    <w:rsid w:val="006D1B21"/>
    <w:rsid w:val="006D45CF"/>
    <w:rsid w:val="006E284E"/>
    <w:rsid w:val="0070279B"/>
    <w:rsid w:val="007069FD"/>
    <w:rsid w:val="007074A3"/>
    <w:rsid w:val="00710E9D"/>
    <w:rsid w:val="00714A7F"/>
    <w:rsid w:val="00730659"/>
    <w:rsid w:val="00734B7B"/>
    <w:rsid w:val="007356C0"/>
    <w:rsid w:val="00740E2A"/>
    <w:rsid w:val="00741C3E"/>
    <w:rsid w:val="00743192"/>
    <w:rsid w:val="0075278A"/>
    <w:rsid w:val="00770A97"/>
    <w:rsid w:val="00782DD5"/>
    <w:rsid w:val="007904C2"/>
    <w:rsid w:val="00790884"/>
    <w:rsid w:val="007930A8"/>
    <w:rsid w:val="00793461"/>
    <w:rsid w:val="0079791B"/>
    <w:rsid w:val="007A19F1"/>
    <w:rsid w:val="007A6246"/>
    <w:rsid w:val="007B3825"/>
    <w:rsid w:val="007B383C"/>
    <w:rsid w:val="007C00CC"/>
    <w:rsid w:val="007C1FBF"/>
    <w:rsid w:val="007C4CA3"/>
    <w:rsid w:val="007C4CE9"/>
    <w:rsid w:val="007C4EA0"/>
    <w:rsid w:val="007C6E88"/>
    <w:rsid w:val="007D1E06"/>
    <w:rsid w:val="007E012D"/>
    <w:rsid w:val="007F03AE"/>
    <w:rsid w:val="007F362A"/>
    <w:rsid w:val="00800C80"/>
    <w:rsid w:val="00811D3F"/>
    <w:rsid w:val="00825292"/>
    <w:rsid w:val="00833C76"/>
    <w:rsid w:val="00835141"/>
    <w:rsid w:val="0083740F"/>
    <w:rsid w:val="00842AAC"/>
    <w:rsid w:val="00852BC5"/>
    <w:rsid w:val="00855777"/>
    <w:rsid w:val="00862BE8"/>
    <w:rsid w:val="0086488B"/>
    <w:rsid w:val="008666EB"/>
    <w:rsid w:val="00870785"/>
    <w:rsid w:val="00872B58"/>
    <w:rsid w:val="00872BB0"/>
    <w:rsid w:val="008824FF"/>
    <w:rsid w:val="008833CE"/>
    <w:rsid w:val="0088456C"/>
    <w:rsid w:val="00891275"/>
    <w:rsid w:val="00893898"/>
    <w:rsid w:val="008C1C03"/>
    <w:rsid w:val="008C3C29"/>
    <w:rsid w:val="008C55EA"/>
    <w:rsid w:val="008C7F85"/>
    <w:rsid w:val="008D12F5"/>
    <w:rsid w:val="008E0E73"/>
    <w:rsid w:val="008E7194"/>
    <w:rsid w:val="008F131A"/>
    <w:rsid w:val="008F1B03"/>
    <w:rsid w:val="008F67CE"/>
    <w:rsid w:val="009007EE"/>
    <w:rsid w:val="00902035"/>
    <w:rsid w:val="00910242"/>
    <w:rsid w:val="009121D8"/>
    <w:rsid w:val="0091364D"/>
    <w:rsid w:val="00917065"/>
    <w:rsid w:val="0091722D"/>
    <w:rsid w:val="0091796F"/>
    <w:rsid w:val="00927812"/>
    <w:rsid w:val="00933C79"/>
    <w:rsid w:val="00937A2D"/>
    <w:rsid w:val="00945A95"/>
    <w:rsid w:val="00952076"/>
    <w:rsid w:val="00957D7D"/>
    <w:rsid w:val="009633E2"/>
    <w:rsid w:val="009635C9"/>
    <w:rsid w:val="009715DC"/>
    <w:rsid w:val="00977ABB"/>
    <w:rsid w:val="00980325"/>
    <w:rsid w:val="00992024"/>
    <w:rsid w:val="0099477D"/>
    <w:rsid w:val="00996809"/>
    <w:rsid w:val="009A3403"/>
    <w:rsid w:val="009A4934"/>
    <w:rsid w:val="009A798D"/>
    <w:rsid w:val="009B03AE"/>
    <w:rsid w:val="009B6181"/>
    <w:rsid w:val="009B7338"/>
    <w:rsid w:val="009C1D53"/>
    <w:rsid w:val="009D44AA"/>
    <w:rsid w:val="009E4634"/>
    <w:rsid w:val="009E71F2"/>
    <w:rsid w:val="009E76DD"/>
    <w:rsid w:val="009F37BB"/>
    <w:rsid w:val="00A02855"/>
    <w:rsid w:val="00A11461"/>
    <w:rsid w:val="00A124A2"/>
    <w:rsid w:val="00A22F27"/>
    <w:rsid w:val="00A23FD8"/>
    <w:rsid w:val="00A24241"/>
    <w:rsid w:val="00A2436D"/>
    <w:rsid w:val="00A36F4A"/>
    <w:rsid w:val="00A42F9D"/>
    <w:rsid w:val="00A45AF0"/>
    <w:rsid w:val="00A479D0"/>
    <w:rsid w:val="00A510C4"/>
    <w:rsid w:val="00A70D7D"/>
    <w:rsid w:val="00A73D62"/>
    <w:rsid w:val="00A75BCF"/>
    <w:rsid w:val="00A801AE"/>
    <w:rsid w:val="00A80CB3"/>
    <w:rsid w:val="00A90914"/>
    <w:rsid w:val="00A91C60"/>
    <w:rsid w:val="00A96A6B"/>
    <w:rsid w:val="00AA0134"/>
    <w:rsid w:val="00AB3FD8"/>
    <w:rsid w:val="00AB5ECA"/>
    <w:rsid w:val="00AC40EE"/>
    <w:rsid w:val="00AD1692"/>
    <w:rsid w:val="00AE51D7"/>
    <w:rsid w:val="00B02778"/>
    <w:rsid w:val="00B03197"/>
    <w:rsid w:val="00B143E1"/>
    <w:rsid w:val="00B26365"/>
    <w:rsid w:val="00B271B2"/>
    <w:rsid w:val="00B31624"/>
    <w:rsid w:val="00B3396F"/>
    <w:rsid w:val="00B35CF4"/>
    <w:rsid w:val="00B36423"/>
    <w:rsid w:val="00B36A54"/>
    <w:rsid w:val="00B47409"/>
    <w:rsid w:val="00B539E3"/>
    <w:rsid w:val="00B61B25"/>
    <w:rsid w:val="00B719DD"/>
    <w:rsid w:val="00B72EA1"/>
    <w:rsid w:val="00B8122B"/>
    <w:rsid w:val="00B82875"/>
    <w:rsid w:val="00B90EA0"/>
    <w:rsid w:val="00B97EA0"/>
    <w:rsid w:val="00BA1D72"/>
    <w:rsid w:val="00BA2A1E"/>
    <w:rsid w:val="00BA698C"/>
    <w:rsid w:val="00BB2808"/>
    <w:rsid w:val="00BB7EEE"/>
    <w:rsid w:val="00BC01FF"/>
    <w:rsid w:val="00BC13F5"/>
    <w:rsid w:val="00BC30EA"/>
    <w:rsid w:val="00BC79E0"/>
    <w:rsid w:val="00BE1B81"/>
    <w:rsid w:val="00BE3406"/>
    <w:rsid w:val="00BF00EF"/>
    <w:rsid w:val="00BF131D"/>
    <w:rsid w:val="00BF537B"/>
    <w:rsid w:val="00BF6469"/>
    <w:rsid w:val="00BF6D7D"/>
    <w:rsid w:val="00C02E3C"/>
    <w:rsid w:val="00C06949"/>
    <w:rsid w:val="00C12350"/>
    <w:rsid w:val="00C1451A"/>
    <w:rsid w:val="00C14E95"/>
    <w:rsid w:val="00C21489"/>
    <w:rsid w:val="00C21CFC"/>
    <w:rsid w:val="00C3446D"/>
    <w:rsid w:val="00C36442"/>
    <w:rsid w:val="00C40026"/>
    <w:rsid w:val="00C401EC"/>
    <w:rsid w:val="00C60D9D"/>
    <w:rsid w:val="00C66FBA"/>
    <w:rsid w:val="00C726F3"/>
    <w:rsid w:val="00C72CF9"/>
    <w:rsid w:val="00C74764"/>
    <w:rsid w:val="00C82199"/>
    <w:rsid w:val="00C856D0"/>
    <w:rsid w:val="00C85939"/>
    <w:rsid w:val="00C90C90"/>
    <w:rsid w:val="00C92068"/>
    <w:rsid w:val="00C964A3"/>
    <w:rsid w:val="00CA1EB9"/>
    <w:rsid w:val="00CA419E"/>
    <w:rsid w:val="00CA6036"/>
    <w:rsid w:val="00CB126F"/>
    <w:rsid w:val="00CC2ED0"/>
    <w:rsid w:val="00CD2505"/>
    <w:rsid w:val="00CD4FBD"/>
    <w:rsid w:val="00CE4FB3"/>
    <w:rsid w:val="00CE58AE"/>
    <w:rsid w:val="00CE5BD9"/>
    <w:rsid w:val="00CF26E7"/>
    <w:rsid w:val="00CF2CE6"/>
    <w:rsid w:val="00CF338D"/>
    <w:rsid w:val="00D0291E"/>
    <w:rsid w:val="00D07E59"/>
    <w:rsid w:val="00D10DA4"/>
    <w:rsid w:val="00D10F54"/>
    <w:rsid w:val="00D12AB9"/>
    <w:rsid w:val="00D1657C"/>
    <w:rsid w:val="00D179A5"/>
    <w:rsid w:val="00D33BCC"/>
    <w:rsid w:val="00D36A22"/>
    <w:rsid w:val="00D44D0F"/>
    <w:rsid w:val="00D55736"/>
    <w:rsid w:val="00D55DF8"/>
    <w:rsid w:val="00D56528"/>
    <w:rsid w:val="00D64556"/>
    <w:rsid w:val="00D64723"/>
    <w:rsid w:val="00D7470D"/>
    <w:rsid w:val="00D83BBF"/>
    <w:rsid w:val="00D9317B"/>
    <w:rsid w:val="00DA1385"/>
    <w:rsid w:val="00DB2515"/>
    <w:rsid w:val="00DB3650"/>
    <w:rsid w:val="00DC6C3E"/>
    <w:rsid w:val="00DD61FE"/>
    <w:rsid w:val="00DE1922"/>
    <w:rsid w:val="00DF5B53"/>
    <w:rsid w:val="00E06661"/>
    <w:rsid w:val="00E162FE"/>
    <w:rsid w:val="00E243F0"/>
    <w:rsid w:val="00E26BB2"/>
    <w:rsid w:val="00E27FD7"/>
    <w:rsid w:val="00E40A05"/>
    <w:rsid w:val="00E44C31"/>
    <w:rsid w:val="00E45F80"/>
    <w:rsid w:val="00E46A04"/>
    <w:rsid w:val="00E46D95"/>
    <w:rsid w:val="00E6646A"/>
    <w:rsid w:val="00E70B1B"/>
    <w:rsid w:val="00E75B6D"/>
    <w:rsid w:val="00E76E96"/>
    <w:rsid w:val="00E809B8"/>
    <w:rsid w:val="00E8118A"/>
    <w:rsid w:val="00E854C0"/>
    <w:rsid w:val="00E86ACE"/>
    <w:rsid w:val="00E90BA5"/>
    <w:rsid w:val="00E93487"/>
    <w:rsid w:val="00EA3FEC"/>
    <w:rsid w:val="00EB559C"/>
    <w:rsid w:val="00EB5F2A"/>
    <w:rsid w:val="00EB7EB2"/>
    <w:rsid w:val="00EC2E67"/>
    <w:rsid w:val="00ED76CB"/>
    <w:rsid w:val="00EE3DCA"/>
    <w:rsid w:val="00EE71C7"/>
    <w:rsid w:val="00EF3322"/>
    <w:rsid w:val="00EF4118"/>
    <w:rsid w:val="00EF76A8"/>
    <w:rsid w:val="00F028AA"/>
    <w:rsid w:val="00F0302D"/>
    <w:rsid w:val="00F06E63"/>
    <w:rsid w:val="00F075DF"/>
    <w:rsid w:val="00F15A15"/>
    <w:rsid w:val="00F206E1"/>
    <w:rsid w:val="00F20FE1"/>
    <w:rsid w:val="00F24C58"/>
    <w:rsid w:val="00F252EE"/>
    <w:rsid w:val="00F26C71"/>
    <w:rsid w:val="00F2797C"/>
    <w:rsid w:val="00F3303C"/>
    <w:rsid w:val="00F33491"/>
    <w:rsid w:val="00F411D4"/>
    <w:rsid w:val="00F426AF"/>
    <w:rsid w:val="00F45D82"/>
    <w:rsid w:val="00F46BAD"/>
    <w:rsid w:val="00F52E52"/>
    <w:rsid w:val="00F564BB"/>
    <w:rsid w:val="00F66BBF"/>
    <w:rsid w:val="00F67F98"/>
    <w:rsid w:val="00F7209B"/>
    <w:rsid w:val="00F745BA"/>
    <w:rsid w:val="00F7549B"/>
    <w:rsid w:val="00F77B7A"/>
    <w:rsid w:val="00F82F98"/>
    <w:rsid w:val="00F832AE"/>
    <w:rsid w:val="00F945B4"/>
    <w:rsid w:val="00F95AC7"/>
    <w:rsid w:val="00FA353C"/>
    <w:rsid w:val="00FA4739"/>
    <w:rsid w:val="00FA7C22"/>
    <w:rsid w:val="00FB2055"/>
    <w:rsid w:val="00FB3795"/>
    <w:rsid w:val="00FC0C67"/>
    <w:rsid w:val="00FC1E64"/>
    <w:rsid w:val="00FC663A"/>
    <w:rsid w:val="00FD1FC9"/>
    <w:rsid w:val="00FF001B"/>
    <w:rsid w:val="00FF2D99"/>
    <w:rsid w:val="00FF57B2"/>
    <w:rsid w:val="00FF7B39"/>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7912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Sennheiser Office" w:eastAsia="Sennheiser Office" w:hAnsi="Sennheiser Office"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lsdException w:name="List 3" w:semiHidden="1" w:unhideWhenUsed="1"/>
    <w:lsdException w:name="List 4" w:semiHidden="1" w:unhideWhenUsed="1"/>
    <w:lsdException w:name="List 5" w:semiHidden="1" w:unhideWhenUsed="1"/>
    <w:lsdException w:name="List Bullet 2" w:unhideWhenUsed="1"/>
    <w:lsdException w:name="List Bullet 3" w:semiHidden="1" w:unhideWhenUsed="1"/>
    <w:lsdException w:name="List Bullet 4" w:semiHidden="1" w:unhideWhenUsed="1"/>
    <w:lsdException w:name="List Bullet 5" w:unhideWhenUsed="1"/>
    <w:lsdException w:name="List Number 2"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nhideWhenUsed="1"/>
    <w:lsdException w:name="Body Text Indent 2"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633C4E"/>
    <w:pPr>
      <w:spacing w:line="360" w:lineRule="auto"/>
    </w:pPr>
  </w:style>
  <w:style w:type="paragraph" w:styleId="berschrift1">
    <w:name w:val="heading 1"/>
    <w:basedOn w:val="Standard"/>
    <w:next w:val="Standard"/>
    <w:link w:val="berschrift1Zchn"/>
    <w:uiPriority w:val="9"/>
    <w:qFormat/>
    <w:rsid w:val="009C45A2"/>
    <w:pPr>
      <w:outlineLvl w:val="0"/>
    </w:pPr>
    <w:rPr>
      <w:b/>
      <w:caps/>
      <w:color w:val="0095D5"/>
      <w:lang w:eastAsia="x-none"/>
    </w:rPr>
  </w:style>
  <w:style w:type="paragraph" w:styleId="berschrift2">
    <w:name w:val="heading 2"/>
    <w:basedOn w:val="Standard"/>
    <w:next w:val="Standard"/>
    <w:link w:val="berschrift2Zchn"/>
    <w:uiPriority w:val="9"/>
    <w:qFormat/>
    <w:rsid w:val="009C45A2"/>
    <w:pPr>
      <w:outlineLvl w:val="1"/>
    </w:pPr>
    <w:rPr>
      <w:b/>
      <w:lang w:eastAsia="x-non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lang w:eastAsia="x-none"/>
    </w:rPr>
  </w:style>
  <w:style w:type="character" w:customStyle="1" w:styleId="KopfzeileZchn">
    <w:name w:val="Kopfzeile Zchn"/>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lang w:eastAsia="x-none"/>
    </w:rPr>
  </w:style>
  <w:style w:type="character" w:customStyle="1" w:styleId="FuzeileZchn">
    <w:name w:val="Fußzeile Zchn"/>
    <w:link w:val="Fuzeile"/>
    <w:uiPriority w:val="99"/>
    <w:rsid w:val="00AB5767"/>
    <w:rPr>
      <w:sz w:val="12"/>
      <w:lang w:val="en-GB"/>
    </w:rPr>
  </w:style>
  <w:style w:type="table" w:styleId="Tabellenraster">
    <w:name w:val="Table Grid"/>
    <w:basedOn w:val="NormaleTabelle"/>
    <w:uiPriority w:val="59"/>
    <w:unhideWhenUsed/>
    <w:rsid w:val="005327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qFormat/>
    <w:rsid w:val="00AC4E77"/>
    <w:pPr>
      <w:spacing w:before="440" w:after="200"/>
      <w:contextualSpacing/>
    </w:pPr>
    <w:rPr>
      <w:sz w:val="24"/>
      <w:lang w:eastAsia="x-none"/>
    </w:rPr>
  </w:style>
  <w:style w:type="character" w:customStyle="1" w:styleId="TitelZchn">
    <w:name w:val="Titel Zchn"/>
    <w:link w:val="Titel"/>
    <w:uiPriority w:val="10"/>
    <w:rsid w:val="00AC4E77"/>
    <w:rPr>
      <w:sz w:val="24"/>
      <w:lang w:val="en-GB"/>
    </w:rPr>
  </w:style>
  <w:style w:type="character" w:customStyle="1" w:styleId="berschrift1Zchn">
    <w:name w:val="Überschrift 1 Zchn"/>
    <w:link w:val="berschrift1"/>
    <w:uiPriority w:val="9"/>
    <w:rsid w:val="009C45A2"/>
    <w:rPr>
      <w:b/>
      <w:caps/>
      <w:color w:val="0095D5"/>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uiPriority w:val="99"/>
    <w:unhideWhenUsed/>
    <w:rsid w:val="00C24DAB"/>
    <w:rPr>
      <w:color w:val="000000"/>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qFormat/>
    <w:rsid w:val="009320A9"/>
    <w:pPr>
      <w:spacing w:line="210" w:lineRule="atLeast"/>
    </w:pPr>
    <w:rPr>
      <w:sz w:val="15"/>
    </w:rPr>
  </w:style>
  <w:style w:type="paragraph" w:customStyle="1" w:styleId="About">
    <w:name w:val="About"/>
    <w:basedOn w:val="Standard"/>
    <w:qFormat/>
    <w:rsid w:val="00B476AD"/>
    <w:pPr>
      <w:spacing w:line="240" w:lineRule="auto"/>
    </w:pPr>
  </w:style>
  <w:style w:type="character" w:styleId="Kommentarzeichen">
    <w:name w:val="annotation reference"/>
    <w:rsid w:val="005C1648"/>
    <w:rPr>
      <w:sz w:val="16"/>
      <w:szCs w:val="16"/>
    </w:rPr>
  </w:style>
  <w:style w:type="paragraph" w:styleId="Kommentartext">
    <w:name w:val="annotation text"/>
    <w:basedOn w:val="Standard"/>
    <w:link w:val="KommentartextZchn"/>
    <w:rsid w:val="005C1648"/>
    <w:rPr>
      <w:lang w:val="x-none"/>
    </w:rPr>
  </w:style>
  <w:style w:type="character" w:customStyle="1" w:styleId="KommentartextZchn">
    <w:name w:val="Kommentartext Zchn"/>
    <w:link w:val="Kommentartext"/>
    <w:rsid w:val="005C1648"/>
    <w:rPr>
      <w:lang w:eastAsia="en-US"/>
    </w:rPr>
  </w:style>
  <w:style w:type="paragraph" w:styleId="Kommentarthema">
    <w:name w:val="annotation subject"/>
    <w:basedOn w:val="Kommentartext"/>
    <w:next w:val="Kommentartext"/>
    <w:link w:val="KommentarthemaZchn"/>
    <w:rsid w:val="005C1648"/>
    <w:rPr>
      <w:b/>
      <w:bCs/>
    </w:rPr>
  </w:style>
  <w:style w:type="character" w:customStyle="1" w:styleId="KommentarthemaZchn">
    <w:name w:val="Kommentarthema Zchn"/>
    <w:link w:val="Kommentarthema"/>
    <w:rsid w:val="005C1648"/>
    <w:rPr>
      <w:b/>
      <w:bCs/>
      <w:lang w:eastAsia="en-US"/>
    </w:rPr>
  </w:style>
  <w:style w:type="paragraph" w:styleId="Sprechblasentext">
    <w:name w:val="Balloon Text"/>
    <w:basedOn w:val="Standard"/>
    <w:link w:val="SprechblasentextZchn"/>
    <w:rsid w:val="005C1648"/>
    <w:pPr>
      <w:spacing w:line="240" w:lineRule="auto"/>
    </w:pPr>
    <w:rPr>
      <w:rFonts w:ascii="Arial" w:hAnsi="Arial"/>
      <w:szCs w:val="18"/>
      <w:lang w:val="x-none"/>
    </w:rPr>
  </w:style>
  <w:style w:type="character" w:customStyle="1" w:styleId="SprechblasentextZchn">
    <w:name w:val="Sprechblasentext Zchn"/>
    <w:link w:val="Sprechblasentext"/>
    <w:rsid w:val="005C1648"/>
    <w:rPr>
      <w:rFonts w:ascii="Arial" w:hAnsi="Arial" w:cs="Segoe UI"/>
      <w:sz w:val="18"/>
      <w:szCs w:val="18"/>
      <w:lang w:eastAsia="en-US"/>
    </w:rPr>
  </w:style>
  <w:style w:type="character" w:styleId="BesuchterLink">
    <w:name w:val="FollowedHyperlink"/>
    <w:basedOn w:val="Absatz-Standardschriftart"/>
    <w:semiHidden/>
    <w:unhideWhenUsed/>
    <w:rsid w:val="00F15A15"/>
    <w:rPr>
      <w:color w:val="000000" w:themeColor="followedHyperlink"/>
      <w:u w:val="single"/>
    </w:rPr>
  </w:style>
  <w:style w:type="paragraph" w:customStyle="1" w:styleId="NeumannTabelle9pt">
    <w:name w:val="Neumann Tabelle 9 pt"/>
    <w:basedOn w:val="Standard"/>
    <w:rsid w:val="002919D0"/>
    <w:pPr>
      <w:spacing w:line="240" w:lineRule="auto"/>
    </w:pPr>
    <w:rPr>
      <w:rFonts w:ascii="Avenir Next Condensed Regular" w:eastAsia="MS Mincho" w:hAnsi="Avenir Next Condensed Regular"/>
      <w:sz w:val="18"/>
      <w:szCs w:val="18"/>
      <w:lang w:val="en-US"/>
    </w:rPr>
  </w:style>
  <w:style w:type="character" w:customStyle="1" w:styleId="apple-converted-space">
    <w:name w:val="apple-converted-space"/>
    <w:basedOn w:val="Absatz-Standardschriftart"/>
    <w:rsid w:val="00F075DF"/>
  </w:style>
  <w:style w:type="paragraph" w:customStyle="1" w:styleId="p1">
    <w:name w:val="p1"/>
    <w:basedOn w:val="Standard"/>
    <w:rsid w:val="008666EB"/>
    <w:pPr>
      <w:spacing w:before="100" w:beforeAutospacing="1" w:after="100" w:afterAutospacing="1" w:line="240" w:lineRule="auto"/>
    </w:pPr>
    <w:rPr>
      <w:rFonts w:ascii="Times New Roman" w:eastAsia="Times New Roman" w:hAnsi="Times New Roman"/>
      <w:sz w:val="24"/>
      <w:szCs w:val="24"/>
    </w:rPr>
  </w:style>
  <w:style w:type="paragraph" w:customStyle="1" w:styleId="p2">
    <w:name w:val="p2"/>
    <w:basedOn w:val="Standard"/>
    <w:rsid w:val="008666EB"/>
    <w:pPr>
      <w:spacing w:before="100" w:beforeAutospacing="1" w:after="100" w:afterAutospacing="1" w:line="240" w:lineRule="auto"/>
    </w:pPr>
    <w:rPr>
      <w:rFonts w:ascii="Times New Roman" w:eastAsia="Times New Roman" w:hAnsi="Times New Roman"/>
      <w:sz w:val="24"/>
      <w:szCs w:val="24"/>
    </w:rPr>
  </w:style>
  <w:style w:type="character" w:customStyle="1" w:styleId="NichtaufgelsteErwhnung1">
    <w:name w:val="Nicht aufgelöste Erwähnung1"/>
    <w:basedOn w:val="Absatz-Standardschriftart"/>
    <w:rsid w:val="00C14E95"/>
    <w:rPr>
      <w:color w:val="605E5C"/>
      <w:shd w:val="clear" w:color="auto" w:fill="E1DFDD"/>
    </w:rPr>
  </w:style>
  <w:style w:type="paragraph" w:customStyle="1" w:styleId="BildunterschriftHau">
    <w:name w:val="Bildunterschrift Hau"/>
    <w:basedOn w:val="Standard"/>
    <w:rsid w:val="007B3825"/>
    <w:pPr>
      <w:spacing w:line="240" w:lineRule="auto"/>
    </w:pPr>
    <w:rPr>
      <w:rFonts w:ascii="Arial Narrow" w:eastAsia="MS Mincho" w:hAnsi="Arial Narrow"/>
      <w:b/>
      <w:szCs w:val="24"/>
    </w:rPr>
  </w:style>
  <w:style w:type="paragraph" w:styleId="Listenabsatz">
    <w:name w:val="List Paragraph"/>
    <w:basedOn w:val="Standard"/>
    <w:qFormat/>
    <w:rsid w:val="00633C4E"/>
    <w:pPr>
      <w:ind w:left="720"/>
      <w:contextualSpacing/>
    </w:pPr>
  </w:style>
  <w:style w:type="character" w:customStyle="1" w:styleId="NichtaufgelsteErwhnung2">
    <w:name w:val="Nicht aufgelöste Erwähnung2"/>
    <w:basedOn w:val="Absatz-Standardschriftart"/>
    <w:uiPriority w:val="99"/>
    <w:semiHidden/>
    <w:unhideWhenUsed/>
    <w:rsid w:val="00F45D82"/>
    <w:rPr>
      <w:color w:val="605E5C"/>
      <w:shd w:val="clear" w:color="auto" w:fill="E1DFDD"/>
    </w:rPr>
  </w:style>
  <w:style w:type="character" w:customStyle="1" w:styleId="NichtaufgelsteErwhnung3">
    <w:name w:val="Nicht aufgelöste Erwähnung3"/>
    <w:basedOn w:val="Absatz-Standardschriftart"/>
    <w:uiPriority w:val="99"/>
    <w:semiHidden/>
    <w:unhideWhenUsed/>
    <w:rsid w:val="00B36423"/>
    <w:rPr>
      <w:color w:val="605E5C"/>
      <w:shd w:val="clear" w:color="auto" w:fill="E1DFDD"/>
    </w:rPr>
  </w:style>
  <w:style w:type="character" w:styleId="NichtaufgelsteErwhnung">
    <w:name w:val="Unresolved Mention"/>
    <w:basedOn w:val="Absatz-Standardschriftart"/>
    <w:uiPriority w:val="99"/>
    <w:semiHidden/>
    <w:unhideWhenUsed/>
    <w:rsid w:val="006B3CC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937021">
      <w:bodyDiv w:val="1"/>
      <w:marLeft w:val="0"/>
      <w:marRight w:val="0"/>
      <w:marTop w:val="0"/>
      <w:marBottom w:val="0"/>
      <w:divBdr>
        <w:top w:val="none" w:sz="0" w:space="0" w:color="auto"/>
        <w:left w:val="none" w:sz="0" w:space="0" w:color="auto"/>
        <w:bottom w:val="none" w:sz="0" w:space="0" w:color="auto"/>
        <w:right w:val="none" w:sz="0" w:space="0" w:color="auto"/>
      </w:divBdr>
    </w:div>
    <w:div w:id="36469902">
      <w:bodyDiv w:val="1"/>
      <w:marLeft w:val="0"/>
      <w:marRight w:val="0"/>
      <w:marTop w:val="0"/>
      <w:marBottom w:val="0"/>
      <w:divBdr>
        <w:top w:val="none" w:sz="0" w:space="0" w:color="auto"/>
        <w:left w:val="none" w:sz="0" w:space="0" w:color="auto"/>
        <w:bottom w:val="none" w:sz="0" w:space="0" w:color="auto"/>
        <w:right w:val="none" w:sz="0" w:space="0" w:color="auto"/>
      </w:divBdr>
    </w:div>
    <w:div w:id="202717897">
      <w:bodyDiv w:val="1"/>
      <w:marLeft w:val="0"/>
      <w:marRight w:val="0"/>
      <w:marTop w:val="0"/>
      <w:marBottom w:val="0"/>
      <w:divBdr>
        <w:top w:val="none" w:sz="0" w:space="0" w:color="auto"/>
        <w:left w:val="none" w:sz="0" w:space="0" w:color="auto"/>
        <w:bottom w:val="none" w:sz="0" w:space="0" w:color="auto"/>
        <w:right w:val="none" w:sz="0" w:space="0" w:color="auto"/>
      </w:divBdr>
    </w:div>
    <w:div w:id="395322334">
      <w:bodyDiv w:val="1"/>
      <w:marLeft w:val="0"/>
      <w:marRight w:val="0"/>
      <w:marTop w:val="0"/>
      <w:marBottom w:val="0"/>
      <w:divBdr>
        <w:top w:val="none" w:sz="0" w:space="0" w:color="auto"/>
        <w:left w:val="none" w:sz="0" w:space="0" w:color="auto"/>
        <w:bottom w:val="none" w:sz="0" w:space="0" w:color="auto"/>
        <w:right w:val="none" w:sz="0" w:space="0" w:color="auto"/>
      </w:divBdr>
    </w:div>
    <w:div w:id="407307407">
      <w:bodyDiv w:val="1"/>
      <w:marLeft w:val="0"/>
      <w:marRight w:val="0"/>
      <w:marTop w:val="0"/>
      <w:marBottom w:val="0"/>
      <w:divBdr>
        <w:top w:val="none" w:sz="0" w:space="0" w:color="auto"/>
        <w:left w:val="none" w:sz="0" w:space="0" w:color="auto"/>
        <w:bottom w:val="none" w:sz="0" w:space="0" w:color="auto"/>
        <w:right w:val="none" w:sz="0" w:space="0" w:color="auto"/>
      </w:divBdr>
    </w:div>
    <w:div w:id="617682940">
      <w:bodyDiv w:val="1"/>
      <w:marLeft w:val="0"/>
      <w:marRight w:val="0"/>
      <w:marTop w:val="0"/>
      <w:marBottom w:val="0"/>
      <w:divBdr>
        <w:top w:val="none" w:sz="0" w:space="0" w:color="auto"/>
        <w:left w:val="none" w:sz="0" w:space="0" w:color="auto"/>
        <w:bottom w:val="none" w:sz="0" w:space="0" w:color="auto"/>
        <w:right w:val="none" w:sz="0" w:space="0" w:color="auto"/>
      </w:divBdr>
    </w:div>
    <w:div w:id="902299653">
      <w:bodyDiv w:val="1"/>
      <w:marLeft w:val="0"/>
      <w:marRight w:val="0"/>
      <w:marTop w:val="0"/>
      <w:marBottom w:val="0"/>
      <w:divBdr>
        <w:top w:val="none" w:sz="0" w:space="0" w:color="auto"/>
        <w:left w:val="none" w:sz="0" w:space="0" w:color="auto"/>
        <w:bottom w:val="none" w:sz="0" w:space="0" w:color="auto"/>
        <w:right w:val="none" w:sz="0" w:space="0" w:color="auto"/>
      </w:divBdr>
    </w:div>
    <w:div w:id="909000950">
      <w:bodyDiv w:val="1"/>
      <w:marLeft w:val="0"/>
      <w:marRight w:val="0"/>
      <w:marTop w:val="0"/>
      <w:marBottom w:val="0"/>
      <w:divBdr>
        <w:top w:val="none" w:sz="0" w:space="0" w:color="auto"/>
        <w:left w:val="none" w:sz="0" w:space="0" w:color="auto"/>
        <w:bottom w:val="none" w:sz="0" w:space="0" w:color="auto"/>
        <w:right w:val="none" w:sz="0" w:space="0" w:color="auto"/>
      </w:divBdr>
    </w:div>
    <w:div w:id="979725911">
      <w:bodyDiv w:val="1"/>
      <w:marLeft w:val="0"/>
      <w:marRight w:val="0"/>
      <w:marTop w:val="0"/>
      <w:marBottom w:val="0"/>
      <w:divBdr>
        <w:top w:val="none" w:sz="0" w:space="0" w:color="auto"/>
        <w:left w:val="none" w:sz="0" w:space="0" w:color="auto"/>
        <w:bottom w:val="none" w:sz="0" w:space="0" w:color="auto"/>
        <w:right w:val="none" w:sz="0" w:space="0" w:color="auto"/>
      </w:divBdr>
    </w:div>
    <w:div w:id="1006786725">
      <w:bodyDiv w:val="1"/>
      <w:marLeft w:val="0"/>
      <w:marRight w:val="0"/>
      <w:marTop w:val="0"/>
      <w:marBottom w:val="0"/>
      <w:divBdr>
        <w:top w:val="none" w:sz="0" w:space="0" w:color="auto"/>
        <w:left w:val="none" w:sz="0" w:space="0" w:color="auto"/>
        <w:bottom w:val="none" w:sz="0" w:space="0" w:color="auto"/>
        <w:right w:val="none" w:sz="0" w:space="0" w:color="auto"/>
      </w:divBdr>
    </w:div>
    <w:div w:id="1403869337">
      <w:bodyDiv w:val="1"/>
      <w:marLeft w:val="0"/>
      <w:marRight w:val="0"/>
      <w:marTop w:val="0"/>
      <w:marBottom w:val="0"/>
      <w:divBdr>
        <w:top w:val="none" w:sz="0" w:space="0" w:color="auto"/>
        <w:left w:val="none" w:sz="0" w:space="0" w:color="auto"/>
        <w:bottom w:val="none" w:sz="0" w:space="0" w:color="auto"/>
        <w:right w:val="none" w:sz="0" w:space="0" w:color="auto"/>
      </w:divBdr>
    </w:div>
    <w:div w:id="1450315095">
      <w:bodyDiv w:val="1"/>
      <w:marLeft w:val="0"/>
      <w:marRight w:val="0"/>
      <w:marTop w:val="0"/>
      <w:marBottom w:val="0"/>
      <w:divBdr>
        <w:top w:val="none" w:sz="0" w:space="0" w:color="auto"/>
        <w:left w:val="none" w:sz="0" w:space="0" w:color="auto"/>
        <w:bottom w:val="none" w:sz="0" w:space="0" w:color="auto"/>
        <w:right w:val="none" w:sz="0" w:space="0" w:color="auto"/>
      </w:divBdr>
    </w:div>
    <w:div w:id="1533227606">
      <w:bodyDiv w:val="1"/>
      <w:marLeft w:val="0"/>
      <w:marRight w:val="0"/>
      <w:marTop w:val="0"/>
      <w:marBottom w:val="0"/>
      <w:divBdr>
        <w:top w:val="none" w:sz="0" w:space="0" w:color="auto"/>
        <w:left w:val="none" w:sz="0" w:space="0" w:color="auto"/>
        <w:bottom w:val="none" w:sz="0" w:space="0" w:color="auto"/>
        <w:right w:val="none" w:sz="0" w:space="0" w:color="auto"/>
      </w:divBdr>
    </w:div>
    <w:div w:id="1805152504">
      <w:bodyDiv w:val="1"/>
      <w:marLeft w:val="0"/>
      <w:marRight w:val="0"/>
      <w:marTop w:val="0"/>
      <w:marBottom w:val="0"/>
      <w:divBdr>
        <w:top w:val="none" w:sz="0" w:space="0" w:color="auto"/>
        <w:left w:val="none" w:sz="0" w:space="0" w:color="auto"/>
        <w:bottom w:val="none" w:sz="0" w:space="0" w:color="auto"/>
        <w:right w:val="none" w:sz="0" w:space="0" w:color="auto"/>
      </w:divBdr>
    </w:div>
    <w:div w:id="2011516655">
      <w:bodyDiv w:val="1"/>
      <w:marLeft w:val="0"/>
      <w:marRight w:val="0"/>
      <w:marTop w:val="0"/>
      <w:marBottom w:val="0"/>
      <w:divBdr>
        <w:top w:val="none" w:sz="0" w:space="0" w:color="auto"/>
        <w:left w:val="none" w:sz="0" w:space="0" w:color="auto"/>
        <w:bottom w:val="none" w:sz="0" w:space="0" w:color="auto"/>
        <w:right w:val="none" w:sz="0" w:space="0" w:color="auto"/>
      </w:divBdr>
    </w:div>
    <w:div w:id="205110226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hyperlink" Target="https://www.youtube.com/user/GeorgNeumannGmbH"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yperlink" Target="https://www.instagram.com/neumann.berlin/" TargetMode="External"/><Relationship Id="rId2" Type="http://schemas.openxmlformats.org/officeDocument/2006/relationships/numbering" Target="numbering.xml"/><Relationship Id="rId16" Type="http://schemas.openxmlformats.org/officeDocument/2006/relationships/hyperlink" Target="https://www.facebook.com/neumann/"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hyperlink" Target="http://www.neumann.com/" TargetMode="External"/><Relationship Id="rId10" Type="http://schemas.openxmlformats.org/officeDocument/2006/relationships/image" Target="media/image3.jp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Andreas.Hau/Library/Group%20Containers/UBF8T346G9.Office/User%20Content.localized/Templates.localized/PR_EN_Template.dotx" TargetMode="External"/></Relationships>
</file>

<file path=word/theme/theme1.xml><?xml version="1.0" encoding="utf-8"?>
<a:theme xmlns:a="http://schemas.openxmlformats.org/drawingml/2006/main" name="Office-Design">
  <a:themeElements>
    <a:clrScheme name="Benutzerdefiniert 2">
      <a:dk1>
        <a:srgbClr val="000000"/>
      </a:dk1>
      <a:lt1>
        <a:srgbClr val="FFFFFF"/>
      </a:lt1>
      <a:dk2>
        <a:srgbClr val="E0E0E0"/>
      </a:dk2>
      <a:lt2>
        <a:srgbClr val="E0E0E0"/>
      </a:lt2>
      <a:accent1>
        <a:srgbClr val="E8833B"/>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F386E25-BA85-44A9-96E0-2376FDD77957}">
  <ds:schemaRefs>
    <ds:schemaRef ds:uri="http://schemas.openxmlformats.org/officeDocument/2006/bibliography"/>
  </ds:schemaRefs>
</ds:datastoreItem>
</file>

<file path=docMetadata/LabelInfo.xml><?xml version="1.0" encoding="utf-8"?>
<clbl:labelList xmlns:clbl="http://schemas.microsoft.com/office/2020/mipLabelMetadata">
  <clbl:label id="{534662e5-553f-4a1c-9573-7835fb01dd66}" enabled="1" method="Privileged" siteId="{1c939853-ca0f-4792-9597-8519b4d0dfe3}" removed="0"/>
</clbl:labelList>
</file>

<file path=docProps/app.xml><?xml version="1.0" encoding="utf-8"?>
<Properties xmlns="http://schemas.openxmlformats.org/officeDocument/2006/extended-properties" xmlns:vt="http://schemas.openxmlformats.org/officeDocument/2006/docPropsVTypes">
  <Template>PR_EN_Template.dotx</Template>
  <TotalTime>0</TotalTime>
  <Pages>7</Pages>
  <Words>1371</Words>
  <Characters>7317</Characters>
  <Application>Microsoft Office Word</Application>
  <DocSecurity>0</DocSecurity>
  <Lines>60</Lines>
  <Paragraphs>17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2025-09-30T13:13:00Z</dcterms:created>
  <dcterms:modified xsi:type="dcterms:W3CDTF">2025-09-30T14:27:00Z</dcterms:modified>
</cp:coreProperties>
</file>