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Tequila Casa Dragones celebra el arte en Europa junto a Danh Vo, Jose Dávila y Carlos Reygadas</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spacing w:after="0" w:before="0" w:lineRule="auto"/>
        <w:ind w:left="720" w:hanging="360"/>
        <w:contextualSpacing w:val="1"/>
        <w:jc w:val="center"/>
        <w:rPr>
          <w:i w:val="1"/>
        </w:rPr>
      </w:pPr>
      <w:r w:rsidDel="00000000" w:rsidR="00000000" w:rsidRPr="00000000">
        <w:rPr>
          <w:i w:val="1"/>
          <w:rtl w:val="0"/>
        </w:rPr>
        <w:t xml:space="preserve">La casa tequilera independiente estuvo presente en la apertura de exhibiciones en Copenhague y Madrid, y en el Festival Internacional de Cine de Venecia. </w:t>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27 de septiembre de 2018</w:t>
      </w:r>
      <w:r w:rsidDel="00000000" w:rsidR="00000000" w:rsidRPr="00000000">
        <w:rPr>
          <w:rtl w:val="0"/>
        </w:rPr>
        <w:t xml:space="preserve">.- Durante agosto y septiembre de este año, Tequila Casa Dragones ha participado activamente en diversos eventos en Europa protagonizados por importantes personalidades del ámbito cultural mexicano, como el artista Jose Dávila y el cineasta Carlos Reygadas, y del internacional, como Danh Vo.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El primero de estos eventos, Casa Dragones llegó a Copenhague para reunirse con el artista internacionalmente reconocido Danh Vo, y celebrar junto a él la inauguración de su exhibición: </w:t>
      </w:r>
      <w:r w:rsidDel="00000000" w:rsidR="00000000" w:rsidRPr="00000000">
        <w:rPr>
          <w:i w:val="1"/>
          <w:rtl w:val="0"/>
        </w:rPr>
        <w:t xml:space="preserve">Take My Breath Away</w:t>
      </w:r>
      <w:r w:rsidDel="00000000" w:rsidR="00000000" w:rsidRPr="00000000">
        <w:rPr>
          <w:rtl w:val="0"/>
        </w:rPr>
        <w:t xml:space="preserve">, la cual se llevó a cabo en la Galería Nacional de Dinamarca. En esta exposición, Vo sustrae objetos, imágenes y esculturas de sus contextos originales y los entreteje para formar nuevas narrativas sobre la cultura y la identidad.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El artista danés de origen vietnamita disfrutó junto a sus amigos y familiares de Casa Dragones Joven en un </w:t>
      </w:r>
      <w:r w:rsidDel="00000000" w:rsidR="00000000" w:rsidRPr="00000000">
        <w:rPr>
          <w:i w:val="1"/>
          <w:rtl w:val="0"/>
        </w:rPr>
        <w:t xml:space="preserve">lounge</w:t>
      </w:r>
      <w:r w:rsidDel="00000000" w:rsidR="00000000" w:rsidRPr="00000000">
        <w:rPr>
          <w:rtl w:val="0"/>
        </w:rPr>
        <w:t xml:space="preserve"> VIP en el museo. Después de la exhibición, Danh realizó una parrillada frente a esta importante sede, en la que los invitados disfrutaron de exquisitos platillos que acompañaron con Casa Dragones Blanco en las rocas. Dahn Vo colaboró en el pasado con Tequila Casa Dragones para crear cinco botellas de Edición Especial para la Bienal de Venecia de 2015.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Pocos días más tarde, Casa Dragones acompañó al reconocido director mexicano Carlos Reygadas en el estreno de su nuevo largometraje, </w:t>
      </w:r>
      <w:r w:rsidDel="00000000" w:rsidR="00000000" w:rsidRPr="00000000">
        <w:rPr>
          <w:i w:val="1"/>
          <w:rtl w:val="0"/>
        </w:rPr>
        <w:t xml:space="preserve">Nuestro tiempo (Our Time)</w:t>
      </w:r>
      <w:r w:rsidDel="00000000" w:rsidR="00000000" w:rsidRPr="00000000">
        <w:rPr>
          <w:rtl w:val="0"/>
        </w:rPr>
        <w:t xml:space="preserve">, durante la edición 75 del Festival Internacional de Cine de Venecia. Durante esta edición del festival, hubo gran presencia mexicana: con Reygadas presentando su quinto largometraje, en el que participó su esposa Natalia López y sus hijos; y Guillermo del Toro, quien fungió como director durante el festival. </w:t>
        <w:br w:type="textWrapping"/>
      </w:r>
    </w:p>
    <w:p w:rsidR="00000000" w:rsidDel="00000000" w:rsidP="00000000" w:rsidRDefault="00000000" w:rsidRPr="00000000" w14:paraId="0000000B">
      <w:pPr>
        <w:contextualSpacing w:val="0"/>
        <w:jc w:val="both"/>
        <w:rPr/>
      </w:pPr>
      <w:r w:rsidDel="00000000" w:rsidR="00000000" w:rsidRPr="00000000">
        <w:rPr>
          <w:rtl w:val="0"/>
        </w:rPr>
        <w:t xml:space="preserve">Después del estreno, la familia Reygadas y parte del elenco festejaron con una cena privada en una terraza con vista al mar. La velada comenzó con Casa Dragones Joven, que se sirvió mientras los asistentes ocupaban sus lugares; más tarde, otros invitados se unieron al grupo en una fiesta en la que disfrutaron Casa Dragones Blanco en las rocas, con un twist de naranja.</w:t>
        <w:br w:type="textWrapping"/>
      </w:r>
    </w:p>
    <w:p w:rsidR="00000000" w:rsidDel="00000000" w:rsidP="00000000" w:rsidRDefault="00000000" w:rsidRPr="00000000" w14:paraId="0000000C">
      <w:pPr>
        <w:contextualSpacing w:val="0"/>
        <w:jc w:val="both"/>
        <w:rPr>
          <w:i w:val="1"/>
        </w:rPr>
      </w:pPr>
      <w:r w:rsidDel="00000000" w:rsidR="00000000" w:rsidRPr="00000000">
        <w:rPr>
          <w:rtl w:val="0"/>
        </w:rPr>
        <w:t xml:space="preserve">Para finalizar estas ajetreadas semanas, Casa Dragones celebró la apertura de la nueva exhibición del artista mexicano Jose Dávila: </w:t>
      </w:r>
      <w:r w:rsidDel="00000000" w:rsidR="00000000" w:rsidRPr="00000000">
        <w:rPr>
          <w:i w:val="1"/>
          <w:rtl w:val="0"/>
        </w:rPr>
        <w:t xml:space="preserve">Not All Who Wander are Lost.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Durante la recepción de este evento, la cual tuvo lugar en el Real Jardín Botánico en Madrid, los invitados –entre los que se encontraba a personalidades como Inés López Quesada de Travesía 4; Carlos de la Barra; Carolina Herrera Jr y Ianko López, además de importantes coleccionistas y compradores de arte– disfrutaron de Casa Dragones Joven para después finalizar la noche con una cena que incluyó brochetas de calabacitas, hongos y pimiento rojo, gazpacho, jamón Ibérico, tostadas de maíz azul, una selección de quesos y ensalada de bulgur. En el pasado, Dávila y Casa Dragones han colaborado de manera cercana, como cuando el artista creó una vajilla artesanal junto a José Noé Suro, nombrada “Hecho en Jalisco” para la Casa Dragones en San Miguel de Allende.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A través de estas actividades, Tequila Casa Dragones continúa apoyando y fortaleciendo su relación con artistas clave en el ámbito internacional, además de tener mayor presencia en el mercado europeo, y de establecerse como un partidario sólido del arte y estar presente en los museos y galerías más importantes a nivel internacional.  </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Para más información, visite </w:t>
      </w:r>
      <w:hyperlink r:id="rId6">
        <w:r w:rsidDel="00000000" w:rsidR="00000000" w:rsidRPr="00000000">
          <w:rPr>
            <w:color w:val="1155cc"/>
            <w:u w:val="single"/>
            <w:rtl w:val="0"/>
          </w:rPr>
          <w:t xml:space="preserve">http://casadragones.com.mx/</w:t>
        </w:r>
      </w:hyperlink>
      <w:r w:rsidDel="00000000" w:rsidR="00000000" w:rsidRPr="00000000">
        <w:rPr>
          <w:rtl w:val="0"/>
        </w:rPr>
        <w:t xml:space="preserve">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rtl w:val="0"/>
        </w:rPr>
      </w:r>
    </w:p>
    <w:p w:rsidR="00000000" w:rsidDel="00000000" w:rsidP="00000000" w:rsidRDefault="00000000" w:rsidRPr="00000000" w14:paraId="00000016">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7">
      <w:pPr>
        <w:contextualSpacing w:val="0"/>
        <w:jc w:val="both"/>
        <w:rPr>
          <w:b w:val="1"/>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F">
      <w:pPr>
        <w:contextualSpacing w:val="0"/>
        <w:jc w:val="both"/>
        <w:rPr>
          <w:color w:val="1155cc"/>
          <w:u w:val="single"/>
        </w:rPr>
      </w:pPr>
      <w:r w:rsidDel="00000000" w:rsidR="00000000" w:rsidRPr="00000000">
        <w:rPr>
          <w:rtl w:val="0"/>
        </w:rPr>
      </w:r>
    </w:p>
    <w:p w:rsidR="00000000" w:rsidDel="00000000" w:rsidP="00000000" w:rsidRDefault="00000000" w:rsidRPr="00000000" w14:paraId="00000020">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21">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22">
      <w:pPr>
        <w:contextualSpacing w:val="0"/>
        <w:jc w:val="both"/>
        <w:rPr/>
      </w:pPr>
      <w:r w:rsidDel="00000000" w:rsidR="00000000" w:rsidRPr="00000000">
        <w:rPr>
          <w:rtl w:val="0"/>
        </w:rPr>
        <w:t xml:space="preserve">Another Company</w:t>
      </w:r>
    </w:p>
    <w:p w:rsidR="00000000" w:rsidDel="00000000" w:rsidP="00000000" w:rsidRDefault="00000000" w:rsidRPr="00000000" w14:paraId="00000023">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24">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5">
      <w:pPr>
        <w:contextualSpacing w:val="0"/>
        <w:jc w:val="both"/>
        <w:rPr/>
      </w:pPr>
      <w:r w:rsidDel="00000000" w:rsidR="00000000" w:rsidRPr="00000000">
        <w:rPr>
          <w:rtl w:val="0"/>
        </w:rPr>
        <w:t xml:space="preserve">T: +52 55 6392 1100 Ext.3416</w:t>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