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DFC" w:rsidRPr="00543135" w:rsidRDefault="009E6DFC" w:rsidP="00543135">
      <w:pPr>
        <w:rPr>
          <w:rFonts w:ascii="Averta for TBWA" w:eastAsia="Times New Roman" w:hAnsi="Averta for TBWA" w:cs="Arial"/>
          <w:b/>
          <w:bCs/>
          <w:kern w:val="36"/>
          <w:sz w:val="36"/>
          <w:szCs w:val="36"/>
          <w:lang w:val="nl-NL" w:eastAsia="nl-NL"/>
        </w:rPr>
      </w:pPr>
      <w:r w:rsidRPr="00543135">
        <w:rPr>
          <w:rFonts w:ascii="Averta for TBWA" w:eastAsia="Times New Roman" w:hAnsi="Averta for TBWA" w:cs="Arial"/>
          <w:b/>
          <w:bCs/>
          <w:kern w:val="36"/>
          <w:sz w:val="36"/>
          <w:szCs w:val="36"/>
          <w:lang w:val="nl-NL" w:eastAsia="nl-NL"/>
        </w:rPr>
        <w:t xml:space="preserve">TBWA en </w:t>
      </w:r>
      <w:proofErr w:type="spellStart"/>
      <w:r w:rsidRPr="00543135">
        <w:rPr>
          <w:rFonts w:ascii="Averta for TBWA" w:eastAsia="Times New Roman" w:hAnsi="Averta for TBWA" w:cs="Arial"/>
          <w:b/>
          <w:bCs/>
          <w:kern w:val="36"/>
          <w:sz w:val="36"/>
          <w:szCs w:val="36"/>
          <w:lang w:val="nl-NL" w:eastAsia="nl-NL"/>
        </w:rPr>
        <w:t>Solidarité</w:t>
      </w:r>
      <w:proofErr w:type="spellEnd"/>
      <w:r w:rsidRPr="00543135">
        <w:rPr>
          <w:rFonts w:ascii="Averta for TBWA" w:eastAsia="Times New Roman" w:hAnsi="Averta for TBWA" w:cs="Arial"/>
          <w:b/>
          <w:bCs/>
          <w:kern w:val="36"/>
          <w:sz w:val="36"/>
          <w:szCs w:val="36"/>
          <w:lang w:val="nl-NL" w:eastAsia="nl-NL"/>
        </w:rPr>
        <w:t xml:space="preserve"> </w:t>
      </w:r>
      <w:proofErr w:type="spellStart"/>
      <w:r w:rsidRPr="00543135">
        <w:rPr>
          <w:rFonts w:ascii="Averta for TBWA" w:eastAsia="Times New Roman" w:hAnsi="Averta for TBWA" w:cs="Arial"/>
          <w:b/>
          <w:bCs/>
          <w:kern w:val="36"/>
          <w:sz w:val="36"/>
          <w:szCs w:val="36"/>
          <w:lang w:val="nl-NL" w:eastAsia="nl-NL"/>
        </w:rPr>
        <w:t>Grands</w:t>
      </w:r>
      <w:proofErr w:type="spellEnd"/>
      <w:r w:rsidRPr="00543135">
        <w:rPr>
          <w:rFonts w:ascii="Averta for TBWA" w:eastAsia="Times New Roman" w:hAnsi="Averta for TBWA" w:cs="Arial"/>
          <w:b/>
          <w:bCs/>
          <w:kern w:val="36"/>
          <w:sz w:val="36"/>
          <w:szCs w:val="36"/>
          <w:lang w:val="nl-NL" w:eastAsia="nl-NL"/>
        </w:rPr>
        <w:t xml:space="preserve"> </w:t>
      </w:r>
      <w:proofErr w:type="spellStart"/>
      <w:r w:rsidRPr="00543135">
        <w:rPr>
          <w:rFonts w:ascii="Averta for TBWA" w:eastAsia="Times New Roman" w:hAnsi="Averta for TBWA" w:cs="Arial"/>
          <w:b/>
          <w:bCs/>
          <w:kern w:val="36"/>
          <w:sz w:val="36"/>
          <w:szCs w:val="36"/>
          <w:lang w:val="nl-NL" w:eastAsia="nl-NL"/>
        </w:rPr>
        <w:t>Froids</w:t>
      </w:r>
      <w:proofErr w:type="spellEnd"/>
      <w:r w:rsidRPr="00543135">
        <w:rPr>
          <w:rFonts w:ascii="Averta for TBWA" w:eastAsia="Times New Roman" w:hAnsi="Averta for TBWA" w:cs="Arial"/>
          <w:b/>
          <w:bCs/>
          <w:kern w:val="36"/>
          <w:sz w:val="36"/>
          <w:szCs w:val="36"/>
          <w:lang w:val="nl-NL" w:eastAsia="nl-NL"/>
        </w:rPr>
        <w:t xml:space="preserve"> stellen The Bench House voor op </w:t>
      </w:r>
      <w:proofErr w:type="spellStart"/>
      <w:r w:rsidRPr="00543135">
        <w:rPr>
          <w:rFonts w:ascii="Averta for TBWA" w:eastAsia="Times New Roman" w:hAnsi="Averta for TBWA" w:cs="Arial"/>
          <w:b/>
          <w:bCs/>
          <w:kern w:val="36"/>
          <w:sz w:val="36"/>
          <w:szCs w:val="36"/>
          <w:lang w:val="nl-NL" w:eastAsia="nl-NL"/>
        </w:rPr>
        <w:t>Batibouw</w:t>
      </w:r>
      <w:proofErr w:type="spellEnd"/>
    </w:p>
    <w:p w:rsidR="009E6DFC" w:rsidRPr="000C5C15" w:rsidRDefault="009E6DFC" w:rsidP="009E6DFC">
      <w:pPr>
        <w:rPr>
          <w:rFonts w:ascii="Calibri" w:hAnsi="Calibri" w:cs="Calibri"/>
          <w:b/>
          <w:bCs/>
          <w:color w:val="000000" w:themeColor="text1"/>
          <w:lang w:val="nl-NL"/>
        </w:rPr>
      </w:pPr>
    </w:p>
    <w:p w:rsidR="009E6DFC" w:rsidRPr="00543135" w:rsidRDefault="009E6DFC" w:rsidP="009E6DFC">
      <w:pPr>
        <w:rPr>
          <w:rFonts w:ascii="Averta for TBWA" w:hAnsi="Averta for TBWA" w:cs="Arial"/>
          <w:bCs/>
          <w:sz w:val="22"/>
          <w:szCs w:val="22"/>
          <w:lang w:val="nl-NL" w:eastAsia="nl-NL"/>
        </w:rPr>
      </w:pPr>
      <w:r w:rsidRPr="00543135">
        <w:rPr>
          <w:rFonts w:ascii="Averta for TBWA" w:hAnsi="Averta for TBWA" w:cs="Arial"/>
          <w:bCs/>
          <w:sz w:val="22"/>
          <w:szCs w:val="22"/>
          <w:lang w:val="nl-NL" w:eastAsia="nl-NL"/>
        </w:rPr>
        <w:t>TBWA</w:t>
      </w:r>
      <w:r w:rsidR="00543135" w:rsidRPr="00543135">
        <w:rPr>
          <w:rFonts w:ascii="Averta for TBWA" w:hAnsi="Averta for TBWA" w:cs="Arial"/>
          <w:bCs/>
          <w:sz w:val="22"/>
          <w:szCs w:val="22"/>
          <w:lang w:val="nl-NL" w:eastAsia="nl-NL"/>
        </w:rPr>
        <w:t xml:space="preserve"> </w:t>
      </w:r>
      <w:r w:rsidRPr="00543135">
        <w:rPr>
          <w:rFonts w:ascii="Averta for TBWA" w:hAnsi="Averta for TBWA" w:cs="Arial"/>
          <w:bCs/>
          <w:sz w:val="22"/>
          <w:szCs w:val="22"/>
          <w:lang w:val="nl-NL" w:eastAsia="nl-NL"/>
        </w:rPr>
        <w:t xml:space="preserve">en </w:t>
      </w:r>
      <w:proofErr w:type="spellStart"/>
      <w:r w:rsidRPr="00543135">
        <w:rPr>
          <w:rFonts w:ascii="Averta for TBWA" w:hAnsi="Averta for TBWA" w:cs="Arial"/>
          <w:bCs/>
          <w:sz w:val="22"/>
          <w:szCs w:val="22"/>
          <w:lang w:val="nl-NL" w:eastAsia="nl-NL"/>
        </w:rPr>
        <w:t>Solidarité</w:t>
      </w:r>
      <w:proofErr w:type="spellEnd"/>
      <w:r w:rsidRPr="00543135">
        <w:rPr>
          <w:rFonts w:ascii="Averta for TBWA" w:hAnsi="Averta for TBWA" w:cs="Arial"/>
          <w:bCs/>
          <w:sz w:val="22"/>
          <w:szCs w:val="22"/>
          <w:lang w:val="nl-NL" w:eastAsia="nl-NL"/>
        </w:rPr>
        <w:t xml:space="preserve"> </w:t>
      </w:r>
      <w:proofErr w:type="spellStart"/>
      <w:r w:rsidRPr="00543135">
        <w:rPr>
          <w:rFonts w:ascii="Averta for TBWA" w:hAnsi="Averta for TBWA" w:cs="Arial"/>
          <w:bCs/>
          <w:sz w:val="22"/>
          <w:szCs w:val="22"/>
          <w:lang w:val="nl-NL" w:eastAsia="nl-NL"/>
        </w:rPr>
        <w:t>Grands</w:t>
      </w:r>
      <w:proofErr w:type="spellEnd"/>
      <w:r w:rsidRPr="00543135">
        <w:rPr>
          <w:rFonts w:ascii="Averta for TBWA" w:hAnsi="Averta for TBWA" w:cs="Arial"/>
          <w:bCs/>
          <w:sz w:val="22"/>
          <w:szCs w:val="22"/>
          <w:lang w:val="nl-NL" w:eastAsia="nl-NL"/>
        </w:rPr>
        <w:t xml:space="preserve"> </w:t>
      </w:r>
      <w:proofErr w:type="spellStart"/>
      <w:r w:rsidRPr="00543135">
        <w:rPr>
          <w:rFonts w:ascii="Averta for TBWA" w:hAnsi="Averta for TBWA" w:cs="Arial"/>
          <w:bCs/>
          <w:sz w:val="22"/>
          <w:szCs w:val="22"/>
          <w:lang w:val="nl-NL" w:eastAsia="nl-NL"/>
        </w:rPr>
        <w:t>Froids</w:t>
      </w:r>
      <w:proofErr w:type="spellEnd"/>
      <w:r w:rsidRPr="00543135">
        <w:rPr>
          <w:rFonts w:ascii="Averta for TBWA" w:hAnsi="Averta for TBWA" w:cs="Arial"/>
          <w:bCs/>
          <w:sz w:val="22"/>
          <w:szCs w:val="22"/>
          <w:lang w:val="nl-NL" w:eastAsia="nl-NL"/>
        </w:rPr>
        <w:t xml:space="preserve">, een vzw die hulp biedt aan daklozen, strijken samen neer op </w:t>
      </w:r>
      <w:proofErr w:type="spellStart"/>
      <w:r w:rsidRPr="00543135">
        <w:rPr>
          <w:rFonts w:ascii="Averta for TBWA" w:hAnsi="Averta for TBWA" w:cs="Arial"/>
          <w:bCs/>
          <w:sz w:val="22"/>
          <w:szCs w:val="22"/>
          <w:lang w:val="nl-NL" w:eastAsia="nl-NL"/>
        </w:rPr>
        <w:t>Batibouw</w:t>
      </w:r>
      <w:proofErr w:type="spellEnd"/>
      <w:r w:rsidRPr="00543135">
        <w:rPr>
          <w:rFonts w:ascii="Averta for TBWA" w:hAnsi="Averta for TBWA" w:cs="Arial"/>
          <w:bCs/>
          <w:sz w:val="22"/>
          <w:szCs w:val="22"/>
          <w:lang w:val="nl-NL" w:eastAsia="nl-NL"/>
        </w:rPr>
        <w:t xml:space="preserve">. Ze zetten er de spotlights op een </w:t>
      </w:r>
      <w:proofErr w:type="spellStart"/>
      <w:r w:rsidRPr="00543135">
        <w:rPr>
          <w:rFonts w:ascii="Averta for TBWA" w:hAnsi="Averta for TBWA" w:cs="Arial"/>
          <w:bCs/>
          <w:sz w:val="22"/>
          <w:szCs w:val="22"/>
          <w:lang w:val="nl-NL" w:eastAsia="nl-NL"/>
        </w:rPr>
        <w:t>urban</w:t>
      </w:r>
      <w:proofErr w:type="spellEnd"/>
      <w:r w:rsidRPr="00543135">
        <w:rPr>
          <w:rFonts w:ascii="Averta for TBWA" w:hAnsi="Averta for TBWA" w:cs="Arial"/>
          <w:bCs/>
          <w:sz w:val="22"/>
          <w:szCs w:val="22"/>
          <w:lang w:val="nl-NL" w:eastAsia="nl-NL"/>
        </w:rPr>
        <w:t xml:space="preserve"> living trend die in Brussel steeds meer voet aan wal krijgt: The Bench House. Een woontrend waarbij je slechts op 1m2 leeft: slaapkamer, living en eetkame</w:t>
      </w:r>
      <w:bookmarkStart w:id="0" w:name="_GoBack"/>
      <w:bookmarkEnd w:id="0"/>
      <w:r w:rsidRPr="00543135">
        <w:rPr>
          <w:rFonts w:ascii="Averta for TBWA" w:hAnsi="Averta for TBWA" w:cs="Arial"/>
          <w:bCs/>
          <w:sz w:val="22"/>
          <w:szCs w:val="22"/>
          <w:lang w:val="nl-NL" w:eastAsia="nl-NL"/>
        </w:rPr>
        <w:t xml:space="preserve">r inbegrepen. Een woontrend die er geen zou mogen zijn, maar toch een realiteit is voor ruim 4000 daklozen in Brussel. </w:t>
      </w:r>
    </w:p>
    <w:p w:rsidR="009E6DFC" w:rsidRPr="00543135" w:rsidRDefault="009E6DFC" w:rsidP="009E6DFC">
      <w:pPr>
        <w:rPr>
          <w:rFonts w:ascii="Averta for TBWA" w:hAnsi="Averta for TBWA" w:cs="Arial"/>
          <w:bCs/>
          <w:sz w:val="22"/>
          <w:szCs w:val="22"/>
          <w:lang w:val="nl-NL" w:eastAsia="nl-NL"/>
        </w:rPr>
      </w:pPr>
    </w:p>
    <w:p w:rsidR="009E6DFC" w:rsidRPr="00543135" w:rsidRDefault="009E6DFC" w:rsidP="009E6DFC">
      <w:pPr>
        <w:rPr>
          <w:rFonts w:ascii="Averta for TBWA" w:hAnsi="Averta for TBWA" w:cs="Arial"/>
          <w:bCs/>
          <w:sz w:val="22"/>
          <w:szCs w:val="22"/>
          <w:lang w:val="nl-NL" w:eastAsia="nl-NL"/>
        </w:rPr>
      </w:pPr>
      <w:r w:rsidRPr="00543135">
        <w:rPr>
          <w:rFonts w:ascii="Averta for TBWA" w:hAnsi="Averta for TBWA" w:cs="Arial"/>
          <w:bCs/>
          <w:sz w:val="22"/>
          <w:szCs w:val="22"/>
          <w:lang w:val="nl-NL" w:eastAsia="nl-NL"/>
        </w:rPr>
        <w:t xml:space="preserve">Je hebt het al begrepen. The Bench House is geen écht huis. Het staat symbool voor het straatleven van daklozen. Toch mocht het niet ontbreken op </w:t>
      </w:r>
      <w:proofErr w:type="spellStart"/>
      <w:r w:rsidRPr="00543135">
        <w:rPr>
          <w:rFonts w:ascii="Averta for TBWA" w:hAnsi="Averta for TBWA" w:cs="Arial"/>
          <w:bCs/>
          <w:sz w:val="22"/>
          <w:szCs w:val="22"/>
          <w:lang w:val="nl-NL" w:eastAsia="nl-NL"/>
        </w:rPr>
        <w:t>Batibouw</w:t>
      </w:r>
      <w:proofErr w:type="spellEnd"/>
      <w:r w:rsidRPr="00543135">
        <w:rPr>
          <w:rFonts w:ascii="Averta for TBWA" w:hAnsi="Averta for TBWA" w:cs="Arial"/>
          <w:bCs/>
          <w:sz w:val="22"/>
          <w:szCs w:val="22"/>
          <w:lang w:val="nl-NL" w:eastAsia="nl-NL"/>
        </w:rPr>
        <w:t xml:space="preserve">, het salon van de woontrends. Want nu het aantal daklozen in 10 jaar tijd met 327% gestegen is, kunnen we </w:t>
      </w:r>
      <w:r w:rsidR="006911EB" w:rsidRPr="00543135">
        <w:rPr>
          <w:rFonts w:ascii="Averta for TBWA" w:hAnsi="Averta for TBWA" w:cs="Arial"/>
          <w:bCs/>
          <w:sz w:val="22"/>
          <w:szCs w:val="22"/>
          <w:lang w:val="nl-NL" w:eastAsia="nl-NL"/>
        </w:rPr>
        <w:t xml:space="preserve">helaas ook </w:t>
      </w:r>
      <w:r w:rsidRPr="00543135">
        <w:rPr>
          <w:rFonts w:ascii="Averta for TBWA" w:hAnsi="Averta for TBWA" w:cs="Arial"/>
          <w:bCs/>
          <w:sz w:val="22"/>
          <w:szCs w:val="22"/>
          <w:lang w:val="nl-NL" w:eastAsia="nl-NL"/>
        </w:rPr>
        <w:t xml:space="preserve">hier van een </w:t>
      </w:r>
      <w:proofErr w:type="spellStart"/>
      <w:r w:rsidRPr="00543135">
        <w:rPr>
          <w:rFonts w:ascii="Averta for TBWA" w:hAnsi="Averta for TBWA" w:cs="Arial"/>
          <w:bCs/>
          <w:sz w:val="22"/>
          <w:szCs w:val="22"/>
          <w:lang w:val="nl-NL" w:eastAsia="nl-NL"/>
        </w:rPr>
        <w:t>urban</w:t>
      </w:r>
      <w:proofErr w:type="spellEnd"/>
      <w:r w:rsidRPr="00543135">
        <w:rPr>
          <w:rFonts w:ascii="Averta for TBWA" w:hAnsi="Averta for TBWA" w:cs="Arial"/>
          <w:bCs/>
          <w:sz w:val="22"/>
          <w:szCs w:val="22"/>
          <w:lang w:val="nl-NL" w:eastAsia="nl-NL"/>
        </w:rPr>
        <w:t xml:space="preserve"> living trend spreken. Eentje die dringend onze aandacht verdient. Daarom ook de keuze voor </w:t>
      </w:r>
      <w:proofErr w:type="spellStart"/>
      <w:r w:rsidRPr="00543135">
        <w:rPr>
          <w:rFonts w:ascii="Averta for TBWA" w:hAnsi="Averta for TBWA" w:cs="Arial"/>
          <w:bCs/>
          <w:sz w:val="22"/>
          <w:szCs w:val="22"/>
          <w:lang w:val="nl-NL" w:eastAsia="nl-NL"/>
        </w:rPr>
        <w:t>Batibouw</w:t>
      </w:r>
      <w:proofErr w:type="spellEnd"/>
      <w:r w:rsidRPr="00543135">
        <w:rPr>
          <w:rFonts w:ascii="Averta for TBWA" w:hAnsi="Averta for TBWA" w:cs="Arial"/>
          <w:bCs/>
          <w:sz w:val="22"/>
          <w:szCs w:val="22"/>
          <w:lang w:val="nl-NL" w:eastAsia="nl-NL"/>
        </w:rPr>
        <w:t xml:space="preserve">, dat na deze campagne ook eindelijk het salon wordt voor al wie géén dak boven zijn hoofd heeft. </w:t>
      </w:r>
    </w:p>
    <w:p w:rsidR="009E6DFC" w:rsidRPr="00543135" w:rsidRDefault="009E6DFC" w:rsidP="009E6DFC">
      <w:pPr>
        <w:rPr>
          <w:rFonts w:ascii="Averta for TBWA" w:hAnsi="Averta for TBWA" w:cs="Arial"/>
          <w:bCs/>
          <w:sz w:val="22"/>
          <w:szCs w:val="22"/>
          <w:lang w:val="nl-NL" w:eastAsia="nl-NL"/>
        </w:rPr>
      </w:pPr>
    </w:p>
    <w:p w:rsidR="009E6DFC" w:rsidRPr="00543135" w:rsidRDefault="009E6DFC" w:rsidP="009E6DFC">
      <w:pPr>
        <w:rPr>
          <w:rFonts w:ascii="Averta for TBWA" w:hAnsi="Averta for TBWA" w:cs="Arial"/>
          <w:bCs/>
          <w:sz w:val="22"/>
          <w:szCs w:val="22"/>
          <w:lang w:val="nl-NL" w:eastAsia="nl-NL"/>
        </w:rPr>
      </w:pPr>
      <w:r w:rsidRPr="00543135">
        <w:rPr>
          <w:rFonts w:ascii="Averta for TBWA" w:hAnsi="Averta for TBWA" w:cs="Arial"/>
          <w:bCs/>
          <w:sz w:val="22"/>
          <w:szCs w:val="22"/>
          <w:lang w:val="nl-NL" w:eastAsia="nl-NL"/>
        </w:rPr>
        <w:t xml:space="preserve">Om te vermijden dat </w:t>
      </w:r>
      <w:proofErr w:type="spellStart"/>
      <w:r w:rsidRPr="00543135">
        <w:rPr>
          <w:rFonts w:ascii="Averta for TBWA" w:hAnsi="Averta for TBWA" w:cs="Arial"/>
          <w:bCs/>
          <w:sz w:val="22"/>
          <w:szCs w:val="22"/>
          <w:lang w:val="nl-NL" w:eastAsia="nl-NL"/>
        </w:rPr>
        <w:t>Batibouw</w:t>
      </w:r>
      <w:proofErr w:type="spellEnd"/>
      <w:r w:rsidRPr="00543135">
        <w:rPr>
          <w:rFonts w:ascii="Averta for TBWA" w:hAnsi="Averta for TBWA" w:cs="Arial"/>
          <w:bCs/>
          <w:sz w:val="22"/>
          <w:szCs w:val="22"/>
          <w:lang w:val="nl-NL" w:eastAsia="nl-NL"/>
        </w:rPr>
        <w:t xml:space="preserve">-bezoekers de stand voor daklozen zomaar zouden voorbijlopen, koos TBWA ervoor om de stand er te laten uitzien zoals alle andere: mooi </w:t>
      </w:r>
      <w:proofErr w:type="spellStart"/>
      <w:r w:rsidRPr="00543135">
        <w:rPr>
          <w:rFonts w:ascii="Averta for TBWA" w:hAnsi="Averta for TBWA" w:cs="Arial"/>
          <w:bCs/>
          <w:sz w:val="22"/>
          <w:szCs w:val="22"/>
          <w:lang w:val="nl-NL" w:eastAsia="nl-NL"/>
        </w:rPr>
        <w:t>gedesigned</w:t>
      </w:r>
      <w:proofErr w:type="spellEnd"/>
      <w:r w:rsidRPr="00543135">
        <w:rPr>
          <w:rFonts w:ascii="Averta for TBWA" w:hAnsi="Averta for TBWA" w:cs="Arial"/>
          <w:bCs/>
          <w:sz w:val="22"/>
          <w:szCs w:val="22"/>
          <w:lang w:val="nl-NL" w:eastAsia="nl-NL"/>
        </w:rPr>
        <w:t xml:space="preserve"> met een slogan die je onmiddellijk aanspreekt ‘Home </w:t>
      </w:r>
      <w:proofErr w:type="spellStart"/>
      <w:r w:rsidRPr="00543135">
        <w:rPr>
          <w:rFonts w:ascii="Averta for TBWA" w:hAnsi="Averta for TBWA" w:cs="Arial"/>
          <w:bCs/>
          <w:sz w:val="22"/>
          <w:szCs w:val="22"/>
          <w:lang w:val="nl-NL" w:eastAsia="nl-NL"/>
        </w:rPr>
        <w:t>street</w:t>
      </w:r>
      <w:proofErr w:type="spellEnd"/>
      <w:r w:rsidRPr="00543135">
        <w:rPr>
          <w:rFonts w:ascii="Averta for TBWA" w:hAnsi="Averta for TBWA" w:cs="Arial"/>
          <w:bCs/>
          <w:sz w:val="22"/>
          <w:szCs w:val="22"/>
          <w:lang w:val="nl-NL" w:eastAsia="nl-NL"/>
        </w:rPr>
        <w:t xml:space="preserve"> home’. De optische illusie van een spotlight op de stadsbank zet The Bench House daarbij nog eens extra in de verf. Het verschil? Geen doorwinterde verkopers hier, wel daklozen die je te woord staan over hun erbarmelijke </w:t>
      </w:r>
      <w:proofErr w:type="spellStart"/>
      <w:r w:rsidRPr="00543135">
        <w:rPr>
          <w:rFonts w:ascii="Averta for TBWA" w:hAnsi="Averta for TBWA" w:cs="Arial"/>
          <w:bCs/>
          <w:sz w:val="22"/>
          <w:szCs w:val="22"/>
          <w:lang w:val="nl-NL" w:eastAsia="nl-NL"/>
        </w:rPr>
        <w:t>leefcondities</w:t>
      </w:r>
      <w:proofErr w:type="spellEnd"/>
      <w:r w:rsidRPr="00543135">
        <w:rPr>
          <w:rFonts w:ascii="Averta for TBWA" w:hAnsi="Averta for TBWA" w:cs="Arial"/>
          <w:bCs/>
          <w:sz w:val="22"/>
          <w:szCs w:val="22"/>
          <w:lang w:val="nl-NL" w:eastAsia="nl-NL"/>
        </w:rPr>
        <w:t xml:space="preserve">. </w:t>
      </w:r>
    </w:p>
    <w:p w:rsidR="009E6DFC" w:rsidRPr="00543135" w:rsidRDefault="009E6DFC" w:rsidP="009E6DFC">
      <w:pPr>
        <w:rPr>
          <w:rFonts w:ascii="Averta for TBWA" w:hAnsi="Averta for TBWA" w:cs="Arial"/>
          <w:bCs/>
          <w:sz w:val="22"/>
          <w:szCs w:val="22"/>
          <w:lang w:val="nl-NL" w:eastAsia="nl-NL"/>
        </w:rPr>
      </w:pPr>
    </w:p>
    <w:p w:rsidR="00467E47" w:rsidRPr="00543135" w:rsidRDefault="009E6DFC" w:rsidP="009E6DFC">
      <w:pPr>
        <w:rPr>
          <w:rFonts w:ascii="Averta for TBWA" w:hAnsi="Averta for TBWA" w:cs="Arial"/>
          <w:bCs/>
          <w:sz w:val="22"/>
          <w:szCs w:val="22"/>
          <w:lang w:val="nl-NL" w:eastAsia="nl-NL"/>
        </w:rPr>
      </w:pPr>
      <w:r w:rsidRPr="00543135">
        <w:rPr>
          <w:rFonts w:ascii="Averta for TBWA" w:hAnsi="Averta for TBWA" w:cs="Arial"/>
          <w:bCs/>
          <w:sz w:val="22"/>
          <w:szCs w:val="22"/>
          <w:lang w:val="nl-NL" w:eastAsia="nl-NL"/>
        </w:rPr>
        <w:t xml:space="preserve">De campagne duikt ook op in het straatbeeld. Zo hebben een aantal stadsbanken een gigantisch etiket gekregen waarop de bank wordt aangeprezen als een all-in woning van 1m2. </w:t>
      </w:r>
    </w:p>
    <w:p w:rsidR="009E6DFC" w:rsidRPr="00543135" w:rsidRDefault="009E6DFC" w:rsidP="009E6DFC">
      <w:pPr>
        <w:rPr>
          <w:rFonts w:ascii="Averta for TBWA" w:hAnsi="Averta for TBWA" w:cs="Arial"/>
          <w:bCs/>
          <w:sz w:val="22"/>
          <w:szCs w:val="22"/>
          <w:lang w:val="nl-NL" w:eastAsia="nl-NL"/>
        </w:rPr>
      </w:pPr>
    </w:p>
    <w:p w:rsidR="006911EB" w:rsidRPr="00543135" w:rsidRDefault="009E6DFC" w:rsidP="00543135">
      <w:pPr>
        <w:rPr>
          <w:rFonts w:ascii="Averta for TBWA" w:hAnsi="Averta for TBWA" w:cs="Arial"/>
          <w:bCs/>
          <w:sz w:val="22"/>
          <w:szCs w:val="22"/>
          <w:lang w:val="nl-NL" w:eastAsia="nl-NL"/>
        </w:rPr>
      </w:pPr>
      <w:r w:rsidRPr="00543135">
        <w:rPr>
          <w:rFonts w:ascii="Averta for TBWA" w:hAnsi="Averta for TBWA" w:cs="Arial"/>
          <w:bCs/>
          <w:sz w:val="22"/>
          <w:szCs w:val="22"/>
          <w:lang w:val="nl-NL" w:eastAsia="nl-NL"/>
        </w:rPr>
        <w:t xml:space="preserve">Tot slot heeft de organisatie ook dringend meer middelen nodig om daklozen een </w:t>
      </w:r>
      <w:proofErr w:type="gramStart"/>
      <w:r w:rsidRPr="00543135">
        <w:rPr>
          <w:rFonts w:ascii="Averta for TBWA" w:hAnsi="Averta for TBWA" w:cs="Arial"/>
          <w:bCs/>
          <w:sz w:val="22"/>
          <w:szCs w:val="22"/>
          <w:lang w:val="nl-NL" w:eastAsia="nl-NL"/>
        </w:rPr>
        <w:t>menswaardiger</w:t>
      </w:r>
      <w:proofErr w:type="gramEnd"/>
      <w:r w:rsidRPr="00543135">
        <w:rPr>
          <w:rFonts w:ascii="Averta for TBWA" w:hAnsi="Averta for TBWA" w:cs="Arial"/>
          <w:bCs/>
          <w:sz w:val="22"/>
          <w:szCs w:val="22"/>
          <w:lang w:val="nl-NL" w:eastAsia="nl-NL"/>
        </w:rPr>
        <w:t xml:space="preserve"> bestaan op straat te geven. </w:t>
      </w:r>
      <w:r w:rsidR="006911EB" w:rsidRPr="00543135">
        <w:rPr>
          <w:rFonts w:ascii="Averta for TBWA" w:hAnsi="Averta for TBWA" w:cs="Arial"/>
          <w:bCs/>
          <w:sz w:val="22"/>
          <w:szCs w:val="22"/>
          <w:lang w:val="nl-NL" w:eastAsia="nl-NL"/>
        </w:rPr>
        <w:t xml:space="preserve">Daarvoor lanceert de vzw ook een inzamelingsactie om donaties te werven. Deelnemen is gemakkelijk, want je </w:t>
      </w:r>
      <w:r w:rsidR="00467E47" w:rsidRPr="00543135">
        <w:rPr>
          <w:rFonts w:ascii="Averta for TBWA" w:hAnsi="Averta for TBWA" w:cs="Arial"/>
          <w:bCs/>
          <w:sz w:val="22"/>
          <w:szCs w:val="22"/>
          <w:lang w:val="nl-NL" w:eastAsia="nl-NL"/>
        </w:rPr>
        <w:t xml:space="preserve">moet </w:t>
      </w:r>
      <w:r w:rsidR="006911EB" w:rsidRPr="00543135">
        <w:rPr>
          <w:rFonts w:ascii="Averta for TBWA" w:hAnsi="Averta for TBWA" w:cs="Arial"/>
          <w:bCs/>
          <w:sz w:val="22"/>
          <w:szCs w:val="22"/>
          <w:lang w:val="nl-NL" w:eastAsia="nl-NL"/>
        </w:rPr>
        <w:t xml:space="preserve">enkel een QR-code scannen aan de </w:t>
      </w:r>
      <w:proofErr w:type="spellStart"/>
      <w:r w:rsidR="006911EB" w:rsidRPr="00543135">
        <w:rPr>
          <w:rFonts w:ascii="Averta for TBWA" w:hAnsi="Averta for TBWA" w:cs="Arial"/>
          <w:bCs/>
          <w:sz w:val="22"/>
          <w:szCs w:val="22"/>
          <w:lang w:val="nl-NL" w:eastAsia="nl-NL"/>
        </w:rPr>
        <w:t>Batibouw</w:t>
      </w:r>
      <w:proofErr w:type="spellEnd"/>
      <w:r w:rsidR="006911EB" w:rsidRPr="00543135">
        <w:rPr>
          <w:rFonts w:ascii="Averta for TBWA" w:hAnsi="Averta for TBWA" w:cs="Arial"/>
          <w:bCs/>
          <w:sz w:val="22"/>
          <w:szCs w:val="22"/>
          <w:lang w:val="nl-NL" w:eastAsia="nl-NL"/>
        </w:rPr>
        <w:t xml:space="preserve"> stand of een betaling uitvoeren via de website </w:t>
      </w:r>
      <w:hyperlink r:id="rId6" w:history="1">
        <w:r w:rsidR="006911EB" w:rsidRPr="00543135">
          <w:rPr>
            <w:rFonts w:ascii="Averta for TBWA" w:hAnsi="Averta for TBWA" w:cs="Arial"/>
            <w:bCs/>
            <w:sz w:val="22"/>
            <w:szCs w:val="22"/>
            <w:lang w:eastAsia="nl-NL"/>
          </w:rPr>
          <w:t>www.HomeStreetHome.be</w:t>
        </w:r>
      </w:hyperlink>
      <w:r w:rsidR="006911EB" w:rsidRPr="00543135">
        <w:rPr>
          <w:rFonts w:ascii="Averta for TBWA" w:hAnsi="Averta for TBWA" w:cs="Arial"/>
          <w:bCs/>
          <w:sz w:val="22"/>
          <w:szCs w:val="22"/>
          <w:lang w:val="nl-NL" w:eastAsia="nl-NL"/>
        </w:rPr>
        <w:t xml:space="preserve">. </w:t>
      </w:r>
    </w:p>
    <w:p w:rsidR="009E6DFC" w:rsidRPr="006911EB" w:rsidRDefault="009E6DFC" w:rsidP="009E6DFC">
      <w:pPr>
        <w:rPr>
          <w:rFonts w:ascii="Calibri" w:hAnsi="Calibri" w:cs="Calibri"/>
          <w:color w:val="000000" w:themeColor="text1"/>
          <w:sz w:val="26"/>
          <w:szCs w:val="26"/>
          <w:lang w:val="nl-NL"/>
        </w:rPr>
      </w:pPr>
    </w:p>
    <w:p w:rsidR="009E6DFC" w:rsidRDefault="009E6DFC" w:rsidP="009E6DFC">
      <w:pPr>
        <w:rPr>
          <w:rFonts w:ascii="Calibri" w:hAnsi="Calibri" w:cs="Calibri"/>
          <w:color w:val="000000" w:themeColor="text1"/>
          <w:sz w:val="26"/>
          <w:szCs w:val="26"/>
          <w:lang w:val="nl-NL"/>
        </w:rPr>
      </w:pPr>
    </w:p>
    <w:p w:rsidR="009E6DFC" w:rsidRDefault="009E6DFC" w:rsidP="009E6DFC">
      <w:pPr>
        <w:rPr>
          <w:rFonts w:ascii="Calibri" w:hAnsi="Calibri" w:cs="Calibri"/>
          <w:color w:val="000000" w:themeColor="text1"/>
          <w:sz w:val="26"/>
          <w:szCs w:val="26"/>
          <w:lang w:val="nl-NL"/>
        </w:rPr>
      </w:pPr>
    </w:p>
    <w:p w:rsidR="009E6DFC" w:rsidRDefault="009E6DFC" w:rsidP="009E6DFC">
      <w:pPr>
        <w:rPr>
          <w:rFonts w:ascii="Calibri" w:hAnsi="Calibri" w:cs="Calibri"/>
          <w:color w:val="000000" w:themeColor="text1"/>
          <w:sz w:val="26"/>
          <w:szCs w:val="26"/>
          <w:lang w:val="nl-NL"/>
        </w:rPr>
      </w:pPr>
    </w:p>
    <w:p w:rsidR="009E6DFC" w:rsidRPr="001C2228" w:rsidRDefault="009E6DFC" w:rsidP="009E6DFC">
      <w:pPr>
        <w:rPr>
          <w:rFonts w:ascii="Calibri" w:hAnsi="Calibri" w:cs="Calibri"/>
          <w:color w:val="000000" w:themeColor="text1"/>
          <w:sz w:val="26"/>
          <w:szCs w:val="26"/>
          <w:lang w:val="nl-NL"/>
        </w:rPr>
      </w:pPr>
    </w:p>
    <w:p w:rsidR="00CE64F4" w:rsidRPr="009E6DFC" w:rsidRDefault="00CE64F4">
      <w:pPr>
        <w:rPr>
          <w:lang w:val="nl-NL"/>
        </w:rPr>
      </w:pPr>
    </w:p>
    <w:sectPr w:rsidR="00CE64F4" w:rsidRPr="009E6DFC" w:rsidSect="000B3019">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685" w:rsidRDefault="00344685" w:rsidP="00543135">
      <w:r>
        <w:separator/>
      </w:r>
    </w:p>
  </w:endnote>
  <w:endnote w:type="continuationSeparator" w:id="0">
    <w:p w:rsidR="00344685" w:rsidRDefault="00344685" w:rsidP="0054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685" w:rsidRDefault="00344685" w:rsidP="00543135">
      <w:r>
        <w:separator/>
      </w:r>
    </w:p>
  </w:footnote>
  <w:footnote w:type="continuationSeparator" w:id="0">
    <w:p w:rsidR="00344685" w:rsidRDefault="00344685" w:rsidP="0054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135" w:rsidRDefault="00543135">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01459024" wp14:editId="64B76960">
          <wp:simplePos x="0" y="0"/>
          <wp:positionH relativeFrom="page">
            <wp:posOffset>914400</wp:posOffset>
          </wp:positionH>
          <wp:positionV relativeFrom="page">
            <wp:posOffset>448945</wp:posOffset>
          </wp:positionV>
          <wp:extent cx="828000" cy="217387"/>
          <wp:effectExtent l="0" t="0" r="10795" b="11430"/>
          <wp:wrapNone/>
          <wp:docPr id="7"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FC"/>
    <w:rsid w:val="000B3019"/>
    <w:rsid w:val="00344685"/>
    <w:rsid w:val="00467E47"/>
    <w:rsid w:val="00543135"/>
    <w:rsid w:val="006911EB"/>
    <w:rsid w:val="009E6DFC"/>
    <w:rsid w:val="00CE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036EB1"/>
  <w15:chartTrackingRefBased/>
  <w15:docId w15:val="{71519FF6-E2F1-F64D-BE45-017569DD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1EB"/>
    <w:rPr>
      <w:color w:val="0000FF"/>
      <w:u w:val="single"/>
    </w:rPr>
  </w:style>
  <w:style w:type="paragraph" w:styleId="Header">
    <w:name w:val="header"/>
    <w:basedOn w:val="Normal"/>
    <w:link w:val="HeaderChar"/>
    <w:uiPriority w:val="99"/>
    <w:unhideWhenUsed/>
    <w:rsid w:val="00543135"/>
    <w:pPr>
      <w:tabs>
        <w:tab w:val="center" w:pos="4513"/>
        <w:tab w:val="right" w:pos="9026"/>
      </w:tabs>
    </w:pPr>
  </w:style>
  <w:style w:type="character" w:customStyle="1" w:styleId="HeaderChar">
    <w:name w:val="Header Char"/>
    <w:basedOn w:val="DefaultParagraphFont"/>
    <w:link w:val="Header"/>
    <w:uiPriority w:val="99"/>
    <w:rsid w:val="00543135"/>
  </w:style>
  <w:style w:type="paragraph" w:styleId="Footer">
    <w:name w:val="footer"/>
    <w:basedOn w:val="Normal"/>
    <w:link w:val="FooterChar"/>
    <w:uiPriority w:val="99"/>
    <w:unhideWhenUsed/>
    <w:rsid w:val="00543135"/>
    <w:pPr>
      <w:tabs>
        <w:tab w:val="center" w:pos="4513"/>
        <w:tab w:val="right" w:pos="9026"/>
      </w:tabs>
    </w:pPr>
  </w:style>
  <w:style w:type="character" w:customStyle="1" w:styleId="FooterChar">
    <w:name w:val="Footer Char"/>
    <w:basedOn w:val="DefaultParagraphFont"/>
    <w:link w:val="Footer"/>
    <w:uiPriority w:val="99"/>
    <w:rsid w:val="0054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meStreetHome.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Smetz</dc:creator>
  <cp:keywords/>
  <dc:description/>
  <cp:lastModifiedBy>Microsoft Office User</cp:lastModifiedBy>
  <cp:revision>4</cp:revision>
  <dcterms:created xsi:type="dcterms:W3CDTF">2020-02-17T13:14:00Z</dcterms:created>
  <dcterms:modified xsi:type="dcterms:W3CDTF">2020-03-02T09:40:00Z</dcterms:modified>
</cp:coreProperties>
</file>