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18" w:rsidRDefault="0069283D" w:rsidP="00386B23">
      <w:pPr>
        <w:spacing w:line="276" w:lineRule="auto"/>
        <w:rPr>
          <w:rFonts w:ascii="Calibri" w:eastAsia="Calibri" w:hAnsi="Calibri" w:cs="Calibri"/>
          <w:b/>
          <w:sz w:val="36"/>
          <w:szCs w:val="36"/>
          <w:lang w:val="fr-FR"/>
        </w:rPr>
      </w:pPr>
      <w:r w:rsidRPr="0069283D">
        <w:rPr>
          <w:rFonts w:ascii="Calibri" w:eastAsia="Calibri" w:hAnsi="Calibri" w:cs="Calibri"/>
          <w:b/>
          <w:sz w:val="36"/>
          <w:szCs w:val="36"/>
          <w:lang w:val="fr-FR"/>
        </w:rPr>
        <w:t>Telenet brise les barrières traditionnelles des télécom</w:t>
      </w:r>
      <w:r w:rsidR="0017539C">
        <w:rPr>
          <w:rFonts w:ascii="Calibri" w:eastAsia="Calibri" w:hAnsi="Calibri" w:cs="Calibri"/>
          <w:b/>
          <w:sz w:val="36"/>
          <w:szCs w:val="36"/>
          <w:lang w:val="fr-FR"/>
        </w:rPr>
        <w:t>s</w:t>
      </w:r>
      <w:r w:rsidRPr="0069283D">
        <w:rPr>
          <w:rFonts w:ascii="Calibri" w:eastAsia="Calibri" w:hAnsi="Calibri" w:cs="Calibri"/>
          <w:b/>
          <w:sz w:val="36"/>
          <w:szCs w:val="36"/>
          <w:lang w:val="fr-FR"/>
        </w:rPr>
        <w:t xml:space="preserve"> et lance la première offre all-in</w:t>
      </w:r>
    </w:p>
    <w:p w:rsidR="0017539C" w:rsidRPr="0069283D" w:rsidRDefault="0017539C" w:rsidP="00330B3E">
      <w:pPr>
        <w:spacing w:line="276" w:lineRule="auto"/>
        <w:rPr>
          <w:rFonts w:ascii="Calibri" w:eastAsia="Calibri" w:hAnsi="Calibri" w:cs="Calibri"/>
          <w:b/>
          <w:sz w:val="36"/>
          <w:szCs w:val="36"/>
          <w:lang w:val="fr-FR"/>
        </w:rPr>
      </w:pPr>
    </w:p>
    <w:p w:rsidR="0069283D" w:rsidRPr="0069283D" w:rsidRDefault="00343042" w:rsidP="0069283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Telenet </w:t>
      </w:r>
      <w:r w:rsidR="0069283D"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répond à l'évolution </w:t>
      </w:r>
      <w:r w:rsidR="0017539C">
        <w:rPr>
          <w:rFonts w:ascii="Calibri" w:eastAsia="Calibri" w:hAnsi="Calibri" w:cs="Calibri"/>
          <w:b/>
          <w:sz w:val="24"/>
          <w:szCs w:val="24"/>
          <w:lang w:val="fr-FR"/>
        </w:rPr>
        <w:t>du</w:t>
      </w:r>
      <w:r w:rsidR="0069283D"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 comportement des clients et supprime les barrières traditionnelles entre fixe et mobile</w:t>
      </w:r>
    </w:p>
    <w:p w:rsidR="0069283D" w:rsidRPr="0069283D" w:rsidRDefault="0069283D" w:rsidP="0069283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69283D">
        <w:rPr>
          <w:rFonts w:ascii="Calibri" w:eastAsia="Calibri" w:hAnsi="Calibri" w:cs="Calibri"/>
          <w:b/>
          <w:sz w:val="24"/>
          <w:szCs w:val="24"/>
          <w:lang w:val="fr-FR"/>
        </w:rPr>
        <w:t>Lancement de la première véritable offre all-in pour les familles et les entreprises</w:t>
      </w:r>
    </w:p>
    <w:p w:rsidR="0069283D" w:rsidRPr="0069283D" w:rsidRDefault="0069283D" w:rsidP="0069283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69283D">
        <w:rPr>
          <w:rFonts w:ascii="Calibri" w:eastAsia="Calibri" w:hAnsi="Calibri" w:cs="Calibri"/>
          <w:b/>
          <w:sz w:val="24"/>
          <w:szCs w:val="24"/>
          <w:lang w:val="fr-FR"/>
        </w:rPr>
        <w:t>Appels nationaux illimités pour toute la famille ou l’entreprise, et grand ‘pot</w:t>
      </w:r>
      <w:r w:rsidR="00685FC5">
        <w:rPr>
          <w:rFonts w:ascii="Calibri" w:eastAsia="Calibri" w:hAnsi="Calibri" w:cs="Calibri"/>
          <w:b/>
          <w:sz w:val="24"/>
          <w:szCs w:val="24"/>
          <w:lang w:val="fr-FR"/>
        </w:rPr>
        <w:t xml:space="preserve"> commun</w:t>
      </w:r>
      <w:r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’ </w:t>
      </w:r>
      <w:r w:rsidR="00F14CA6">
        <w:rPr>
          <w:rFonts w:ascii="Calibri" w:eastAsia="Calibri" w:hAnsi="Calibri" w:cs="Calibri"/>
          <w:b/>
          <w:sz w:val="24"/>
          <w:szCs w:val="24"/>
          <w:lang w:val="fr-FR"/>
        </w:rPr>
        <w:t xml:space="preserve">de </w:t>
      </w:r>
      <w:r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données mobiles à </w:t>
      </w:r>
      <w:r w:rsidR="0017539C">
        <w:rPr>
          <w:rFonts w:ascii="Calibri" w:eastAsia="Calibri" w:hAnsi="Calibri" w:cs="Calibri"/>
          <w:b/>
          <w:sz w:val="24"/>
          <w:szCs w:val="24"/>
          <w:lang w:val="fr-FR"/>
        </w:rPr>
        <w:t>répartir</w:t>
      </w:r>
      <w:r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 </w:t>
      </w:r>
    </w:p>
    <w:p w:rsidR="0069283D" w:rsidRPr="0069283D" w:rsidRDefault="005A06DA" w:rsidP="005A06DA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sz w:val="24"/>
          <w:szCs w:val="24"/>
          <w:lang w:val="fr-FR"/>
        </w:rPr>
        <w:t>P</w:t>
      </w:r>
      <w:r w:rsidRPr="005A06DA">
        <w:rPr>
          <w:rFonts w:ascii="Calibri" w:eastAsia="Calibri" w:hAnsi="Calibri" w:cs="Calibri"/>
          <w:b/>
          <w:sz w:val="24"/>
          <w:szCs w:val="24"/>
          <w:lang w:val="fr-FR"/>
        </w:rPr>
        <w:t>as seulement un avantage substantiel</w:t>
      </w:r>
      <w:r>
        <w:rPr>
          <w:rFonts w:ascii="Calibri" w:eastAsia="Calibri" w:hAnsi="Calibri" w:cs="Calibri"/>
          <w:b/>
          <w:sz w:val="24"/>
          <w:szCs w:val="24"/>
          <w:lang w:val="fr-FR"/>
        </w:rPr>
        <w:t> :</w:t>
      </w:r>
      <w:r w:rsidRPr="005A06DA">
        <w:rPr>
          <w:rFonts w:ascii="Calibri" w:eastAsia="Calibri" w:hAnsi="Calibri" w:cs="Calibri"/>
          <w:b/>
          <w:sz w:val="24"/>
          <w:szCs w:val="24"/>
          <w:lang w:val="fr-FR"/>
        </w:rPr>
        <w:t xml:space="preserve"> </w:t>
      </w:r>
      <w:r w:rsidR="0069283D"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1 client </w:t>
      </w:r>
      <w:proofErr w:type="spellStart"/>
      <w:r w:rsidR="0069283D" w:rsidRPr="0069283D">
        <w:rPr>
          <w:rFonts w:ascii="Calibri" w:eastAsia="Calibri" w:hAnsi="Calibri" w:cs="Calibri"/>
          <w:b/>
          <w:sz w:val="24"/>
          <w:szCs w:val="24"/>
          <w:lang w:val="fr-FR"/>
        </w:rPr>
        <w:t>Whop</w:t>
      </w:r>
      <w:proofErr w:type="spellEnd"/>
      <w:r w:rsidR="0069283D"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 &amp; </w:t>
      </w:r>
      <w:proofErr w:type="spellStart"/>
      <w:r w:rsidR="0069283D" w:rsidRPr="0069283D">
        <w:rPr>
          <w:rFonts w:ascii="Calibri" w:eastAsia="Calibri" w:hAnsi="Calibri" w:cs="Calibri"/>
          <w:b/>
          <w:sz w:val="24"/>
          <w:szCs w:val="24"/>
          <w:lang w:val="fr-FR"/>
        </w:rPr>
        <w:t>Whoppa</w:t>
      </w:r>
      <w:proofErr w:type="spellEnd"/>
      <w:r w:rsidR="0069283D" w:rsidRPr="0069283D">
        <w:rPr>
          <w:rFonts w:ascii="Calibri" w:eastAsia="Calibri" w:hAnsi="Calibri" w:cs="Calibri"/>
          <w:b/>
          <w:sz w:val="24"/>
          <w:szCs w:val="24"/>
          <w:lang w:val="fr-FR"/>
        </w:rPr>
        <w:t xml:space="preserve"> sur 2 peut économiser sur sa facture télécom</w:t>
      </w:r>
      <w:r w:rsidR="00F14CA6">
        <w:rPr>
          <w:rFonts w:ascii="Calibri" w:eastAsia="Calibri" w:hAnsi="Calibri" w:cs="Calibri"/>
          <w:b/>
          <w:sz w:val="24"/>
          <w:szCs w:val="24"/>
          <w:lang w:val="fr-FR"/>
        </w:rPr>
        <w:t>s</w:t>
      </w:r>
    </w:p>
    <w:p w:rsidR="00330B3E" w:rsidRPr="0069283D" w:rsidRDefault="0017539C" w:rsidP="0069283D">
      <w:pPr>
        <w:pStyle w:val="ListParagraph"/>
        <w:numPr>
          <w:ilvl w:val="0"/>
          <w:numId w:val="17"/>
        </w:numPr>
        <w:rPr>
          <w:rStyle w:val="CommentReference"/>
          <w:rFonts w:ascii="Calibri" w:hAnsi="Calibri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sz w:val="24"/>
          <w:szCs w:val="24"/>
          <w:lang w:val="fr-FR"/>
        </w:rPr>
        <w:t>P</w:t>
      </w:r>
      <w:r w:rsidR="0069283D" w:rsidRPr="0069283D">
        <w:rPr>
          <w:rFonts w:ascii="Calibri" w:eastAsia="Calibri" w:hAnsi="Calibri" w:cs="Calibri"/>
          <w:b/>
          <w:sz w:val="24"/>
          <w:szCs w:val="24"/>
          <w:lang w:val="fr-FR"/>
        </w:rPr>
        <w:t>remière étape dans l'intégration commerciale entre Telenet et BASE : également disponible dans les points</w:t>
      </w:r>
      <w:r w:rsidR="00330B3E" w:rsidRPr="0069283D">
        <w:rPr>
          <w:rStyle w:val="CommentReference"/>
          <w:rFonts w:ascii="Calibri" w:hAnsi="Calibri"/>
          <w:b/>
          <w:sz w:val="24"/>
          <w:szCs w:val="24"/>
          <w:lang w:val="fr-FR"/>
        </w:rPr>
        <w:t xml:space="preserve"> </w:t>
      </w:r>
      <w:r w:rsidR="0069283D" w:rsidRPr="0069283D">
        <w:rPr>
          <w:rStyle w:val="CommentReference"/>
          <w:rFonts w:ascii="Calibri" w:hAnsi="Calibri"/>
          <w:b/>
          <w:sz w:val="24"/>
          <w:szCs w:val="24"/>
          <w:lang w:val="fr-FR"/>
        </w:rPr>
        <w:t>de vente BASE</w:t>
      </w:r>
    </w:p>
    <w:p w:rsidR="008E2C56" w:rsidRPr="0069283D" w:rsidRDefault="008E2C56" w:rsidP="008E2C56">
      <w:pPr>
        <w:pStyle w:val="ListParagraph"/>
        <w:ind w:left="1080"/>
        <w:rPr>
          <w:rStyle w:val="CommentReference"/>
          <w:rFonts w:ascii="Calibri" w:hAnsi="Calibri"/>
          <w:sz w:val="22"/>
          <w:szCs w:val="22"/>
          <w:lang w:val="fr-FR"/>
        </w:rPr>
      </w:pPr>
    </w:p>
    <w:p w:rsidR="0069283D" w:rsidRPr="0069283D" w:rsidRDefault="0069283D" w:rsidP="0069283D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69283D">
        <w:rPr>
          <w:rFonts w:ascii="Calibri" w:eastAsia="Calibri" w:hAnsi="Calibri" w:cs="Calibri"/>
          <w:sz w:val="22"/>
          <w:szCs w:val="22"/>
          <w:lang w:val="fr-FR"/>
        </w:rPr>
        <w:t>Malines</w:t>
      </w:r>
      <w:r w:rsidR="00330B3E" w:rsidRPr="0069283D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le </w:t>
      </w:r>
      <w:r w:rsidR="00330B3E" w:rsidRPr="0069283D">
        <w:rPr>
          <w:rFonts w:ascii="Calibri" w:eastAsia="Calibri" w:hAnsi="Calibri" w:cs="Calibri"/>
          <w:sz w:val="22"/>
          <w:szCs w:val="22"/>
          <w:lang w:val="fr-FR"/>
        </w:rPr>
        <w:t xml:space="preserve">9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juin</w:t>
      </w:r>
      <w:r w:rsidR="00330B3E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2016 - 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Le 20 juin, Telenet lance WIGO, la première </w:t>
      </w:r>
      <w:r w:rsidR="00685FC5">
        <w:rPr>
          <w:rFonts w:ascii="Calibri" w:eastAsia="Calibri" w:hAnsi="Calibri" w:cs="Calibri"/>
          <w:b/>
          <w:sz w:val="22"/>
          <w:szCs w:val="22"/>
          <w:lang w:val="fr-FR"/>
        </w:rPr>
        <w:t>offre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télécoms '</w:t>
      </w:r>
      <w:proofErr w:type="spellStart"/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>all-in</w:t>
      </w:r>
      <w:proofErr w:type="spellEnd"/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>' belge pour les familles et les entreprises. Telenet répond ainsi à l'évolution du comportement de ses clients, qui sont toujours et partout connecté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et 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>font de moins en moins la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distinction entre fixe ou mobile. Avec WIGO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 xml:space="preserve">, tous les 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membres de la famille ou </w:t>
      </w:r>
      <w:r w:rsidR="0017539C">
        <w:rPr>
          <w:rFonts w:ascii="Calibri" w:eastAsia="Calibri" w:hAnsi="Calibri" w:cs="Calibri"/>
          <w:b/>
          <w:sz w:val="22"/>
          <w:szCs w:val="22"/>
          <w:lang w:val="fr-FR"/>
        </w:rPr>
        <w:t>employés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 xml:space="preserve">bénéficient d’appels 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>illimité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 xml:space="preserve"> en 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national, 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 xml:space="preserve">aussi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 xml:space="preserve">bien vers les lignes 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>fixe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s que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mobile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. Ils regardent la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télévision sur tous les écrans. Ils surfent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via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le réseau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 xml:space="preserve">fixe </w:t>
      </w:r>
      <w:r w:rsidR="00F14CA6">
        <w:rPr>
          <w:rFonts w:ascii="Calibri" w:eastAsia="Calibri" w:hAnsi="Calibri" w:cs="Calibri"/>
          <w:b/>
          <w:sz w:val="22"/>
          <w:szCs w:val="22"/>
          <w:lang w:val="fr-FR"/>
        </w:rPr>
        <w:t>le plus performant d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Flandre, et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reçoivent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un gros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‘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>pot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’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de données mobiles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à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="0017539C">
        <w:rPr>
          <w:rFonts w:ascii="Calibri" w:eastAsia="Calibri" w:hAnsi="Calibri" w:cs="Calibri"/>
          <w:b/>
          <w:sz w:val="22"/>
          <w:szCs w:val="22"/>
          <w:lang w:val="fr-FR"/>
        </w:rPr>
        <w:t>répartir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sur mesure dans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leur famille ou </w:t>
      </w:r>
      <w:r w:rsidR="00924FF5">
        <w:rPr>
          <w:rFonts w:ascii="Calibri" w:eastAsia="Calibri" w:hAnsi="Calibri" w:cs="Calibri"/>
          <w:b/>
          <w:sz w:val="22"/>
          <w:szCs w:val="22"/>
          <w:lang w:val="fr-FR"/>
        </w:rPr>
        <w:t>entreprise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>.</w:t>
      </w:r>
    </w:p>
    <w:p w:rsidR="0069283D" w:rsidRPr="0069283D" w:rsidRDefault="0069283D" w:rsidP="0069283D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69283D" w:rsidRPr="0069283D" w:rsidRDefault="0069283D" w:rsidP="0069283D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> </w:t>
      </w:r>
    </w:p>
    <w:p w:rsidR="0069283D" w:rsidRPr="0069283D" w:rsidRDefault="00924FF5" w:rsidP="0069283D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WIGO </w:t>
      </w:r>
      <w:r w:rsidR="0069283D"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répond 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>à l’évolution du</w:t>
      </w:r>
      <w:r w:rsidR="0069283D"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comportement des consommateurs </w:t>
      </w:r>
    </w:p>
    <w:p w:rsidR="00330B3E" w:rsidRPr="0069283D" w:rsidRDefault="0069283D" w:rsidP="0069283D">
      <w:pPr>
        <w:spacing w:line="276" w:lineRule="auto"/>
        <w:rPr>
          <w:rFonts w:ascii="Calibri" w:eastAsia="Calibri" w:hAnsi="Calibri" w:cs="Calibri"/>
          <w:sz w:val="22"/>
          <w:szCs w:val="22"/>
          <w:lang w:val="fr-FR"/>
        </w:rPr>
      </w:pP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Le comportement </w:t>
      </w:r>
      <w:r w:rsidR="00924FF5" w:rsidRPr="0069283D">
        <w:rPr>
          <w:rFonts w:ascii="Calibri" w:eastAsia="Calibri" w:hAnsi="Calibri" w:cs="Calibri"/>
          <w:sz w:val="22"/>
          <w:szCs w:val="22"/>
          <w:lang w:val="fr-FR"/>
        </w:rPr>
        <w:t xml:space="preserve">des consommateurs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en matière de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télécom</w:t>
      </w:r>
      <w:r w:rsidR="00F14CA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a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 xml:space="preserve">fortement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évolué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es dernières années.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La consommation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de données double tous les 18 mois. Les frontières entre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nternet fixe et mobile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 xml:space="preserve"> deviennent de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plus en plus floue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. Les clients communiquent en permanence </w:t>
      </w:r>
      <w:r w:rsidR="0017539C">
        <w:rPr>
          <w:rFonts w:ascii="Calibri" w:eastAsia="Calibri" w:hAnsi="Calibri" w:cs="Calibri"/>
          <w:sz w:val="22"/>
          <w:szCs w:val="22"/>
          <w:lang w:val="fr-FR"/>
        </w:rPr>
        <w:t xml:space="preserve">entre eux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et regardent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924FF5" w:rsidRPr="0069283D">
        <w:rPr>
          <w:rFonts w:ascii="Calibri" w:eastAsia="Calibri" w:hAnsi="Calibri" w:cs="Calibri"/>
          <w:sz w:val="22"/>
          <w:szCs w:val="22"/>
          <w:lang w:val="fr-FR"/>
        </w:rPr>
        <w:t xml:space="preserve">massivement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vidéo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s,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sans faire de distinction entre la technologie</w:t>
      </w:r>
      <w:r w:rsidR="0017539C">
        <w:rPr>
          <w:rFonts w:ascii="Calibri" w:eastAsia="Calibri" w:hAnsi="Calibri" w:cs="Calibri"/>
          <w:sz w:val="22"/>
          <w:szCs w:val="22"/>
          <w:lang w:val="fr-FR"/>
        </w:rPr>
        <w:t xml:space="preserve"> ou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17539C">
        <w:rPr>
          <w:rFonts w:ascii="Calibri" w:eastAsia="Calibri" w:hAnsi="Calibri" w:cs="Calibri"/>
          <w:sz w:val="22"/>
          <w:szCs w:val="22"/>
          <w:lang w:val="fr-FR"/>
        </w:rPr>
        <w:t>l’appareil</w:t>
      </w:r>
      <w:r w:rsidR="0017539C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924FF5" w:rsidRPr="0069283D">
        <w:rPr>
          <w:rFonts w:ascii="Calibri" w:eastAsia="Calibri" w:hAnsi="Calibri" w:cs="Calibri"/>
          <w:sz w:val="22"/>
          <w:szCs w:val="22"/>
          <w:lang w:val="fr-FR"/>
        </w:rPr>
        <w:t>sous-jacent</w:t>
      </w:r>
      <w:r w:rsidR="0017539C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Afin d’y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répondre, Telenet lance</w:t>
      </w:r>
      <w:r w:rsidR="00924FF5" w:rsidRPr="00924FF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WIGO</w:t>
      </w:r>
      <w:r w:rsidR="0017539C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 xml:space="preserve">le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premi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 xml:space="preserve">er </w:t>
      </w:r>
      <w:r w:rsidR="00924FF5" w:rsidRPr="0069283D">
        <w:rPr>
          <w:rFonts w:ascii="Calibri" w:eastAsia="Calibri" w:hAnsi="Calibri" w:cs="Calibri"/>
          <w:sz w:val="22"/>
          <w:szCs w:val="22"/>
          <w:lang w:val="fr-FR"/>
        </w:rPr>
        <w:t xml:space="preserve">all-in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à part entière pour la famille ou </w:t>
      </w:r>
      <w:r w:rsidR="00924FF5">
        <w:rPr>
          <w:rFonts w:ascii="Calibri" w:eastAsia="Calibri" w:hAnsi="Calibri" w:cs="Calibri"/>
          <w:sz w:val="22"/>
          <w:szCs w:val="22"/>
          <w:lang w:val="fr-FR"/>
        </w:rPr>
        <w:t>l’entreprise</w:t>
      </w:r>
      <w:r w:rsidR="00330B3E" w:rsidRPr="0069283D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330B3E" w:rsidRPr="0069283D" w:rsidRDefault="00330B3E" w:rsidP="00330B3E">
      <w:pPr>
        <w:spacing w:line="276" w:lineRule="auto"/>
        <w:rPr>
          <w:rFonts w:ascii="Calibri" w:hAnsi="Calibri"/>
          <w:sz w:val="22"/>
          <w:szCs w:val="22"/>
          <w:lang w:val="fr-FR"/>
        </w:rPr>
      </w:pPr>
    </w:p>
    <w:p w:rsidR="00330B3E" w:rsidRPr="0069283D" w:rsidRDefault="00924FF5" w:rsidP="00330B3E">
      <w:pPr>
        <w:spacing w:line="276" w:lineRule="auto"/>
        <w:rPr>
          <w:rFonts w:ascii="Calibri" w:hAnsi="Calibri"/>
          <w:lang w:val="fr-FR"/>
        </w:rPr>
      </w:pPr>
      <w:r>
        <w:rPr>
          <w:rFonts w:ascii="Calibri" w:eastAsia="Calibri" w:hAnsi="Calibri" w:cs="Calibri"/>
          <w:i/>
          <w:sz w:val="22"/>
          <w:szCs w:val="22"/>
          <w:lang w:val="fr-FR"/>
        </w:rPr>
        <w:t>« 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Nous constatons que de plus en plus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de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clients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et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d’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entreprises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ne s’inquiètent pas vraiment de savoir quelle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technologie les relie. Le client veut aller de l'avant, et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c’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est à nous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qu’il revient de le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faciliter, de la manière la plus simple. Avec KING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&amp;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>KONG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,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>Whop &amp; Whoppa et FLUO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,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nous av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ons </w:t>
      </w:r>
      <w:r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déjà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>simplifié notre offre, de sorte que le client peut choisir simple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ment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quel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produit lui convient le mieux. Avec </w:t>
      </w:r>
      <w:r w:rsidRPr="005D5677">
        <w:rPr>
          <w:rFonts w:ascii="Calibri" w:eastAsia="Calibri" w:hAnsi="Calibri" w:cs="Calibri"/>
          <w:i/>
          <w:sz w:val="22"/>
          <w:szCs w:val="22"/>
          <w:lang w:val="fr-FR"/>
        </w:rPr>
        <w:t>WIGO</w:t>
      </w:r>
      <w:r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nous faisons encore plus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simple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: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nous supprimons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la barrière entre fixe et mobile, aussi bien dans l'utilisation 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 xml:space="preserve">que </w:t>
      </w:r>
      <w:r w:rsidR="0017539C">
        <w:rPr>
          <w:rFonts w:ascii="Calibri" w:eastAsia="Calibri" w:hAnsi="Calibri" w:cs="Calibri"/>
          <w:i/>
          <w:sz w:val="22"/>
          <w:szCs w:val="22"/>
          <w:lang w:val="fr-FR"/>
        </w:rPr>
        <w:t>pour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 xml:space="preserve"> l’imputation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ou la facturation. Parce qu'avec </w:t>
      </w:r>
      <w:r w:rsidR="005D5677" w:rsidRPr="005D5677">
        <w:rPr>
          <w:rFonts w:ascii="Calibri" w:eastAsia="Calibri" w:hAnsi="Calibri" w:cs="Calibri"/>
          <w:i/>
          <w:sz w:val="22"/>
          <w:szCs w:val="22"/>
          <w:lang w:val="fr-FR"/>
        </w:rPr>
        <w:t>WIGO, toute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la famille ou </w:t>
      </w:r>
      <w:r w:rsidR="0017539C">
        <w:rPr>
          <w:rFonts w:ascii="Calibri" w:eastAsia="Calibri" w:hAnsi="Calibri" w:cs="Calibri"/>
          <w:i/>
          <w:sz w:val="22"/>
          <w:szCs w:val="22"/>
          <w:lang w:val="fr-FR"/>
        </w:rPr>
        <w:t>cha</w:t>
      </w:r>
      <w:r w:rsidR="00F14CA6">
        <w:rPr>
          <w:rFonts w:ascii="Calibri" w:eastAsia="Calibri" w:hAnsi="Calibri" w:cs="Calibri"/>
          <w:i/>
          <w:sz w:val="22"/>
          <w:szCs w:val="22"/>
          <w:lang w:val="fr-FR"/>
        </w:rPr>
        <w:t>que membre de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 xml:space="preserve"> l’entreprise peut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appeler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 xml:space="preserve"> de manière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illimité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en Belgique, regard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>er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la télévision sur tous les écrans, surfer sur 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nternet 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 xml:space="preserve">sur le réseau </w:t>
      </w:r>
      <w:r w:rsidR="0017539C">
        <w:rPr>
          <w:rFonts w:ascii="Calibri" w:eastAsia="Calibri" w:hAnsi="Calibri" w:cs="Calibri"/>
          <w:i/>
          <w:sz w:val="22"/>
          <w:szCs w:val="22"/>
          <w:lang w:val="fr-FR"/>
        </w:rPr>
        <w:t xml:space="preserve">le plus performant 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 xml:space="preserve">de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Flandre et utiliser un 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>‘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>pot</w:t>
      </w:r>
      <w:r w:rsidR="00685FC5">
        <w:rPr>
          <w:rFonts w:ascii="Calibri" w:eastAsia="Calibri" w:hAnsi="Calibri" w:cs="Calibri"/>
          <w:i/>
          <w:sz w:val="22"/>
          <w:szCs w:val="22"/>
          <w:lang w:val="fr-FR"/>
        </w:rPr>
        <w:t xml:space="preserve"> commun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>’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 de données mobiles pour un prix fixe. Les clients 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 xml:space="preserve">ne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doivent 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>plus se demander</w:t>
      </w:r>
      <w:r w:rsidR="0017539C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: 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lastRenderedPageBreak/>
        <w:t>‘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 xml:space="preserve">combien de données </w:t>
      </w:r>
      <w:r w:rsidR="00F14CA6">
        <w:rPr>
          <w:rFonts w:ascii="Calibri" w:eastAsia="Calibri" w:hAnsi="Calibri" w:cs="Calibri"/>
          <w:i/>
          <w:sz w:val="22"/>
          <w:szCs w:val="22"/>
          <w:lang w:val="fr-FR"/>
        </w:rPr>
        <w:t xml:space="preserve">est-ce que </w:t>
      </w:r>
      <w:r w:rsidR="0069283D" w:rsidRPr="0069283D">
        <w:rPr>
          <w:rFonts w:ascii="Calibri" w:eastAsia="Calibri" w:hAnsi="Calibri" w:cs="Calibri"/>
          <w:i/>
          <w:sz w:val="22"/>
          <w:szCs w:val="22"/>
          <w:lang w:val="fr-FR"/>
        </w:rPr>
        <w:t>j'utilise dans ma famille ou mon entreprise</w:t>
      </w:r>
      <w:r w:rsidR="00F14CA6">
        <w:rPr>
          <w:rFonts w:ascii="Calibri" w:eastAsia="Calibri" w:hAnsi="Calibri" w:cs="Calibri"/>
          <w:i/>
          <w:sz w:val="22"/>
          <w:szCs w:val="22"/>
          <w:lang w:val="fr-FR"/>
        </w:rPr>
        <w:t xml:space="preserve"> </w:t>
      </w:r>
      <w:r w:rsidR="00330B3E" w:rsidRPr="0069283D">
        <w:rPr>
          <w:rFonts w:ascii="Calibri" w:eastAsia="Calibri" w:hAnsi="Calibri" w:cs="Calibri"/>
          <w:i/>
          <w:sz w:val="22"/>
          <w:szCs w:val="22"/>
          <w:lang w:val="fr-FR"/>
        </w:rPr>
        <w:t>?’</w:t>
      </w:r>
      <w:r w:rsidR="005D5677">
        <w:rPr>
          <w:rFonts w:ascii="Calibri" w:eastAsia="Calibri" w:hAnsi="Calibri" w:cs="Calibri"/>
          <w:i/>
          <w:sz w:val="22"/>
          <w:szCs w:val="22"/>
          <w:lang w:val="fr-FR"/>
        </w:rPr>
        <w:t> »</w:t>
      </w:r>
      <w:r w:rsidR="00330B3E" w:rsidRPr="0069283D">
        <w:rPr>
          <w:rFonts w:ascii="Calibri" w:eastAsia="Calibri" w:hAnsi="Calibri" w:cs="Calibri"/>
          <w:i/>
          <w:sz w:val="22"/>
          <w:szCs w:val="22"/>
          <w:lang w:val="fr-FR"/>
        </w:rPr>
        <w:t>,</w:t>
      </w:r>
      <w:r w:rsidR="00330B3E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gramStart"/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>explique</w:t>
      </w:r>
      <w:proofErr w:type="gramEnd"/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Jeroen Bronselaer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="005D5677" w:rsidRPr="00F832D0">
        <w:rPr>
          <w:rFonts w:ascii="Calibri" w:eastAsia="Calibri" w:hAnsi="Calibri" w:cs="Calibri"/>
          <w:sz w:val="22"/>
          <w:szCs w:val="22"/>
          <w:lang w:val="fr-FR"/>
        </w:rPr>
        <w:t xml:space="preserve">sr </w:t>
      </w:r>
      <w:proofErr w:type="spellStart"/>
      <w:r w:rsidR="005D5677" w:rsidRPr="00F832D0">
        <w:rPr>
          <w:rFonts w:ascii="Calibri" w:eastAsia="Calibri" w:hAnsi="Calibri" w:cs="Calibri"/>
          <w:sz w:val="22"/>
          <w:szCs w:val="22"/>
          <w:lang w:val="fr-FR"/>
        </w:rPr>
        <w:t>Vice-President</w:t>
      </w:r>
      <w:proofErr w:type="spellEnd"/>
      <w:r w:rsidR="005D5677" w:rsidRPr="00F832D0">
        <w:rPr>
          <w:rFonts w:ascii="Calibri" w:eastAsia="Calibri" w:hAnsi="Calibri" w:cs="Calibri"/>
          <w:sz w:val="22"/>
          <w:szCs w:val="22"/>
          <w:lang w:val="fr-FR"/>
        </w:rPr>
        <w:t xml:space="preserve"> Residential Marketing</w:t>
      </w:r>
      <w:r w:rsidR="00330B3E" w:rsidRPr="0069283D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</w:p>
    <w:p w:rsidR="00330B3E" w:rsidRPr="0069283D" w:rsidRDefault="00330B3E" w:rsidP="00330B3E">
      <w:pPr>
        <w:rPr>
          <w:rFonts w:ascii="Calibri" w:hAnsi="Calibri"/>
          <w:lang w:val="fr-FR"/>
        </w:rPr>
      </w:pPr>
    </w:p>
    <w:p w:rsidR="0069283D" w:rsidRPr="0069283D" w:rsidRDefault="00F14CA6" w:rsidP="00330B3E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sz w:val="22"/>
          <w:szCs w:val="22"/>
          <w:lang w:val="fr-FR"/>
        </w:rPr>
        <w:t>Répartir</w:t>
      </w:r>
      <w:r w:rsidR="00436747">
        <w:rPr>
          <w:rFonts w:ascii="Calibri" w:eastAsia="Calibri" w:hAnsi="Calibri" w:cs="Calibri"/>
          <w:b/>
          <w:sz w:val="22"/>
          <w:szCs w:val="22"/>
          <w:lang w:val="fr-FR"/>
        </w:rPr>
        <w:t xml:space="preserve"> l</w:t>
      </w:r>
      <w:r w:rsidR="0069283D"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es données, </w:t>
      </w:r>
      <w:r w:rsidR="005D5677">
        <w:rPr>
          <w:rFonts w:ascii="Calibri" w:eastAsia="Calibri" w:hAnsi="Calibri" w:cs="Calibri"/>
          <w:b/>
          <w:sz w:val="22"/>
          <w:szCs w:val="22"/>
          <w:lang w:val="fr-FR"/>
        </w:rPr>
        <w:t xml:space="preserve">de manière </w:t>
      </w:r>
      <w:r w:rsidR="0069283D" w:rsidRPr="0069283D">
        <w:rPr>
          <w:rFonts w:ascii="Calibri" w:eastAsia="Calibri" w:hAnsi="Calibri" w:cs="Calibri"/>
          <w:b/>
          <w:sz w:val="22"/>
          <w:szCs w:val="22"/>
          <w:lang w:val="fr-FR"/>
        </w:rPr>
        <w:t>adaptée à votre famille ou votre entreprise</w:t>
      </w:r>
    </w:p>
    <w:p w:rsidR="0069283D" w:rsidRPr="0069283D" w:rsidRDefault="0069283D" w:rsidP="0069283D">
      <w:pPr>
        <w:spacing w:line="276" w:lineRule="auto"/>
        <w:rPr>
          <w:rFonts w:ascii="Calibri" w:eastAsia="Calibri" w:hAnsi="Calibri" w:cs="Calibri"/>
          <w:sz w:val="22"/>
          <w:szCs w:val="22"/>
          <w:lang w:val="fr-FR"/>
        </w:rPr>
      </w:pPr>
      <w:r w:rsidRPr="0069283D">
        <w:rPr>
          <w:rFonts w:ascii="Calibri" w:eastAsia="Calibri" w:hAnsi="Calibri" w:cs="Calibri"/>
          <w:sz w:val="22"/>
          <w:szCs w:val="22"/>
          <w:lang w:val="fr-FR"/>
        </w:rPr>
        <w:t>La recherche</w:t>
      </w:r>
      <w:r w:rsidR="005D5677">
        <w:rPr>
          <w:rStyle w:val="FootnoteReference"/>
          <w:rFonts w:ascii="Calibri" w:eastAsia="Calibri" w:hAnsi="Calibri" w:cs="Calibri"/>
          <w:sz w:val="22"/>
          <w:szCs w:val="22"/>
          <w:lang w:val="nl-BE"/>
        </w:rPr>
        <w:footnoteReference w:id="2"/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indique que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la consommation de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données peut varier considérablement entre clients et groupes d'âge. Les grandes familles utilisent aussi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davantage de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données que les petites.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La consommation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5D5677" w:rsidRPr="0069283D">
        <w:rPr>
          <w:rFonts w:ascii="Calibri" w:eastAsia="Calibri" w:hAnsi="Calibri" w:cs="Calibri"/>
          <w:sz w:val="22"/>
          <w:szCs w:val="22"/>
          <w:lang w:val="fr-FR"/>
        </w:rPr>
        <w:t xml:space="preserve">moyenne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de données mobiles d'un client Telenet </w:t>
      </w:r>
      <w:r w:rsidR="00F14CA6">
        <w:rPr>
          <w:rFonts w:ascii="Calibri" w:eastAsia="Calibri" w:hAnsi="Calibri" w:cs="Calibri"/>
          <w:sz w:val="22"/>
          <w:szCs w:val="22"/>
          <w:lang w:val="fr-FR"/>
        </w:rPr>
        <w:t>s’élève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 xml:space="preserve">actuellement déjà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à plus de 700 Mo par mois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et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ne cesse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d’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augment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. Les adolescents consomment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 xml:space="preserve">jusqu’à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3 fois plus de données mobiles que leurs parents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et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quand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les clients ont la possibilité de surfer sans restriction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l'entreprise </w:t>
      </w:r>
      <w:r w:rsidR="005D5677">
        <w:rPr>
          <w:rFonts w:ascii="Calibri" w:eastAsia="Calibri" w:hAnsi="Calibri" w:cs="Calibri"/>
          <w:sz w:val="22"/>
          <w:szCs w:val="22"/>
          <w:lang w:val="fr-FR"/>
        </w:rPr>
        <w:t>constate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une augmentation moyenne de 80</w:t>
      </w:r>
      <w:r w:rsidR="00287404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%.</w:t>
      </w:r>
    </w:p>
    <w:p w:rsidR="00330B3E" w:rsidRPr="0069283D" w:rsidRDefault="005D5677" w:rsidP="0069283D">
      <w:pPr>
        <w:spacing w:line="276" w:lineRule="auto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C’est pourquoi le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client peut choisir </w:t>
      </w:r>
      <w:r w:rsidRPr="00F832D0">
        <w:rPr>
          <w:rFonts w:ascii="Calibri" w:eastAsia="Calibri" w:hAnsi="Calibri" w:cs="Calibri"/>
          <w:sz w:val="22"/>
          <w:szCs w:val="22"/>
          <w:lang w:val="fr-FR"/>
        </w:rPr>
        <w:t xml:space="preserve">WIGO 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à sa mesure 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: </w:t>
      </w:r>
      <w:r w:rsidRPr="00F832D0">
        <w:rPr>
          <w:rFonts w:ascii="Calibri" w:eastAsia="Calibri" w:hAnsi="Calibri" w:cs="Calibri"/>
          <w:sz w:val="22"/>
          <w:szCs w:val="22"/>
          <w:lang w:val="fr-FR"/>
        </w:rPr>
        <w:t>WIGO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est disponible avec trois </w:t>
      </w:r>
      <w:r>
        <w:rPr>
          <w:rFonts w:ascii="Calibri" w:eastAsia="Calibri" w:hAnsi="Calibri" w:cs="Calibri"/>
          <w:sz w:val="22"/>
          <w:szCs w:val="22"/>
          <w:lang w:val="fr-FR"/>
        </w:rPr>
        <w:t>‘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>pots</w:t>
      </w:r>
      <w:r w:rsidR="00436747">
        <w:rPr>
          <w:rFonts w:ascii="Calibri" w:eastAsia="Calibri" w:hAnsi="Calibri" w:cs="Calibri"/>
          <w:sz w:val="22"/>
          <w:szCs w:val="22"/>
          <w:lang w:val="fr-FR"/>
        </w:rPr>
        <w:t>’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de données 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mobiles différents. </w:t>
      </w:r>
      <w:r w:rsidR="00F14CA6">
        <w:rPr>
          <w:rFonts w:ascii="Calibri" w:eastAsia="Calibri" w:hAnsi="Calibri" w:cs="Calibri"/>
          <w:sz w:val="22"/>
          <w:szCs w:val="22"/>
          <w:lang w:val="fr-FR"/>
        </w:rPr>
        <w:t>Celles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-ci peuvent être </w:t>
      </w:r>
      <w:r>
        <w:rPr>
          <w:rFonts w:ascii="Calibri" w:eastAsia="Calibri" w:hAnsi="Calibri" w:cs="Calibri"/>
          <w:sz w:val="22"/>
          <w:szCs w:val="22"/>
          <w:lang w:val="fr-FR"/>
        </w:rPr>
        <w:t>réparti</w:t>
      </w:r>
      <w:r w:rsidR="00F14CA6">
        <w:rPr>
          <w:rFonts w:ascii="Calibri" w:eastAsia="Calibri" w:hAnsi="Calibri" w:cs="Calibri"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sz w:val="22"/>
          <w:szCs w:val="22"/>
          <w:lang w:val="fr-FR"/>
        </w:rPr>
        <w:t>s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en fonction des besoins des membres de la famille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ou des </w:t>
      </w:r>
      <w:r w:rsidR="00F14CA6">
        <w:rPr>
          <w:rFonts w:ascii="Calibri" w:eastAsia="Calibri" w:hAnsi="Calibri" w:cs="Calibri"/>
          <w:sz w:val="22"/>
          <w:szCs w:val="22"/>
          <w:lang w:val="fr-FR"/>
        </w:rPr>
        <w:t>employés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. Un outil en ligne sera disponible pour aider les clients à choisir </w:t>
      </w:r>
      <w:r>
        <w:rPr>
          <w:rFonts w:ascii="Calibri" w:eastAsia="Calibri" w:hAnsi="Calibri" w:cs="Calibri"/>
          <w:sz w:val="22"/>
          <w:szCs w:val="22"/>
          <w:lang w:val="fr-FR"/>
        </w:rPr>
        <w:t>quel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F832D0">
        <w:rPr>
          <w:rFonts w:ascii="Calibri" w:eastAsia="Calibri" w:hAnsi="Calibri" w:cs="Calibri"/>
          <w:sz w:val="22"/>
          <w:szCs w:val="22"/>
          <w:lang w:val="fr-FR"/>
        </w:rPr>
        <w:t>WIGO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69283D" w:rsidRPr="0069283D">
        <w:rPr>
          <w:rFonts w:ascii="Calibri" w:eastAsia="Calibri" w:hAnsi="Calibri" w:cs="Calibri"/>
          <w:sz w:val="22"/>
          <w:szCs w:val="22"/>
          <w:lang w:val="fr-FR"/>
        </w:rPr>
        <w:t>leur convient</w:t>
      </w:r>
      <w:r w:rsidR="00485B07" w:rsidRPr="0069283D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30B3E" w:rsidRPr="0069283D">
        <w:rPr>
          <w:rFonts w:ascii="Calibri" w:eastAsia="Calibri" w:hAnsi="Calibri" w:cs="Calibri"/>
          <w:sz w:val="22"/>
          <w:szCs w:val="22"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30B3E" w:rsidRPr="0069283D" w:rsidTr="00CC7B1B">
        <w:tc>
          <w:tcPr>
            <w:tcW w:w="9206" w:type="dxa"/>
          </w:tcPr>
          <w:p w:rsidR="00330B3E" w:rsidRPr="0069283D" w:rsidRDefault="0069283D" w:rsidP="00CC7B1B">
            <w:pPr>
              <w:spacing w:line="276" w:lineRule="auto"/>
              <w:rPr>
                <w:rFonts w:ascii="Calibri" w:hAnsi="Calibri"/>
                <w:lang w:val="fr-FR"/>
              </w:rPr>
            </w:pP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Les familles peuvent choisir </w:t>
            </w:r>
            <w:r w:rsidR="0043674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parmi les offres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="006C5025" w:rsidRPr="00F832D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WIGO </w:t>
            </w:r>
            <w:r w:rsidR="0043674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suivantes</w:t>
            </w:r>
            <w:r w:rsidR="005D5677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="00330B3E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</w:t>
            </w:r>
          </w:p>
          <w:p w:rsidR="00330B3E" w:rsidRPr="0069283D" w:rsidRDefault="00330B3E" w:rsidP="00CC7B1B">
            <w:pPr>
              <w:spacing w:line="276" w:lineRule="auto"/>
              <w:rPr>
                <w:rFonts w:ascii="Calibri" w:hAnsi="Calibri"/>
                <w:lang w:val="fr-FR"/>
              </w:rPr>
            </w:pPr>
          </w:p>
          <w:p w:rsidR="0069283D" w:rsidRPr="0069283D" w:rsidRDefault="0069283D" w:rsidP="0069283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hanging="705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10 Go de données mobiles, </w:t>
            </w:r>
            <w:r w:rsidR="005D567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nternet illimité, </w:t>
            </w:r>
            <w:r w:rsidR="005D5677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appels </w:t>
            </w:r>
            <w:r w:rsidR="005D5677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fixes et mobile</w:t>
            </w:r>
            <w:r w:rsidR="005D5677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 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illimité</w:t>
            </w:r>
            <w:r w:rsidR="005D567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en Belgique, jusqu'à cinq cartes SIM pour les appareils mobiles, télévision numérique</w:t>
            </w:r>
            <w:r w:rsidR="005D5677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 140 euros/mois</w:t>
            </w:r>
          </w:p>
          <w:p w:rsidR="006C5025" w:rsidRDefault="0069283D" w:rsidP="0069283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hanging="705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5 Go de données mobiles, </w:t>
            </w:r>
            <w:r w:rsidR="00F14CA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nternet illimité, </w:t>
            </w:r>
            <w:r w:rsidR="006C5025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appels fixes et mobiles illimités en Belgique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, jusqu'à cinq cartes SIM pour les appareils mobiles, télévision numérique</w:t>
            </w:r>
            <w:r w:rsidR="006C5025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 120 euros / mois</w:t>
            </w:r>
          </w:p>
          <w:p w:rsidR="0069283D" w:rsidRPr="006C5025" w:rsidRDefault="0069283D" w:rsidP="0069283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hanging="705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2 Go</w:t>
            </w:r>
            <w:r w:rsidR="006C5025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de données mobiles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r w:rsidR="006C5025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200 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Go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d’i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nternet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,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="006C5025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appels fixes et mobiles illimités en Belgique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deux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cartes SIM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pour 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les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ppareils mobiles, </w:t>
            </w:r>
            <w:r w:rsidR="00287404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télévision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numérique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 : 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100 € / mois</w:t>
            </w:r>
          </w:p>
          <w:p w:rsidR="006C5025" w:rsidRDefault="006C5025" w:rsidP="0069283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330B3E" w:rsidRPr="0069283D" w:rsidRDefault="0069283D" w:rsidP="0069283D">
            <w:pPr>
              <w:spacing w:line="276" w:lineRule="auto"/>
              <w:rPr>
                <w:rFonts w:ascii="Calibri" w:hAnsi="Calibri"/>
                <w:lang w:val="fr-FR"/>
              </w:rPr>
            </w:pP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Les entreprises peuvent choisir </w:t>
            </w:r>
            <w:r w:rsidR="0043674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parmi les offres</w:t>
            </w:r>
            <w:r w:rsidR="00436747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="006C5025" w:rsidRPr="00F832D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WIGO Business </w:t>
            </w:r>
            <w:r w:rsidR="00436747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suivantes </w:t>
            </w:r>
            <w:r w:rsidR="00330B3E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</w:t>
            </w:r>
          </w:p>
          <w:p w:rsidR="00330B3E" w:rsidRPr="0069283D" w:rsidRDefault="00330B3E" w:rsidP="00CC7B1B">
            <w:pPr>
              <w:spacing w:line="276" w:lineRule="auto"/>
              <w:rPr>
                <w:rFonts w:ascii="Calibri" w:hAnsi="Calibri"/>
                <w:lang w:val="fr-FR"/>
              </w:rPr>
            </w:pPr>
          </w:p>
          <w:p w:rsidR="0069283D" w:rsidRPr="0069283D" w:rsidRDefault="0069283D" w:rsidP="0069283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15 Go de données mobiles,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nternet illimité,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appels </w:t>
            </w:r>
            <w:r w:rsidR="006C5025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fixes et mobile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 </w:t>
            </w:r>
            <w:r w:rsidR="006C5025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illimité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="006C5025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en Belgique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, jusqu'à cinq cartes SIM pour les appareils mobiles, télévision numérique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 155,5 euros / mois</w:t>
            </w:r>
            <w:r w:rsidR="006C5025" w:rsidRPr="00A45530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3"/>
            </w:r>
          </w:p>
          <w:p w:rsidR="0069283D" w:rsidRPr="0069283D" w:rsidRDefault="0069283D" w:rsidP="0069283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10 Go de données mobiles,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nternet illimité,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appels </w:t>
            </w:r>
            <w:r w:rsidR="006C5025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fixes et mobile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 </w:t>
            </w:r>
            <w:r w:rsidR="006C5025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illimité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="006C5025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en Belgique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, jusqu'à cinq cartes SIM pour les appareils mobiles, télévision numérique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: 135,5 euros / mois</w:t>
            </w:r>
          </w:p>
          <w:p w:rsidR="00330B3E" w:rsidRDefault="0069283D" w:rsidP="0069283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4 Go de données mobiles, 3To </w:t>
            </w:r>
            <w:r w:rsidR="006C5025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d’i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nternet, </w:t>
            </w:r>
            <w:r w:rsidR="006C5025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appels fixes et mobiles illimités en Belgique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r w:rsidR="006C5025"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jusqu’à 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deux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cartes SIM pour les appareils mobiles, télévision numérique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 : 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100 </w:t>
            </w:r>
            <w:r w:rsid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euros </w:t>
            </w:r>
            <w:r w:rsidRPr="006C5025">
              <w:rPr>
                <w:rFonts w:ascii="Calibri" w:eastAsia="Calibri" w:hAnsi="Calibri" w:cs="Calibri"/>
                <w:sz w:val="22"/>
                <w:szCs w:val="22"/>
                <w:lang w:val="fr-FR"/>
              </w:rPr>
              <w:t>/ mois</w:t>
            </w:r>
          </w:p>
          <w:p w:rsidR="006C5025" w:rsidRPr="006C5025" w:rsidRDefault="006C5025" w:rsidP="006C5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:rsidR="00682714" w:rsidRPr="0069283D" w:rsidRDefault="006C5025" w:rsidP="006C5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WIGO Business </w:t>
            </w:r>
            <w:r w:rsidR="0069283D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comprend 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également</w:t>
            </w:r>
            <w:r w:rsidR="00F14CA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 : 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propre</w:t>
            </w:r>
            <w:r w:rsidR="0069283D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0E664F">
              <w:rPr>
                <w:rFonts w:ascii="Calibri" w:eastAsia="Calibri" w:hAnsi="Calibri" w:cs="Calibri"/>
                <w:sz w:val="22"/>
                <w:szCs w:val="22"/>
              </w:rPr>
              <w:t>business helpdesk</w:t>
            </w:r>
            <w:r w:rsidR="0069283D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réparation super</w:t>
            </w:r>
            <w:r w:rsidR="0069283D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rapide, </w:t>
            </w:r>
            <w:r w:rsidRPr="000E664F">
              <w:rPr>
                <w:rFonts w:ascii="Calibri" w:eastAsia="Calibri" w:hAnsi="Calibri" w:cs="Calibri"/>
                <w:sz w:val="22"/>
                <w:szCs w:val="22"/>
              </w:rPr>
              <w:t>security pack</w:t>
            </w:r>
            <w:r w:rsidR="0069283D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et 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propre</w:t>
            </w:r>
            <w:r w:rsidR="0069283D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nom de domaine .be</w:t>
            </w:r>
            <w:r w:rsidR="001279EA"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.</w:t>
            </w:r>
            <w:r w:rsidR="00F832D0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330B3E" w:rsidRPr="0069283D" w:rsidRDefault="00330B3E" w:rsidP="00330B3E">
      <w:pPr>
        <w:rPr>
          <w:rFonts w:ascii="Calibri" w:eastAsia="Calibri" w:hAnsi="Calibri" w:cs="Calibri"/>
          <w:b/>
          <w:sz w:val="22"/>
          <w:szCs w:val="22"/>
          <w:highlight w:val="yellow"/>
          <w:lang w:val="fr-FR"/>
        </w:rPr>
      </w:pPr>
    </w:p>
    <w:p w:rsidR="00CC7B1B" w:rsidRPr="0069283D" w:rsidRDefault="00CC7B1B" w:rsidP="00134904">
      <w:pPr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69283D" w:rsidRPr="0069283D" w:rsidRDefault="0069283D" w:rsidP="00A5133E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1 </w:t>
      </w:r>
      <w:r w:rsidR="00167BA8">
        <w:rPr>
          <w:rFonts w:ascii="Calibri" w:eastAsia="Calibri" w:hAnsi="Calibri" w:cs="Calibri"/>
          <w:b/>
          <w:sz w:val="22"/>
          <w:szCs w:val="22"/>
          <w:lang w:val="fr-FR"/>
        </w:rPr>
        <w:t xml:space="preserve">client 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Whop &amp; Whoppa </w:t>
      </w:r>
      <w:r w:rsidR="00167BA8">
        <w:rPr>
          <w:rFonts w:ascii="Calibri" w:eastAsia="Calibri" w:hAnsi="Calibri" w:cs="Calibri"/>
          <w:b/>
          <w:sz w:val="22"/>
          <w:szCs w:val="22"/>
          <w:lang w:val="fr-FR"/>
        </w:rPr>
        <w:t>sur 2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="00167BA8">
        <w:rPr>
          <w:rFonts w:ascii="Calibri" w:eastAsia="Calibri" w:hAnsi="Calibri" w:cs="Calibri"/>
          <w:b/>
          <w:sz w:val="22"/>
          <w:szCs w:val="22"/>
          <w:lang w:val="fr-FR"/>
        </w:rPr>
        <w:t xml:space="preserve">peut 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économiser sur </w:t>
      </w:r>
      <w:r w:rsidR="00F14CA6">
        <w:rPr>
          <w:rFonts w:ascii="Calibri" w:eastAsia="Calibri" w:hAnsi="Calibri" w:cs="Calibri"/>
          <w:b/>
          <w:sz w:val="22"/>
          <w:szCs w:val="22"/>
          <w:lang w:val="fr-FR"/>
        </w:rPr>
        <w:t>ses</w:t>
      </w:r>
      <w:r w:rsidRPr="0069283D">
        <w:rPr>
          <w:rFonts w:ascii="Calibri" w:eastAsia="Calibri" w:hAnsi="Calibri" w:cs="Calibri"/>
          <w:b/>
          <w:sz w:val="22"/>
          <w:szCs w:val="22"/>
          <w:lang w:val="fr-FR"/>
        </w:rPr>
        <w:t xml:space="preserve"> dépenses télécom</w:t>
      </w:r>
      <w:r w:rsidR="00167BA8">
        <w:rPr>
          <w:rFonts w:ascii="Calibri" w:eastAsia="Calibri" w:hAnsi="Calibri" w:cs="Calibri"/>
          <w:b/>
          <w:sz w:val="22"/>
          <w:szCs w:val="22"/>
          <w:lang w:val="fr-FR"/>
        </w:rPr>
        <w:t xml:space="preserve">s grâce à </w:t>
      </w:r>
      <w:r w:rsidR="00167BA8" w:rsidRPr="00F832D0">
        <w:rPr>
          <w:rFonts w:ascii="Calibri" w:eastAsia="Calibri" w:hAnsi="Calibri" w:cs="Calibri"/>
          <w:b/>
          <w:sz w:val="22"/>
          <w:szCs w:val="22"/>
          <w:lang w:val="fr-FR"/>
        </w:rPr>
        <w:t>WIGO</w:t>
      </w:r>
    </w:p>
    <w:p w:rsidR="00134904" w:rsidRPr="0069283D" w:rsidRDefault="0069283D" w:rsidP="00A5133E">
      <w:pPr>
        <w:spacing w:line="276" w:lineRule="auto"/>
        <w:rPr>
          <w:rFonts w:ascii="Calibri" w:eastAsia="Calibri" w:hAnsi="Calibri" w:cs="Calibri"/>
          <w:b/>
          <w:sz w:val="22"/>
          <w:szCs w:val="22"/>
          <w:highlight w:val="yellow"/>
          <w:lang w:val="fr-FR"/>
        </w:rPr>
      </w:pP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Avec ses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généreux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3D0EAF">
        <w:rPr>
          <w:rFonts w:ascii="Calibri" w:eastAsia="Calibri" w:hAnsi="Calibri" w:cs="Calibri"/>
          <w:sz w:val="22"/>
          <w:szCs w:val="22"/>
          <w:lang w:val="fr-FR"/>
        </w:rPr>
        <w:t>‘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pots</w:t>
      </w:r>
      <w:r w:rsidR="005A06DA">
        <w:rPr>
          <w:rFonts w:ascii="Calibri" w:eastAsia="Calibri" w:hAnsi="Calibri" w:cs="Calibri"/>
          <w:sz w:val="22"/>
          <w:szCs w:val="22"/>
          <w:lang w:val="fr-FR"/>
        </w:rPr>
        <w:t xml:space="preserve"> communs</w:t>
      </w:r>
      <w:r w:rsidR="003D0EAF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de données mobiles et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es appels illimités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pour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tous les membres de la famille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167BA8" w:rsidRPr="00F832D0">
        <w:rPr>
          <w:rFonts w:ascii="Calibri" w:eastAsia="Calibri" w:hAnsi="Calibri" w:cs="Calibri"/>
          <w:sz w:val="22"/>
          <w:szCs w:val="22"/>
          <w:lang w:val="fr-FR"/>
        </w:rPr>
        <w:t>WIGO n’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offre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pas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seulement un avantage substantiel.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167BA8" w:rsidRPr="0069283D">
        <w:rPr>
          <w:rFonts w:ascii="Calibri" w:eastAsia="Calibri" w:hAnsi="Calibri" w:cs="Calibri"/>
          <w:sz w:val="22"/>
          <w:szCs w:val="22"/>
          <w:lang w:val="fr-FR"/>
        </w:rPr>
        <w:t>ouvent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, les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familles ont plusieurs abonnements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chez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différents fournisseurs pour leurs services fixes et mobiles. En optant pour une </w:t>
      </w:r>
      <w:r w:rsidR="00685FC5">
        <w:rPr>
          <w:rFonts w:ascii="Calibri" w:eastAsia="Calibri" w:hAnsi="Calibri" w:cs="Calibri"/>
          <w:sz w:val="22"/>
          <w:szCs w:val="22"/>
          <w:lang w:val="fr-FR"/>
        </w:rPr>
        <w:t xml:space="preserve">offre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télécom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proofErr w:type="spellStart"/>
      <w:r w:rsidR="00167BA8">
        <w:rPr>
          <w:rFonts w:ascii="Calibri" w:eastAsia="Calibri" w:hAnsi="Calibri" w:cs="Calibri"/>
          <w:sz w:val="22"/>
          <w:szCs w:val="22"/>
          <w:lang w:val="fr-FR"/>
        </w:rPr>
        <w:t>all-in</w:t>
      </w:r>
      <w:proofErr w:type="spellEnd"/>
      <w:r w:rsidR="00167BA8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de nombreux clients ou entreprises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 xml:space="preserve">peuvent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économiser sur leurs dépenses de télécom</w:t>
      </w:r>
      <w:r w:rsidR="00F14CA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. Une enquête GfK indépendante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menée chez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plus de 1.900 Fl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amands</w:t>
      </w:r>
      <w:r w:rsidR="00167BA8" w:rsidRPr="00A45530">
        <w:rPr>
          <w:rFonts w:ascii="Calibri" w:eastAsia="Calibri" w:hAnsi="Calibri" w:cs="Calibri"/>
          <w:sz w:val="22"/>
          <w:szCs w:val="22"/>
          <w:vertAlign w:val="superscript"/>
        </w:rPr>
        <w:footnoteReference w:id="4"/>
      </w:r>
      <w:r w:rsidR="00F832D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montre que 51</w:t>
      </w:r>
      <w:r w:rsidR="00035853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% des clients Whop ou Whoppa peu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ven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>t payer moins sur leur facture télécom</w:t>
      </w:r>
      <w:r w:rsidR="00386B23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totale en choisissant </w:t>
      </w:r>
      <w:r w:rsidR="00167BA8" w:rsidRPr="00F832D0">
        <w:rPr>
          <w:rFonts w:ascii="Calibri" w:eastAsia="Calibri" w:hAnsi="Calibri" w:cs="Calibri"/>
          <w:sz w:val="22"/>
          <w:szCs w:val="22"/>
          <w:lang w:val="fr-FR"/>
        </w:rPr>
        <w:t>WIGO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. Plus de 72.000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ménages qui achètent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maintenant leurs produits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 xml:space="preserve">télécoms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fixes et mobiles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chez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Telenet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 xml:space="preserve"> recevront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 les prochains jours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 xml:space="preserve">une </w:t>
      </w:r>
      <w:r w:rsidR="00167BA8" w:rsidRPr="0069283D">
        <w:rPr>
          <w:rFonts w:ascii="Calibri" w:eastAsia="Calibri" w:hAnsi="Calibri" w:cs="Calibri"/>
          <w:sz w:val="22"/>
          <w:szCs w:val="22"/>
          <w:lang w:val="fr-FR"/>
        </w:rPr>
        <w:t xml:space="preserve">proposition d'épargne </w:t>
      </w:r>
      <w:r w:rsidRPr="0069283D">
        <w:rPr>
          <w:rFonts w:ascii="Calibri" w:eastAsia="Calibri" w:hAnsi="Calibri" w:cs="Calibri"/>
          <w:sz w:val="22"/>
          <w:szCs w:val="22"/>
          <w:lang w:val="fr-FR"/>
        </w:rPr>
        <w:t xml:space="preserve">de manière proactive </w:t>
      </w:r>
      <w:r w:rsidR="00167BA8">
        <w:rPr>
          <w:rFonts w:ascii="Calibri" w:eastAsia="Calibri" w:hAnsi="Calibri" w:cs="Calibri"/>
          <w:sz w:val="22"/>
          <w:szCs w:val="22"/>
          <w:lang w:val="fr-FR"/>
        </w:rPr>
        <w:t>dans leur boîte</w:t>
      </w:r>
      <w:r w:rsidR="00A5133E" w:rsidRPr="0069283D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134904" w:rsidRPr="0069283D" w:rsidRDefault="00134904" w:rsidP="00330B3E">
      <w:pPr>
        <w:spacing w:line="276" w:lineRule="auto"/>
        <w:rPr>
          <w:rFonts w:ascii="Calibri" w:hAnsi="Calibri"/>
          <w:b/>
          <w:lang w:val="fr-FR"/>
        </w:rPr>
      </w:pPr>
    </w:p>
    <w:p w:rsidR="0069283D" w:rsidRPr="0069283D" w:rsidRDefault="0069283D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b/>
          <w:sz w:val="22"/>
          <w:lang w:val="fr-FR"/>
        </w:rPr>
      </w:pPr>
      <w:r w:rsidRPr="0069283D">
        <w:rPr>
          <w:rFonts w:ascii="Calibri" w:hAnsi="Calibri"/>
          <w:b/>
          <w:sz w:val="22"/>
          <w:lang w:val="fr-FR"/>
        </w:rPr>
        <w:t>Première étape dans l'intégration commerciale entre Telenet et BASE</w:t>
      </w:r>
    </w:p>
    <w:p w:rsidR="0069283D" w:rsidRPr="0069283D" w:rsidRDefault="00167BA8" w:rsidP="006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lang w:val="fr-FR"/>
        </w:rPr>
      </w:pPr>
      <w:r w:rsidRPr="00F832D0">
        <w:rPr>
          <w:rFonts w:ascii="Calibri" w:hAnsi="Calibri"/>
          <w:sz w:val="22"/>
          <w:lang w:val="fr-FR"/>
        </w:rPr>
        <w:t xml:space="preserve">WIGO </w:t>
      </w:r>
      <w:r w:rsidR="0069283D" w:rsidRPr="0069283D">
        <w:rPr>
          <w:rFonts w:ascii="Calibri" w:hAnsi="Calibri"/>
          <w:sz w:val="22"/>
          <w:lang w:val="fr-FR"/>
        </w:rPr>
        <w:t xml:space="preserve">est une première étape claire dans l'intégration de Telenet et BASE, dans laquelle l'expérience produit </w:t>
      </w:r>
      <w:r w:rsidRPr="0069283D">
        <w:rPr>
          <w:rFonts w:ascii="Calibri" w:hAnsi="Calibri"/>
          <w:sz w:val="22"/>
          <w:lang w:val="fr-FR"/>
        </w:rPr>
        <w:t xml:space="preserve">et le service client </w:t>
      </w:r>
      <w:r w:rsidR="0069283D" w:rsidRPr="0069283D">
        <w:rPr>
          <w:rFonts w:ascii="Calibri" w:hAnsi="Calibri"/>
          <w:sz w:val="22"/>
          <w:lang w:val="fr-FR"/>
        </w:rPr>
        <w:t>le</w:t>
      </w:r>
      <w:r>
        <w:rPr>
          <w:rFonts w:ascii="Calibri" w:hAnsi="Calibri"/>
          <w:sz w:val="22"/>
          <w:lang w:val="fr-FR"/>
        </w:rPr>
        <w:t>s</w:t>
      </w:r>
      <w:r w:rsidR="0069283D" w:rsidRPr="0069283D">
        <w:rPr>
          <w:rFonts w:ascii="Calibri" w:hAnsi="Calibri"/>
          <w:sz w:val="22"/>
          <w:lang w:val="fr-FR"/>
        </w:rPr>
        <w:t xml:space="preserve"> plus </w:t>
      </w:r>
      <w:r w:rsidR="00F14CA6">
        <w:rPr>
          <w:rFonts w:ascii="Calibri" w:hAnsi="Calibri"/>
          <w:sz w:val="22"/>
          <w:lang w:val="fr-FR"/>
        </w:rPr>
        <w:t>performants</w:t>
      </w:r>
      <w:r w:rsidR="0069283D" w:rsidRPr="0069283D">
        <w:rPr>
          <w:rFonts w:ascii="Calibri" w:hAnsi="Calibri"/>
          <w:sz w:val="22"/>
          <w:lang w:val="fr-FR"/>
        </w:rPr>
        <w:t xml:space="preserve"> sont la clé. Telenet et BASE </w:t>
      </w:r>
      <w:r>
        <w:rPr>
          <w:rFonts w:ascii="Calibri" w:hAnsi="Calibri"/>
          <w:sz w:val="22"/>
          <w:lang w:val="fr-FR"/>
        </w:rPr>
        <w:t>commercialise</w:t>
      </w:r>
      <w:r w:rsidR="00F14CA6">
        <w:rPr>
          <w:rFonts w:ascii="Calibri" w:hAnsi="Calibri"/>
          <w:sz w:val="22"/>
          <w:lang w:val="fr-FR"/>
        </w:rPr>
        <w:t>nt</w:t>
      </w:r>
      <w:r>
        <w:rPr>
          <w:rFonts w:ascii="Calibri" w:hAnsi="Calibri"/>
          <w:sz w:val="22"/>
          <w:lang w:val="fr-FR"/>
        </w:rPr>
        <w:t xml:space="preserve"> </w:t>
      </w:r>
      <w:r w:rsidRPr="00F832D0">
        <w:rPr>
          <w:rFonts w:ascii="Calibri" w:hAnsi="Calibri"/>
          <w:sz w:val="22"/>
          <w:lang w:val="fr-FR"/>
        </w:rPr>
        <w:t xml:space="preserve">WIGO </w:t>
      </w:r>
      <w:r>
        <w:rPr>
          <w:rFonts w:ascii="Calibri" w:hAnsi="Calibri"/>
          <w:sz w:val="22"/>
          <w:lang w:val="fr-FR"/>
        </w:rPr>
        <w:t>ensemble</w:t>
      </w:r>
      <w:r w:rsidR="0069283D" w:rsidRPr="0069283D">
        <w:rPr>
          <w:rFonts w:ascii="Calibri" w:hAnsi="Calibri"/>
          <w:sz w:val="22"/>
          <w:lang w:val="fr-FR"/>
        </w:rPr>
        <w:t xml:space="preserve">. </w:t>
      </w:r>
      <w:r w:rsidR="00386B23">
        <w:rPr>
          <w:rFonts w:ascii="Calibri" w:hAnsi="Calibri"/>
          <w:sz w:val="22"/>
          <w:lang w:val="fr-FR"/>
        </w:rPr>
        <w:t>Tant</w:t>
      </w:r>
      <w:r>
        <w:rPr>
          <w:rFonts w:ascii="Calibri" w:hAnsi="Calibri"/>
          <w:sz w:val="22"/>
          <w:lang w:val="fr-FR"/>
        </w:rPr>
        <w:t xml:space="preserve"> les clients</w:t>
      </w:r>
      <w:r w:rsidR="0069283D" w:rsidRPr="0069283D">
        <w:rPr>
          <w:rFonts w:ascii="Calibri" w:hAnsi="Calibri"/>
          <w:sz w:val="22"/>
          <w:lang w:val="fr-FR"/>
        </w:rPr>
        <w:t xml:space="preserve"> Telenet </w:t>
      </w:r>
      <w:r>
        <w:rPr>
          <w:rFonts w:ascii="Calibri" w:hAnsi="Calibri"/>
          <w:sz w:val="22"/>
          <w:lang w:val="fr-FR"/>
        </w:rPr>
        <w:t>que</w:t>
      </w:r>
      <w:r w:rsidR="0069283D" w:rsidRPr="0069283D">
        <w:rPr>
          <w:rFonts w:ascii="Calibri" w:hAnsi="Calibri"/>
          <w:sz w:val="22"/>
          <w:lang w:val="fr-FR"/>
        </w:rPr>
        <w:t xml:space="preserve"> BASE recevront une offre personnalisée en fonction de leurs services actuels, </w:t>
      </w:r>
      <w:r w:rsidR="00436747">
        <w:rPr>
          <w:rFonts w:ascii="Calibri" w:hAnsi="Calibri"/>
          <w:sz w:val="22"/>
          <w:lang w:val="fr-FR"/>
        </w:rPr>
        <w:t>et</w:t>
      </w:r>
      <w:r>
        <w:rPr>
          <w:rFonts w:ascii="Calibri" w:hAnsi="Calibri"/>
          <w:sz w:val="22"/>
          <w:lang w:val="fr-FR"/>
        </w:rPr>
        <w:t xml:space="preserve"> </w:t>
      </w:r>
      <w:r w:rsidRPr="00F832D0">
        <w:rPr>
          <w:rFonts w:ascii="Calibri" w:hAnsi="Calibri"/>
          <w:sz w:val="22"/>
          <w:lang w:val="fr-FR"/>
        </w:rPr>
        <w:t xml:space="preserve">WIGO sera disponible à partir du </w:t>
      </w:r>
      <w:r w:rsidR="0069283D" w:rsidRPr="0069283D">
        <w:rPr>
          <w:rFonts w:ascii="Calibri" w:hAnsi="Calibri"/>
          <w:sz w:val="22"/>
          <w:lang w:val="fr-FR"/>
        </w:rPr>
        <w:t xml:space="preserve">20 </w:t>
      </w:r>
      <w:r>
        <w:rPr>
          <w:rFonts w:ascii="Calibri" w:hAnsi="Calibri"/>
          <w:sz w:val="22"/>
          <w:lang w:val="fr-FR"/>
        </w:rPr>
        <w:t>j</w:t>
      </w:r>
      <w:r w:rsidR="0069283D" w:rsidRPr="0069283D">
        <w:rPr>
          <w:rFonts w:ascii="Calibri" w:hAnsi="Calibri"/>
          <w:sz w:val="22"/>
          <w:lang w:val="fr-FR"/>
        </w:rPr>
        <w:t>uin dans les magasins BASE en Flandre et à Bruxelles.</w:t>
      </w:r>
    </w:p>
    <w:p w:rsidR="0069283D" w:rsidRPr="0069283D" w:rsidRDefault="0069283D" w:rsidP="006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lang w:val="fr-FR"/>
        </w:rPr>
      </w:pPr>
    </w:p>
    <w:p w:rsidR="00151284" w:rsidRPr="0069283D" w:rsidRDefault="0069283D" w:rsidP="006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lang w:val="fr-FR"/>
        </w:rPr>
      </w:pPr>
      <w:r w:rsidRPr="0069283D">
        <w:rPr>
          <w:rFonts w:ascii="Calibri" w:hAnsi="Calibri"/>
          <w:sz w:val="22"/>
          <w:lang w:val="fr-FR"/>
        </w:rPr>
        <w:t xml:space="preserve"> Toutes les info</w:t>
      </w:r>
      <w:r w:rsidR="00167BA8">
        <w:rPr>
          <w:rFonts w:ascii="Calibri" w:hAnsi="Calibri"/>
          <w:sz w:val="22"/>
          <w:lang w:val="fr-FR"/>
        </w:rPr>
        <w:t>s</w:t>
      </w:r>
      <w:r w:rsidRPr="0069283D">
        <w:rPr>
          <w:rFonts w:ascii="Calibri" w:hAnsi="Calibri"/>
          <w:sz w:val="22"/>
          <w:lang w:val="fr-FR"/>
        </w:rPr>
        <w:t xml:space="preserve"> sur WIGO </w:t>
      </w:r>
      <w:r w:rsidR="00167BA8">
        <w:rPr>
          <w:rFonts w:ascii="Calibri" w:hAnsi="Calibri"/>
          <w:sz w:val="22"/>
          <w:lang w:val="fr-FR"/>
        </w:rPr>
        <w:t xml:space="preserve">et </w:t>
      </w:r>
      <w:r w:rsidRPr="0069283D">
        <w:rPr>
          <w:rFonts w:ascii="Calibri" w:hAnsi="Calibri"/>
          <w:sz w:val="22"/>
          <w:lang w:val="fr-FR"/>
        </w:rPr>
        <w:t xml:space="preserve">WIGO Business </w:t>
      </w:r>
      <w:r w:rsidR="00167BA8">
        <w:rPr>
          <w:rFonts w:ascii="Calibri" w:hAnsi="Calibri"/>
          <w:sz w:val="22"/>
          <w:lang w:val="fr-FR"/>
        </w:rPr>
        <w:t>sont disponibles sur</w:t>
      </w:r>
      <w:r w:rsidRPr="0069283D">
        <w:rPr>
          <w:rFonts w:ascii="Calibri" w:hAnsi="Calibri"/>
          <w:sz w:val="22"/>
          <w:lang w:val="fr-FR"/>
        </w:rPr>
        <w:t xml:space="preserve"> </w:t>
      </w:r>
      <w:r w:rsidR="00397B1A">
        <w:rPr>
          <w:rFonts w:ascii="Calibri" w:hAnsi="Calibri"/>
          <w:sz w:val="22"/>
          <w:lang w:val="fr-FR"/>
        </w:rPr>
        <w:t>telenet.be/</w:t>
      </w:r>
      <w:proofErr w:type="spellStart"/>
      <w:r w:rsidR="00397B1A">
        <w:rPr>
          <w:rFonts w:ascii="Calibri" w:hAnsi="Calibri"/>
          <w:sz w:val="22"/>
          <w:lang w:val="fr-FR"/>
        </w:rPr>
        <w:t>fr</w:t>
      </w:r>
      <w:proofErr w:type="spellEnd"/>
      <w:r w:rsidR="00397B1A">
        <w:rPr>
          <w:rFonts w:ascii="Calibri" w:hAnsi="Calibri"/>
          <w:sz w:val="22"/>
          <w:lang w:val="fr-FR"/>
        </w:rPr>
        <w:t>/</w:t>
      </w:r>
      <w:proofErr w:type="spellStart"/>
      <w:r w:rsidR="00397B1A">
        <w:rPr>
          <w:rFonts w:ascii="Calibri" w:hAnsi="Calibri"/>
          <w:sz w:val="22"/>
          <w:lang w:val="fr-FR"/>
        </w:rPr>
        <w:t>wigo</w:t>
      </w:r>
      <w:proofErr w:type="spellEnd"/>
      <w:r w:rsidR="00397B1A">
        <w:rPr>
          <w:rFonts w:ascii="Calibri" w:hAnsi="Calibri"/>
          <w:sz w:val="22"/>
          <w:lang w:val="fr-FR"/>
        </w:rPr>
        <w:t xml:space="preserve"> et telenet.be/</w:t>
      </w:r>
      <w:proofErr w:type="spellStart"/>
      <w:r w:rsidR="00397B1A">
        <w:rPr>
          <w:rFonts w:ascii="Calibri" w:hAnsi="Calibri"/>
          <w:sz w:val="22"/>
          <w:lang w:val="fr-FR"/>
        </w:rPr>
        <w:t>fr</w:t>
      </w:r>
      <w:proofErr w:type="spellEnd"/>
      <w:r w:rsidR="00397B1A">
        <w:rPr>
          <w:rFonts w:ascii="Calibri" w:hAnsi="Calibri"/>
          <w:sz w:val="22"/>
          <w:lang w:val="fr-FR"/>
        </w:rPr>
        <w:t>/</w:t>
      </w:r>
      <w:proofErr w:type="spellStart"/>
      <w:r w:rsidR="00397B1A">
        <w:rPr>
          <w:rFonts w:ascii="Calibri" w:hAnsi="Calibri"/>
          <w:sz w:val="22"/>
          <w:lang w:val="fr-FR"/>
        </w:rPr>
        <w:t>wigobusiness</w:t>
      </w:r>
      <w:proofErr w:type="spellEnd"/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lang w:val="fr-FR"/>
        </w:rPr>
      </w:pPr>
      <w:bookmarkStart w:id="0" w:name="_GoBack"/>
      <w:bookmarkEnd w:id="0"/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lang w:val="fr-FR"/>
        </w:rPr>
      </w:pPr>
    </w:p>
    <w:p w:rsidR="00151284" w:rsidRPr="0069283D" w:rsidRDefault="0069283D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  <w:r w:rsidRPr="0069283D">
        <w:rPr>
          <w:rFonts w:ascii="Calibri" w:hAnsi="Calibri"/>
          <w:sz w:val="20"/>
          <w:lang w:val="fr-FR"/>
        </w:rPr>
        <w:t>Annexe</w:t>
      </w:r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</w:p>
    <w:p w:rsidR="00151284" w:rsidRDefault="0069283D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  <w:r w:rsidRPr="00685FC5">
        <w:rPr>
          <w:rFonts w:ascii="Calibri" w:hAnsi="Calibri"/>
          <w:sz w:val="20"/>
          <w:lang w:val="fr-FR"/>
        </w:rPr>
        <w:t>Aperçu</w:t>
      </w:r>
      <w:r w:rsidR="00386B23" w:rsidRPr="00685FC5">
        <w:rPr>
          <w:rFonts w:ascii="Calibri" w:hAnsi="Calibri"/>
          <w:sz w:val="20"/>
          <w:lang w:val="fr-FR"/>
        </w:rPr>
        <w:t xml:space="preserve"> </w:t>
      </w:r>
      <w:r w:rsidR="00151284" w:rsidRPr="00685FC5">
        <w:rPr>
          <w:rFonts w:ascii="Calibri" w:hAnsi="Calibri"/>
          <w:sz w:val="20"/>
          <w:lang w:val="fr-FR"/>
        </w:rPr>
        <w:t>d</w:t>
      </w:r>
      <w:r w:rsidR="00386B23" w:rsidRPr="00685FC5">
        <w:rPr>
          <w:rFonts w:ascii="Calibri" w:hAnsi="Calibri"/>
          <w:sz w:val="20"/>
          <w:lang w:val="fr-FR"/>
        </w:rPr>
        <w:t>é</w:t>
      </w:r>
      <w:r w:rsidR="00151284" w:rsidRPr="00685FC5">
        <w:rPr>
          <w:rFonts w:ascii="Calibri" w:hAnsi="Calibri"/>
          <w:sz w:val="20"/>
          <w:lang w:val="fr-FR"/>
        </w:rPr>
        <w:t>tail WIGO</w:t>
      </w:r>
    </w:p>
    <w:p w:rsidR="00685FC5" w:rsidRDefault="00685FC5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685FC5" w:rsidTr="007B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685FC5" w:rsidRPr="00AC5946" w:rsidRDefault="00685FC5" w:rsidP="007B42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685FC5" w:rsidRPr="00AC5946" w:rsidRDefault="00685FC5" w:rsidP="00685FC5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36"/>
              </w:rPr>
            </w:pP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WIGO 2GB</w:t>
            </w:r>
          </w:p>
        </w:tc>
        <w:tc>
          <w:tcPr>
            <w:tcW w:w="2302" w:type="dxa"/>
          </w:tcPr>
          <w:p w:rsidR="00685FC5" w:rsidRPr="00AC5946" w:rsidRDefault="00685FC5" w:rsidP="00685FC5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36"/>
              </w:rPr>
            </w:pP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WIGO 5GB</w:t>
            </w:r>
          </w:p>
        </w:tc>
        <w:tc>
          <w:tcPr>
            <w:tcW w:w="2302" w:type="dxa"/>
          </w:tcPr>
          <w:p w:rsidR="00685FC5" w:rsidRPr="00AC5946" w:rsidRDefault="00685FC5" w:rsidP="00685FC5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36"/>
              </w:rPr>
            </w:pP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WIGO 10GB</w:t>
            </w:r>
          </w:p>
        </w:tc>
      </w:tr>
      <w:tr w:rsidR="00685FC5" w:rsidRPr="00397B1A" w:rsidTr="007B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 w:val="restart"/>
          </w:tcPr>
          <w:p w:rsidR="00685FC5" w:rsidRPr="00AC5946" w:rsidRDefault="00685FC5" w:rsidP="00685F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Téléphonie 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fixe et mobile</w:t>
            </w:r>
          </w:p>
        </w:tc>
        <w:tc>
          <w:tcPr>
            <w:tcW w:w="6905" w:type="dxa"/>
            <w:gridSpan w:val="3"/>
          </w:tcPr>
          <w:p w:rsid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appels fixes et mobiles illimités en Belgique 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sms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illimité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services gratuites (Sachez-qui-vous-appelle, déviation d'appels,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signal deuxième appel</w:t>
            </w: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 &amp;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service messagerie </w:t>
            </w: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Telenet)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BE"/>
              </w:rPr>
            </w:pPr>
          </w:p>
        </w:tc>
      </w:tr>
      <w:tr w:rsidR="00685FC5" w:rsidRPr="00397B1A" w:rsidTr="007B423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</w:tcPr>
          <w:p w:rsidR="00685FC5" w:rsidRPr="00685FC5" w:rsidRDefault="00685FC5" w:rsidP="007B4239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 w:val="0"/>
                <w:kern w:val="24"/>
                <w:sz w:val="20"/>
                <w:szCs w:val="20"/>
                <w:lang w:val="fr-BE"/>
              </w:rPr>
            </w:pPr>
          </w:p>
        </w:tc>
        <w:tc>
          <w:tcPr>
            <w:tcW w:w="2301" w:type="dxa"/>
            <w:shd w:val="clear" w:color="auto" w:fill="FFCB88" w:themeFill="accent4" w:themeFillTint="99"/>
          </w:tcPr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2GB de données mobiles à partager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entre max. 2 cartes SIM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</w:p>
        </w:tc>
        <w:tc>
          <w:tcPr>
            <w:tcW w:w="2302" w:type="dxa"/>
            <w:shd w:val="clear" w:color="auto" w:fill="FFCB88" w:themeFill="accent4" w:themeFillTint="99"/>
          </w:tcPr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5GB de données mobiles à partager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entre max. 2 cartes SIM</w:t>
            </w:r>
          </w:p>
        </w:tc>
        <w:tc>
          <w:tcPr>
            <w:tcW w:w="2302" w:type="dxa"/>
            <w:shd w:val="clear" w:color="auto" w:fill="FFCB88" w:themeFill="accent4" w:themeFillTint="99"/>
          </w:tcPr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10GB de données mobiles à partager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entre max. 2 cartes SIM</w:t>
            </w:r>
          </w:p>
        </w:tc>
      </w:tr>
      <w:tr w:rsidR="00685FC5" w:rsidRPr="00AC5946" w:rsidTr="007B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685FC5" w:rsidRPr="00AC5946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>Internet fixe</w:t>
            </w:r>
          </w:p>
        </w:tc>
        <w:tc>
          <w:tcPr>
            <w:tcW w:w="2301" w:type="dxa"/>
          </w:tcPr>
          <w:p w:rsidR="00685FC5" w:rsidRPr="00CE120D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CE120D">
              <w:rPr>
                <w:rFonts w:ascii="Calibri" w:hAnsi="Calibri"/>
                <w:b/>
                <w:color w:val="FFFFFF" w:themeColor="background1"/>
                <w:sz w:val="20"/>
              </w:rPr>
              <w:t>200 Mbps download</w:t>
            </w:r>
          </w:p>
          <w:p w:rsidR="00685FC5" w:rsidRPr="00CE120D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CE120D">
              <w:rPr>
                <w:rFonts w:ascii="Calibri" w:hAnsi="Calibri"/>
                <w:b/>
                <w:color w:val="FFFFFF" w:themeColor="background1"/>
                <w:sz w:val="20"/>
              </w:rPr>
              <w:t>20 Mbps upload</w:t>
            </w:r>
          </w:p>
          <w:p w:rsidR="00685FC5" w:rsidRPr="00CE120D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CE120D">
              <w:rPr>
                <w:rFonts w:ascii="Calibri" w:hAnsi="Calibri"/>
                <w:b/>
                <w:color w:val="FFFFFF" w:themeColor="background1"/>
                <w:sz w:val="20"/>
              </w:rPr>
              <w:t>200 GB volume</w:t>
            </w:r>
          </w:p>
          <w:p w:rsidR="00685FC5" w:rsidRPr="00CE120D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</w:p>
        </w:tc>
        <w:tc>
          <w:tcPr>
            <w:tcW w:w="2302" w:type="dxa"/>
          </w:tcPr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lastRenderedPageBreak/>
              <w:t>200 Mbps download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>20 Mbps upload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proofErr w:type="spellStart"/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>illimité</w:t>
            </w:r>
            <w:proofErr w:type="spellEnd"/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302" w:type="dxa"/>
          </w:tcPr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>200 Mbps download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>20 Mbps upload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proofErr w:type="spellStart"/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>illimité</w:t>
            </w:r>
            <w:proofErr w:type="spellEnd"/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685FC5" w:rsidTr="007B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685FC5" w:rsidRPr="00AC5946" w:rsidRDefault="00685FC5" w:rsidP="007B42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kern w:val="24"/>
                <w:sz w:val="20"/>
                <w:szCs w:val="20"/>
              </w:rPr>
              <w:lastRenderedPageBreak/>
              <w:t>Télévision</w:t>
            </w:r>
            <w:proofErr w:type="spellEnd"/>
          </w:p>
        </w:tc>
        <w:tc>
          <w:tcPr>
            <w:tcW w:w="6905" w:type="dxa"/>
            <w:gridSpan w:val="3"/>
            <w:shd w:val="clear" w:color="auto" w:fill="FFCB88" w:themeFill="accent4" w:themeFillTint="99"/>
          </w:tcPr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Abonnement à la télédistribution et location décodeur inclus</w:t>
            </w:r>
          </w:p>
          <w:p w:rsidR="00685FC5" w:rsidRPr="00685FC5" w:rsidRDefault="00685FC5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Appli </w:t>
            </w:r>
            <w:proofErr w:type="spellStart"/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Yelo</w:t>
            </w:r>
            <w:proofErr w:type="spellEnd"/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 Play pour max. 5 appareils</w:t>
            </w:r>
          </w:p>
          <w:p w:rsidR="00685FC5" w:rsidRPr="00AC5946" w:rsidRDefault="00685FC5" w:rsidP="0068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</w:pPr>
            <w:r w:rsidRPr="00AC5946"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 xml:space="preserve">74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>chaînes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 xml:space="preserve"> SD</w:t>
            </w:r>
            <w:r w:rsidRPr="00AC5946"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 xml:space="preserve">, 13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>chaînes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 xml:space="preserve"> HD</w:t>
            </w:r>
          </w:p>
        </w:tc>
      </w:tr>
    </w:tbl>
    <w:p w:rsidR="00685FC5" w:rsidRPr="0069283D" w:rsidRDefault="00685FC5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</w:p>
    <w:p w:rsidR="00685FC5" w:rsidRDefault="00685FC5" w:rsidP="00685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  <w:r w:rsidRPr="00685FC5">
        <w:rPr>
          <w:rFonts w:ascii="Calibri" w:hAnsi="Calibri"/>
          <w:sz w:val="20"/>
          <w:lang w:val="fr-FR"/>
        </w:rPr>
        <w:t>Aperçu détail WIGO</w:t>
      </w:r>
      <w:r>
        <w:rPr>
          <w:rFonts w:ascii="Calibri" w:hAnsi="Calibri"/>
          <w:sz w:val="20"/>
          <w:lang w:val="fr-FR"/>
        </w:rPr>
        <w:t xml:space="preserve"> BUSINESS</w:t>
      </w:r>
    </w:p>
    <w:p w:rsidR="00685FC5" w:rsidRDefault="00685FC5" w:rsidP="00685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5F589B" w:rsidTr="007B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5F589B" w:rsidRPr="00AC5946" w:rsidRDefault="005F589B" w:rsidP="007B42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5F589B" w:rsidRDefault="005F589B" w:rsidP="007B42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</w:pP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WIGO</w:t>
            </w:r>
            <w:r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 xml:space="preserve"> Business</w:t>
            </w: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 xml:space="preserve"> </w:t>
            </w:r>
          </w:p>
          <w:p w:rsidR="005F589B" w:rsidRPr="00AC5946" w:rsidRDefault="005F589B" w:rsidP="007B42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4</w:t>
            </w: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GB</w:t>
            </w:r>
          </w:p>
        </w:tc>
        <w:tc>
          <w:tcPr>
            <w:tcW w:w="2302" w:type="dxa"/>
          </w:tcPr>
          <w:p w:rsidR="005F589B" w:rsidRDefault="005F589B" w:rsidP="007B42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</w:pP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 xml:space="preserve">WIGO </w:t>
            </w:r>
            <w:r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 xml:space="preserve">Business </w:t>
            </w:r>
          </w:p>
          <w:p w:rsidR="005F589B" w:rsidRPr="00AC5946" w:rsidRDefault="005F589B" w:rsidP="007B42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10</w:t>
            </w: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GB</w:t>
            </w:r>
          </w:p>
        </w:tc>
        <w:tc>
          <w:tcPr>
            <w:tcW w:w="2302" w:type="dxa"/>
          </w:tcPr>
          <w:p w:rsidR="005F589B" w:rsidRDefault="005F589B" w:rsidP="007B42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</w:pPr>
            <w:r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WIGO Business</w:t>
            </w:r>
          </w:p>
          <w:p w:rsidR="005F589B" w:rsidRPr="00AC5946" w:rsidRDefault="005F589B" w:rsidP="005F589B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 xml:space="preserve"> 15</w:t>
            </w:r>
            <w:r w:rsidRPr="00AC5946">
              <w:rPr>
                <w:rFonts w:ascii="Calibri" w:hAnsi="Calibri" w:cs="Arial"/>
                <w:bCs w:val="0"/>
                <w:color w:val="FFFFFF" w:themeColor="light1"/>
                <w:kern w:val="24"/>
                <w:sz w:val="20"/>
                <w:szCs w:val="21"/>
              </w:rPr>
              <w:t>GB</w:t>
            </w:r>
          </w:p>
        </w:tc>
      </w:tr>
      <w:tr w:rsidR="005F589B" w:rsidRPr="00397B1A" w:rsidTr="007B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 w:val="restart"/>
          </w:tcPr>
          <w:p w:rsidR="005F589B" w:rsidRPr="00AC5946" w:rsidRDefault="005F589B" w:rsidP="007B42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Téléphonie </w:t>
            </w:r>
            <w:r w:rsidRPr="0069283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fixe et mobile</w:t>
            </w:r>
          </w:p>
        </w:tc>
        <w:tc>
          <w:tcPr>
            <w:tcW w:w="6905" w:type="dxa"/>
            <w:gridSpan w:val="3"/>
          </w:tcPr>
          <w:p w:rsidR="00770ACA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appels fixes et mobiles illimités en Belgique </w:t>
            </w:r>
          </w:p>
          <w:p w:rsidR="00770ACA" w:rsidRPr="00685FC5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sms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illimité</w:t>
            </w:r>
          </w:p>
          <w:p w:rsidR="00770ACA" w:rsidRPr="00685FC5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services gratuites (Sachez-qui-vous-appelle, déviation d'appels,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signal deuxième appel</w:t>
            </w: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 &amp; 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service messagerie </w:t>
            </w: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Telenet)</w:t>
            </w:r>
          </w:p>
          <w:p w:rsidR="005F589B" w:rsidRPr="00770ACA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BE"/>
              </w:rPr>
            </w:pPr>
          </w:p>
        </w:tc>
      </w:tr>
      <w:tr w:rsidR="005F589B" w:rsidRPr="00397B1A" w:rsidTr="007B423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vMerge/>
          </w:tcPr>
          <w:p w:rsidR="005F589B" w:rsidRPr="00770ACA" w:rsidRDefault="005F589B" w:rsidP="007B4239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 w:val="0"/>
                <w:kern w:val="24"/>
                <w:sz w:val="20"/>
                <w:szCs w:val="20"/>
                <w:lang w:val="fr-BE"/>
              </w:rPr>
            </w:pPr>
          </w:p>
        </w:tc>
        <w:tc>
          <w:tcPr>
            <w:tcW w:w="2301" w:type="dxa"/>
            <w:shd w:val="clear" w:color="auto" w:fill="FFCB88" w:themeFill="accent4" w:themeFillTint="99"/>
          </w:tcPr>
          <w:p w:rsidR="00770ACA" w:rsidRPr="00685FC5" w:rsidRDefault="005F589B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4GB </w:t>
            </w:r>
            <w:r w:rsidR="00770ACA"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de données mobiles à partager </w:t>
            </w:r>
            <w:r w:rsid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entre max. 2 cartes SIM</w:t>
            </w:r>
          </w:p>
          <w:p w:rsidR="005F589B" w:rsidRPr="00770ACA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</w:p>
        </w:tc>
        <w:tc>
          <w:tcPr>
            <w:tcW w:w="2302" w:type="dxa"/>
            <w:shd w:val="clear" w:color="auto" w:fill="FFCB88" w:themeFill="accent4" w:themeFillTint="99"/>
          </w:tcPr>
          <w:p w:rsidR="00770ACA" w:rsidRPr="00685FC5" w:rsidRDefault="005F589B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10GB </w:t>
            </w:r>
            <w:r w:rsidR="00770ACA"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de données mobiles à partager </w:t>
            </w:r>
            <w:r w:rsid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entre max. 2 cartes SIM</w:t>
            </w:r>
          </w:p>
          <w:p w:rsidR="005F589B" w:rsidRPr="00770ACA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</w:p>
        </w:tc>
        <w:tc>
          <w:tcPr>
            <w:tcW w:w="2302" w:type="dxa"/>
            <w:shd w:val="clear" w:color="auto" w:fill="FFCB88" w:themeFill="accent4" w:themeFillTint="99"/>
          </w:tcPr>
          <w:p w:rsidR="00770ACA" w:rsidRPr="00685FC5" w:rsidRDefault="005F589B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15GB </w:t>
            </w:r>
            <w:r w:rsidR="00770ACA"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de données mobiles à partager </w:t>
            </w:r>
            <w:r w:rsid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entre max. 2 cartes SIM</w:t>
            </w:r>
          </w:p>
          <w:p w:rsidR="005F589B" w:rsidRPr="00770ACA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BE"/>
              </w:rPr>
            </w:pPr>
          </w:p>
        </w:tc>
      </w:tr>
      <w:tr w:rsidR="005F589B" w:rsidRPr="00AC5946" w:rsidTr="007B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5F589B" w:rsidRPr="00AC5946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t>Internet fixe</w:t>
            </w:r>
          </w:p>
        </w:tc>
        <w:tc>
          <w:tcPr>
            <w:tcW w:w="2301" w:type="dxa"/>
          </w:tcPr>
          <w:p w:rsidR="005F589B" w:rsidRPr="00CE120D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240 </w:t>
            </w:r>
            <w:r w:rsidRPr="00CE120D">
              <w:rPr>
                <w:rFonts w:ascii="Calibri" w:hAnsi="Calibri"/>
                <w:b/>
                <w:color w:val="FFFFFF" w:themeColor="background1"/>
                <w:sz w:val="20"/>
              </w:rPr>
              <w:t>Mbps download</w:t>
            </w:r>
          </w:p>
          <w:p w:rsidR="005F589B" w:rsidRPr="00CE120D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</w:rPr>
              <w:t>30</w:t>
            </w:r>
            <w:r w:rsidRPr="00CE120D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Mbps upload</w:t>
            </w:r>
          </w:p>
          <w:p w:rsidR="005F589B" w:rsidRPr="00CE120D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</w:rPr>
              <w:t>3 TB</w:t>
            </w:r>
            <w:r w:rsidRPr="00CE120D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volume</w:t>
            </w:r>
          </w:p>
          <w:p w:rsidR="005F589B" w:rsidRPr="00CE120D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</w:p>
        </w:tc>
        <w:tc>
          <w:tcPr>
            <w:tcW w:w="2302" w:type="dxa"/>
          </w:tcPr>
          <w:p w:rsidR="005F589B" w:rsidRPr="00770ACA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</w:rPr>
              <w:t>240 Mbps download</w:t>
            </w:r>
          </w:p>
          <w:p w:rsidR="005F589B" w:rsidRPr="00770ACA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</w:rPr>
              <w:t>30 Mbps upload</w:t>
            </w:r>
          </w:p>
          <w:p w:rsidR="005F589B" w:rsidRPr="00770ACA" w:rsidRDefault="00770ACA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proofErr w:type="spellStart"/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>illimité</w:t>
            </w:r>
            <w:proofErr w:type="spellEnd"/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302" w:type="dxa"/>
          </w:tcPr>
          <w:p w:rsidR="005F589B" w:rsidRPr="00770ACA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</w:rPr>
              <w:t>240 Mbps download</w:t>
            </w:r>
          </w:p>
          <w:p w:rsidR="005F589B" w:rsidRPr="00770ACA" w:rsidRDefault="005F589B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</w:rPr>
              <w:t>30 Mbps upload</w:t>
            </w:r>
          </w:p>
          <w:p w:rsidR="005F589B" w:rsidRPr="00770ACA" w:rsidRDefault="00770ACA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</w:rPr>
            </w:pPr>
            <w:proofErr w:type="spellStart"/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>illimité</w:t>
            </w:r>
            <w:proofErr w:type="spellEnd"/>
            <w:r w:rsidRPr="00685FC5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5F589B" w:rsidTr="007B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5F589B" w:rsidRPr="00AC5946" w:rsidRDefault="005F589B" w:rsidP="007B42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kern w:val="24"/>
                <w:sz w:val="20"/>
                <w:szCs w:val="20"/>
              </w:rPr>
              <w:t>Télévision</w:t>
            </w:r>
            <w:proofErr w:type="spellEnd"/>
          </w:p>
        </w:tc>
        <w:tc>
          <w:tcPr>
            <w:tcW w:w="6905" w:type="dxa"/>
            <w:gridSpan w:val="3"/>
            <w:shd w:val="clear" w:color="auto" w:fill="FFCB88" w:themeFill="accent4" w:themeFillTint="99"/>
          </w:tcPr>
          <w:p w:rsidR="00770ACA" w:rsidRPr="00685FC5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Abonnement à la télédistribution et location décodeur inclus</w:t>
            </w:r>
          </w:p>
          <w:p w:rsidR="00770ACA" w:rsidRPr="00685FC5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Appli </w:t>
            </w:r>
            <w:proofErr w:type="spellStart"/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Yelo</w:t>
            </w:r>
            <w:proofErr w:type="spellEnd"/>
            <w:r w:rsidRPr="00685FC5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 Play pour max. 5 appareils</w:t>
            </w:r>
          </w:p>
          <w:p w:rsidR="005F589B" w:rsidRPr="00AC5946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</w:pPr>
            <w:r w:rsidRPr="00AC5946"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 xml:space="preserve">74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>chaînes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 xml:space="preserve"> SD</w:t>
            </w:r>
            <w:r w:rsidRPr="00AC5946"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 xml:space="preserve">, 13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>chaînes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0"/>
                <w:lang w:val="nl-BE"/>
              </w:rPr>
              <w:t xml:space="preserve"> HD</w:t>
            </w:r>
          </w:p>
        </w:tc>
      </w:tr>
      <w:tr w:rsidR="005F589B" w:rsidRPr="00397B1A" w:rsidTr="007B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5F589B" w:rsidRPr="00AC5946" w:rsidRDefault="00770ACA" w:rsidP="00770AC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Service Clientèle Business</w:t>
            </w:r>
            <w:r w:rsidR="005F589B">
              <w:rPr>
                <w:rFonts w:ascii="Calibri" w:hAnsi="Calibr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gridSpan w:val="3"/>
            <w:shd w:val="clear" w:color="auto" w:fill="FFCB88" w:themeFill="accent4" w:themeFillTint="99"/>
          </w:tcPr>
          <w:p w:rsidR="00770ACA" w:rsidRPr="00770ACA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Choisissez votre propre conseille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r. En ligne ou par l'appli gratuite A-desk</w:t>
            </w:r>
          </w:p>
          <w:p w:rsidR="00770ACA" w:rsidRPr="00770ACA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Vous pouvez compter sur</w:t>
            </w: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 xml:space="preserve"> notre é</w:t>
            </w:r>
            <w:r w:rsidRP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quipe de réparation ultra rapide</w:t>
            </w:r>
            <w:r w:rsidRPr="00770ACA">
              <w:rPr>
                <w:rFonts w:ascii="Arial" w:hAnsi="Arial" w:cs="Arial"/>
                <w:color w:val="58595B"/>
                <w:sz w:val="26"/>
                <w:szCs w:val="26"/>
                <w:shd w:val="clear" w:color="auto" w:fill="F3F4F5"/>
                <w:lang w:val="fr-BE"/>
              </w:rPr>
              <w:t xml:space="preserve"> </w:t>
            </w:r>
          </w:p>
          <w:p w:rsidR="005F589B" w:rsidRPr="00770ACA" w:rsidRDefault="00770ACA" w:rsidP="00770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mnesRegular-Roman" w:hAnsi="OmnesRegular-Roman" w:cs="OmnesRegular-Roman"/>
                <w:color w:val="323232"/>
                <w:sz w:val="18"/>
                <w:szCs w:val="18"/>
                <w:lang w:val="fr-BE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D</w:t>
            </w:r>
            <w:r w:rsidRP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ans la minute, un conseiller Business au bout du fil</w:t>
            </w:r>
          </w:p>
        </w:tc>
      </w:tr>
      <w:tr w:rsidR="005F589B" w:rsidRPr="00770ACA" w:rsidTr="007B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5F589B" w:rsidRDefault="00770ACA" w:rsidP="007B4239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 xml:space="preserve">Nom de </w:t>
            </w:r>
            <w:proofErr w:type="spellStart"/>
            <w:proofErr w:type="gramStart"/>
            <w:r>
              <w:rPr>
                <w:rFonts w:ascii="Calibri" w:hAnsi="Calibri" w:cs="Arial"/>
                <w:kern w:val="24"/>
                <w:sz w:val="20"/>
                <w:szCs w:val="20"/>
              </w:rPr>
              <w:t>domaine</w:t>
            </w:r>
            <w:proofErr w:type="spellEnd"/>
            <w:r>
              <w:rPr>
                <w:rFonts w:ascii="Calibri" w:hAnsi="Calibri" w:cs="Arial"/>
                <w:kern w:val="24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alibri" w:hAnsi="Calibri" w:cs="Arial"/>
                <w:kern w:val="24"/>
                <w:sz w:val="20"/>
                <w:szCs w:val="20"/>
              </w:rPr>
              <w:t>BE</w:t>
            </w:r>
          </w:p>
        </w:tc>
        <w:tc>
          <w:tcPr>
            <w:tcW w:w="6905" w:type="dxa"/>
            <w:gridSpan w:val="3"/>
            <w:shd w:val="clear" w:color="auto" w:fill="FFCB88" w:themeFill="accent4" w:themeFillTint="99"/>
          </w:tcPr>
          <w:p w:rsidR="005F589B" w:rsidRDefault="00770ACA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 w:rsidRPr="00770ACA"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Soulignez le professionnalisme de votre entreprise en dotant votre site web et vos messageries d’un nom de domaine propre.</w:t>
            </w:r>
          </w:p>
          <w:p w:rsidR="00770ACA" w:rsidRPr="00770ACA" w:rsidRDefault="00770ACA" w:rsidP="007B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lang w:val="fr-BE"/>
              </w:rPr>
              <w:t>Espace web inclus</w:t>
            </w:r>
          </w:p>
        </w:tc>
      </w:tr>
    </w:tbl>
    <w:p w:rsidR="00685FC5" w:rsidRPr="00770ACA" w:rsidRDefault="00685FC5" w:rsidP="00685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BE"/>
        </w:rPr>
      </w:pPr>
    </w:p>
    <w:p w:rsidR="00151284" w:rsidRPr="00770ACA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lang w:val="fr-BE"/>
        </w:rPr>
      </w:pPr>
    </w:p>
    <w:p w:rsidR="00151284" w:rsidRPr="0069283D" w:rsidRDefault="0069283D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  <w:r w:rsidRPr="0069283D">
        <w:rPr>
          <w:rFonts w:ascii="Calibri" w:hAnsi="Calibri"/>
          <w:sz w:val="20"/>
          <w:lang w:val="fr-FR"/>
        </w:rPr>
        <w:t>Pour plus d'informations, contactez</w:t>
      </w:r>
      <w:r w:rsidR="00436747">
        <w:rPr>
          <w:rFonts w:ascii="Calibri" w:hAnsi="Calibri"/>
          <w:sz w:val="20"/>
          <w:lang w:val="fr-FR"/>
        </w:rPr>
        <w:t xml:space="preserve"> </w:t>
      </w:r>
      <w:r w:rsidR="00151284" w:rsidRPr="0069283D">
        <w:rPr>
          <w:rFonts w:ascii="Calibri" w:hAnsi="Calibri"/>
          <w:sz w:val="20"/>
          <w:lang w:val="fr-FR"/>
        </w:rPr>
        <w:t>:</w:t>
      </w:r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  <w:r w:rsidRPr="0069283D">
        <w:rPr>
          <w:rFonts w:ascii="Calibri" w:hAnsi="Calibri"/>
          <w:sz w:val="20"/>
          <w:lang w:val="fr-FR"/>
        </w:rPr>
        <w:t xml:space="preserve">Isabelle Geeraerts, </w:t>
      </w:r>
      <w:r w:rsidR="0069283D" w:rsidRPr="0069283D">
        <w:rPr>
          <w:rFonts w:ascii="Calibri" w:hAnsi="Calibri"/>
          <w:sz w:val="20"/>
          <w:lang w:val="fr-FR"/>
        </w:rPr>
        <w:t>porte-parole</w:t>
      </w:r>
      <w:r w:rsidRPr="0069283D">
        <w:rPr>
          <w:rFonts w:ascii="Calibri" w:hAnsi="Calibri"/>
          <w:sz w:val="20"/>
          <w:lang w:val="fr-FR"/>
        </w:rPr>
        <w:t xml:space="preserve"> </w:t>
      </w:r>
      <w:r w:rsidR="0069283D" w:rsidRPr="0069283D">
        <w:rPr>
          <w:rFonts w:ascii="Calibri" w:hAnsi="Calibri"/>
          <w:sz w:val="20"/>
          <w:lang w:val="fr-FR"/>
        </w:rPr>
        <w:t xml:space="preserve">de </w:t>
      </w:r>
      <w:r w:rsidRPr="0069283D">
        <w:rPr>
          <w:rFonts w:ascii="Calibri" w:hAnsi="Calibri"/>
          <w:sz w:val="20"/>
          <w:lang w:val="fr-FR"/>
        </w:rPr>
        <w:t>Telenet</w:t>
      </w:r>
    </w:p>
    <w:p w:rsidR="00151284" w:rsidRPr="0069283D" w:rsidRDefault="00D52D97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  <w:hyperlink r:id="rId9" w:history="1">
        <w:r w:rsidR="00151284" w:rsidRPr="0069283D">
          <w:rPr>
            <w:rStyle w:val="Hyperlink"/>
            <w:rFonts w:ascii="Calibri" w:hAnsi="Calibri"/>
            <w:sz w:val="20"/>
            <w:lang w:val="fr-FR"/>
          </w:rPr>
          <w:t>isabelle.geeraerts@staff.telenet.be</w:t>
        </w:r>
      </w:hyperlink>
      <w:r w:rsidR="00151284" w:rsidRPr="0069283D">
        <w:rPr>
          <w:rFonts w:ascii="Calibri" w:hAnsi="Calibri"/>
          <w:sz w:val="20"/>
          <w:lang w:val="fr-FR"/>
        </w:rPr>
        <w:t xml:space="preserve"> </w:t>
      </w:r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  <w:r w:rsidRPr="0069283D">
        <w:rPr>
          <w:rFonts w:ascii="Calibri" w:hAnsi="Calibri"/>
          <w:sz w:val="20"/>
          <w:lang w:val="fr-FR"/>
        </w:rPr>
        <w:t>T</w:t>
      </w:r>
      <w:r w:rsidR="0069283D" w:rsidRPr="0069283D">
        <w:rPr>
          <w:rFonts w:ascii="Calibri" w:hAnsi="Calibri"/>
          <w:sz w:val="20"/>
          <w:lang w:val="fr-FR"/>
        </w:rPr>
        <w:t>é</w:t>
      </w:r>
      <w:r w:rsidRPr="0069283D">
        <w:rPr>
          <w:rFonts w:ascii="Calibri" w:hAnsi="Calibri"/>
          <w:sz w:val="20"/>
          <w:lang w:val="fr-FR"/>
        </w:rPr>
        <w:t>l: +32 15 33 55 44</w:t>
      </w:r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0"/>
          <w:lang w:val="fr-FR"/>
        </w:rPr>
      </w:pPr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18"/>
          <w:lang w:val="fr-FR"/>
        </w:rPr>
      </w:pPr>
    </w:p>
    <w:p w:rsidR="0069283D" w:rsidRPr="0069283D" w:rsidRDefault="00386B23" w:rsidP="0069283D">
      <w:pPr>
        <w:pStyle w:val="intro"/>
        <w:rPr>
          <w:b w:val="0"/>
          <w:sz w:val="16"/>
          <w:szCs w:val="16"/>
          <w:lang w:val="fr-FR"/>
        </w:rPr>
      </w:pPr>
      <w:r>
        <w:rPr>
          <w:sz w:val="16"/>
          <w:lang w:val="fr-FR"/>
        </w:rPr>
        <w:t>À propos de</w:t>
      </w:r>
      <w:r w:rsidR="00151284" w:rsidRPr="0069283D">
        <w:rPr>
          <w:sz w:val="16"/>
          <w:lang w:val="fr-FR"/>
        </w:rPr>
        <w:t xml:space="preserve"> Telenet - </w:t>
      </w:r>
      <w:r w:rsidR="0069283D" w:rsidRPr="0069283D">
        <w:rPr>
          <w:rFonts w:cs="Arial"/>
          <w:b w:val="0"/>
          <w:sz w:val="16"/>
          <w:szCs w:val="16"/>
          <w:lang w:val="fr-FR"/>
        </w:rPr>
        <w:t xml:space="preserve">Telenet est un fournisseur de premier plan de services médias et télécoms. Telenet se spécialise dans la fourniture de la télévision par câble, de l'Internet à grande vitesse et de services de téléphonie fixe et mobile, principalement à destination de clients résidentiels en Flandre et à Bruxelles. Telenet fournit en outre des services à des entreprises implantées en Belgique et </w:t>
      </w:r>
      <w:r>
        <w:rPr>
          <w:rFonts w:cs="Arial"/>
          <w:b w:val="0"/>
          <w:sz w:val="16"/>
          <w:szCs w:val="16"/>
          <w:lang w:val="fr-FR"/>
        </w:rPr>
        <w:t xml:space="preserve">au </w:t>
      </w:r>
      <w:r w:rsidR="0069283D" w:rsidRPr="0069283D">
        <w:rPr>
          <w:rFonts w:cs="Arial"/>
          <w:b w:val="0"/>
          <w:sz w:val="16"/>
          <w:szCs w:val="16"/>
          <w:lang w:val="fr-FR"/>
        </w:rPr>
        <w:t>Luxembourg. Telenet est cotée sur Euronext Brussels sous le symbole TNET</w:t>
      </w:r>
      <w:r w:rsidR="0069283D" w:rsidRPr="0069283D">
        <w:rPr>
          <w:b w:val="0"/>
          <w:sz w:val="16"/>
          <w:szCs w:val="16"/>
          <w:lang w:val="fr-FR"/>
        </w:rPr>
        <w:t xml:space="preserve">. Pour plus d'informations, surfez sur </w:t>
      </w:r>
      <w:hyperlink r:id="rId10" w:history="1">
        <w:r w:rsidR="0069283D" w:rsidRPr="0069283D">
          <w:rPr>
            <w:b w:val="0"/>
            <w:sz w:val="16"/>
            <w:szCs w:val="16"/>
            <w:lang w:val="fr-FR"/>
          </w:rPr>
          <w:t>www.telenet.be</w:t>
        </w:r>
      </w:hyperlink>
    </w:p>
    <w:p w:rsidR="00151284" w:rsidRPr="0069283D" w:rsidRDefault="00151284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b/>
          <w:sz w:val="16"/>
          <w:lang w:val="fr-FR"/>
        </w:rPr>
      </w:pPr>
    </w:p>
    <w:p w:rsidR="00330B3E" w:rsidRPr="0069283D" w:rsidRDefault="00330B3E" w:rsidP="00151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/>
          <w:sz w:val="22"/>
          <w:lang w:val="fr-FR"/>
        </w:rPr>
      </w:pPr>
    </w:p>
    <w:sectPr w:rsidR="00330B3E" w:rsidRPr="0069283D">
      <w:headerReference w:type="default" r:id="rId11"/>
      <w:pgSz w:w="11900" w:h="16840"/>
      <w:pgMar w:top="1953" w:right="1417" w:bottom="1417" w:left="1417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4DC3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97" w:rsidRDefault="00D52D97">
      <w:r>
        <w:separator/>
      </w:r>
    </w:p>
  </w:endnote>
  <w:endnote w:type="continuationSeparator" w:id="0">
    <w:p w:rsidR="00D52D97" w:rsidRDefault="00D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97" w:rsidRDefault="00D52D97">
      <w:r>
        <w:separator/>
      </w:r>
    </w:p>
  </w:footnote>
  <w:footnote w:type="continuationSeparator" w:id="0">
    <w:p w:rsidR="00D52D97" w:rsidRDefault="00D52D97">
      <w:r>
        <w:continuationSeparator/>
      </w:r>
    </w:p>
  </w:footnote>
  <w:footnote w:type="continuationNotice" w:id="1">
    <w:p w:rsidR="00D52D97" w:rsidRDefault="00D52D97"/>
  </w:footnote>
  <w:footnote w:id="2">
    <w:p w:rsidR="003D0EAF" w:rsidRPr="00167BA8" w:rsidRDefault="003D0EAF" w:rsidP="005D5677">
      <w:pPr>
        <w:pStyle w:val="FootnoteText"/>
        <w:rPr>
          <w:sz w:val="16"/>
          <w:szCs w:val="16"/>
          <w:lang w:val="fr-FR"/>
        </w:rPr>
      </w:pPr>
      <w:r w:rsidRPr="00167BA8">
        <w:rPr>
          <w:rStyle w:val="FootnoteReference"/>
          <w:sz w:val="16"/>
          <w:szCs w:val="16"/>
          <w:lang w:val="fr-FR"/>
        </w:rPr>
        <w:footnoteRef/>
      </w:r>
      <w:r w:rsidRPr="00167BA8">
        <w:rPr>
          <w:sz w:val="16"/>
          <w:szCs w:val="16"/>
          <w:lang w:val="fr-FR"/>
        </w:rPr>
        <w:t xml:space="preserve"> Étude indépendante </w:t>
      </w:r>
      <w:r>
        <w:rPr>
          <w:sz w:val="16"/>
          <w:szCs w:val="16"/>
          <w:lang w:val="fr-FR"/>
        </w:rPr>
        <w:t xml:space="preserve">réalisée </w:t>
      </w:r>
      <w:r w:rsidRPr="00167BA8">
        <w:rPr>
          <w:sz w:val="16"/>
          <w:szCs w:val="16"/>
          <w:lang w:val="fr-FR"/>
        </w:rPr>
        <w:t>auprès de clients Telenet</w:t>
      </w:r>
      <w:r>
        <w:rPr>
          <w:sz w:val="16"/>
          <w:szCs w:val="16"/>
          <w:lang w:val="fr-FR"/>
        </w:rPr>
        <w:t>,</w:t>
      </w:r>
      <w:r w:rsidRPr="00F14CA6">
        <w:rPr>
          <w:sz w:val="16"/>
          <w:szCs w:val="16"/>
          <w:lang w:val="fr-FR"/>
        </w:rPr>
        <w:t xml:space="preserve"> </w:t>
      </w:r>
      <w:r w:rsidRPr="00167BA8">
        <w:rPr>
          <w:sz w:val="16"/>
          <w:szCs w:val="16"/>
          <w:lang w:val="fr-FR"/>
        </w:rPr>
        <w:t>menée par Ipsos, 2016</w:t>
      </w:r>
    </w:p>
  </w:footnote>
  <w:footnote w:id="3">
    <w:p w:rsidR="003D0EAF" w:rsidRPr="00167BA8" w:rsidRDefault="003D0EAF" w:rsidP="006C5025">
      <w:pPr>
        <w:rPr>
          <w:lang w:val="fr-FR"/>
        </w:rPr>
      </w:pPr>
      <w:r w:rsidRPr="00167BA8">
        <w:rPr>
          <w:sz w:val="16"/>
          <w:szCs w:val="16"/>
          <w:vertAlign w:val="superscript"/>
          <w:lang w:val="fr-FR"/>
        </w:rPr>
        <w:footnoteRef/>
      </w:r>
      <w:r w:rsidRPr="00167BA8">
        <w:rPr>
          <w:rFonts w:ascii="Calibri" w:eastAsia="Calibri" w:hAnsi="Calibri" w:cs="Calibri"/>
          <w:sz w:val="16"/>
          <w:szCs w:val="16"/>
          <w:lang w:val="fr-FR"/>
        </w:rPr>
        <w:t xml:space="preserve"> Les prix Telenet Business </w:t>
      </w:r>
      <w:r>
        <w:rPr>
          <w:rFonts w:ascii="Calibri" w:eastAsia="Calibri" w:hAnsi="Calibri" w:cs="Calibri"/>
          <w:sz w:val="16"/>
          <w:szCs w:val="16"/>
          <w:lang w:val="fr-FR"/>
        </w:rPr>
        <w:t>s’entendent</w:t>
      </w:r>
      <w:r w:rsidRPr="00167BA8">
        <w:rPr>
          <w:rFonts w:ascii="Calibri" w:eastAsia="Calibri" w:hAnsi="Calibri" w:cs="Calibri"/>
          <w:sz w:val="16"/>
          <w:szCs w:val="16"/>
          <w:lang w:val="fr-FR"/>
        </w:rPr>
        <w:t xml:space="preserve"> hors TVA mais comprennent les Telenet Business services</w:t>
      </w:r>
    </w:p>
  </w:footnote>
  <w:footnote w:id="4">
    <w:p w:rsidR="003D0EAF" w:rsidRPr="00245C3E" w:rsidRDefault="003D0EAF" w:rsidP="00167BA8">
      <w:pPr>
        <w:rPr>
          <w:lang w:val="fr-BE"/>
        </w:rPr>
      </w:pPr>
      <w:r w:rsidRPr="000E664F">
        <w:rPr>
          <w:sz w:val="16"/>
          <w:szCs w:val="16"/>
          <w:vertAlign w:val="superscript"/>
        </w:rPr>
        <w:footnoteRef/>
      </w:r>
      <w:r w:rsidRPr="00035853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035853" w:rsidRPr="00035853">
        <w:rPr>
          <w:rFonts w:ascii="Calibri" w:eastAsia="Calibri" w:hAnsi="Calibri" w:cs="Arial"/>
          <w:sz w:val="16"/>
          <w:szCs w:val="16"/>
          <w:lang w:val="fr-FR"/>
        </w:rPr>
        <w:t>É</w:t>
      </w:r>
      <w:r w:rsidRPr="00F832D0">
        <w:rPr>
          <w:rFonts w:ascii="Calibri" w:eastAsia="Calibri" w:hAnsi="Calibri" w:cs="Calibri"/>
          <w:sz w:val="16"/>
          <w:szCs w:val="16"/>
          <w:lang w:val="fr-FR"/>
        </w:rPr>
        <w:t>tude indépendante réalisée auprès de 1994 Flamands concernant leur facture télécoms totale, menée par GfK, 2015. Seules les dépenses également incluses dans WIGO sont reprises dans la comparaison</w:t>
      </w:r>
      <w:r w:rsidRPr="00245C3E">
        <w:rPr>
          <w:rFonts w:ascii="Calibri" w:eastAsia="Calibri" w:hAnsi="Calibri" w:cs="Calibri"/>
          <w:sz w:val="16"/>
          <w:szCs w:val="16"/>
          <w:lang w:val="fr-B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AF" w:rsidRDefault="003D0EAF">
    <w:pPr>
      <w:pStyle w:val="Header"/>
      <w:tabs>
        <w:tab w:val="clear" w:pos="9072"/>
        <w:tab w:val="right" w:pos="9046"/>
      </w:tabs>
    </w:pPr>
    <w:r>
      <w:rPr>
        <w:noProof/>
        <w:lang w:val="nl-BE" w:eastAsia="nl-B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D9A5772" wp14:editId="15197D98">
              <wp:simplePos x="0" y="0"/>
              <wp:positionH relativeFrom="page">
                <wp:posOffset>-288290</wp:posOffset>
              </wp:positionH>
              <wp:positionV relativeFrom="page">
                <wp:posOffset>-14604</wp:posOffset>
              </wp:positionV>
              <wp:extent cx="8100060" cy="88582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60" cy="88582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-22.7pt;margin-top:-1.15pt;width:637.8pt;height:69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" fillcolor="#ffc000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DF3E725" wp14:editId="60F72F63">
              <wp:simplePos x="0" y="0"/>
              <wp:positionH relativeFrom="page">
                <wp:posOffset>651810</wp:posOffset>
              </wp:positionH>
              <wp:positionV relativeFrom="page">
                <wp:posOffset>700828</wp:posOffset>
              </wp:positionV>
              <wp:extent cx="554355" cy="28067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54355" cy="280671"/>
                      </a:xfrm>
                      <a:prstGeom prst="triangle">
                        <a:avLst/>
                      </a:prstGeom>
                      <a:solidFill>
                        <a:srgbClr val="FFC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officeArt object" o:spid="_x0000_s1026" type="#_x0000_t5" style="position:absolute;margin-left:51.3pt;margin-top:55.2pt;width:43.65pt;height:22.1pt;flip:y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" fillcolor="#ffc000" stroked="f" strokeweight="1pt">
              <v:stroke miterlimit="4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5E1C49B" wp14:editId="41402767">
              <wp:simplePos x="0" y="0"/>
              <wp:positionH relativeFrom="page">
                <wp:posOffset>820419</wp:posOffset>
              </wp:positionH>
              <wp:positionV relativeFrom="page">
                <wp:posOffset>411480</wp:posOffset>
              </wp:positionV>
              <wp:extent cx="3935730" cy="48514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5730" cy="4851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D0EAF" w:rsidRDefault="003D0EAF">
                          <w:pPr>
                            <w:pStyle w:val="Hoofdtekst"/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40"/>
                              <w:szCs w:val="40"/>
                              <w:u w:color="FFFFFF"/>
                            </w:rPr>
                            <w:t xml:space="preserve">Communiqué de presse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64.6pt;margin-top:32.4pt;width:309.9pt;height:38.2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3D0EAF" w:rsidRDefault="003D0EAF">
                    <w:pPr>
                      <w:pStyle w:val="Hoofdtekst"/>
                    </w:pPr>
                    <w:r>
                      <w:rPr>
                        <w:b/>
                        <w:bCs/>
                        <w:color w:val="FFFFFF"/>
                        <w:sz w:val="40"/>
                        <w:szCs w:val="40"/>
                        <w:u w:color="FFFFFF"/>
                      </w:rPr>
                      <w:t xml:space="preserve">Communiqué de presse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nl-BE" w:eastAsia="nl-BE"/>
      </w:rPr>
      <w:drawing>
        <wp:anchor distT="152400" distB="152400" distL="152400" distR="152400" simplePos="0" relativeHeight="251661312" behindDoc="1" locked="0" layoutInCell="1" allowOverlap="1" wp14:anchorId="553483FE" wp14:editId="5AB87E7D">
          <wp:simplePos x="0" y="0"/>
          <wp:positionH relativeFrom="page">
            <wp:posOffset>6745852</wp:posOffset>
          </wp:positionH>
          <wp:positionV relativeFrom="page">
            <wp:posOffset>324688</wp:posOffset>
          </wp:positionV>
          <wp:extent cx="450077" cy="462491"/>
          <wp:effectExtent l="0" t="0" r="0" b="0"/>
          <wp:wrapNone/>
          <wp:docPr id="1073741828" name="officeArt object" descr="F:\Management\Communication\Private\Afdeling Media\Beeldbank en videofragmenten\Pictures\Logo's\2014 NIEUW LOGO\Smiley\Websafe\Telenet_Smiley_neg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F:\Management\Communication\Private\Afdeling Media\Beeldbank en videofragmenten\Pictures\Logo's\2014 NIEUW LOGO\Smiley\Websafe\Telenet_Smiley_neg_RG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77" cy="462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7A1"/>
    <w:multiLevelType w:val="hybridMultilevel"/>
    <w:tmpl w:val="63648F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5F9"/>
    <w:multiLevelType w:val="multilevel"/>
    <w:tmpl w:val="F60603D0"/>
    <w:lvl w:ilvl="0">
      <w:start w:val="1"/>
      <w:numFmt w:val="bullet"/>
      <w:lvlText w:val="•"/>
      <w:lvlJc w:val="left"/>
      <w:pPr>
        <w:ind w:left="1065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C2C2BF5"/>
    <w:multiLevelType w:val="hybridMultilevel"/>
    <w:tmpl w:val="3D1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645D"/>
    <w:multiLevelType w:val="hybridMultilevel"/>
    <w:tmpl w:val="15CED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A7EDD"/>
    <w:multiLevelType w:val="multilevel"/>
    <w:tmpl w:val="9608568E"/>
    <w:lvl w:ilvl="0">
      <w:start w:val="1"/>
      <w:numFmt w:val="bullet"/>
      <w:lvlText w:val="•"/>
      <w:lvlJc w:val="left"/>
      <w:pPr>
        <w:ind w:left="1065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B9B58A1"/>
    <w:multiLevelType w:val="hybridMultilevel"/>
    <w:tmpl w:val="B13CC466"/>
    <w:lvl w:ilvl="0" w:tplc="7150889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142945"/>
    <w:multiLevelType w:val="hybridMultilevel"/>
    <w:tmpl w:val="0B3C75C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2ED3170"/>
    <w:multiLevelType w:val="hybridMultilevel"/>
    <w:tmpl w:val="80C46F1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ED1A6D"/>
    <w:multiLevelType w:val="hybridMultilevel"/>
    <w:tmpl w:val="C908F0EA"/>
    <w:lvl w:ilvl="0" w:tplc="AFF264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5F2DE2"/>
    <w:multiLevelType w:val="hybridMultilevel"/>
    <w:tmpl w:val="DF0C5D28"/>
    <w:lvl w:ilvl="0" w:tplc="08BEBD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9686F"/>
    <w:multiLevelType w:val="hybridMultilevel"/>
    <w:tmpl w:val="5546AE38"/>
    <w:lvl w:ilvl="0" w:tplc="7B96CBC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C2915"/>
    <w:multiLevelType w:val="multilevel"/>
    <w:tmpl w:val="AABC969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54D0C66"/>
    <w:multiLevelType w:val="hybridMultilevel"/>
    <w:tmpl w:val="D174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564F5"/>
    <w:multiLevelType w:val="hybridMultilevel"/>
    <w:tmpl w:val="CDA01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973CA"/>
    <w:multiLevelType w:val="hybridMultilevel"/>
    <w:tmpl w:val="064C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82A9B"/>
    <w:multiLevelType w:val="hybridMultilevel"/>
    <w:tmpl w:val="93D02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BAF2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6868A9"/>
    <w:multiLevelType w:val="hybridMultilevel"/>
    <w:tmpl w:val="CEA87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60E9"/>
    <w:rsid w:val="00030A2B"/>
    <w:rsid w:val="00035853"/>
    <w:rsid w:val="000375E8"/>
    <w:rsid w:val="000537CD"/>
    <w:rsid w:val="00053C86"/>
    <w:rsid w:val="00073663"/>
    <w:rsid w:val="00090EDC"/>
    <w:rsid w:val="0009744B"/>
    <w:rsid w:val="000B4E14"/>
    <w:rsid w:val="000C1D84"/>
    <w:rsid w:val="000D32A4"/>
    <w:rsid w:val="000E4DF3"/>
    <w:rsid w:val="000E664F"/>
    <w:rsid w:val="00102874"/>
    <w:rsid w:val="00121F2D"/>
    <w:rsid w:val="0012228E"/>
    <w:rsid w:val="001279EA"/>
    <w:rsid w:val="00134904"/>
    <w:rsid w:val="00134EA6"/>
    <w:rsid w:val="00151284"/>
    <w:rsid w:val="0015608D"/>
    <w:rsid w:val="00161747"/>
    <w:rsid w:val="00167BA8"/>
    <w:rsid w:val="0017539C"/>
    <w:rsid w:val="00187435"/>
    <w:rsid w:val="00191FD3"/>
    <w:rsid w:val="001B4EE4"/>
    <w:rsid w:val="001C232E"/>
    <w:rsid w:val="001C4B13"/>
    <w:rsid w:val="001F4ABB"/>
    <w:rsid w:val="00204251"/>
    <w:rsid w:val="002071ED"/>
    <w:rsid w:val="00214E2E"/>
    <w:rsid w:val="002306BD"/>
    <w:rsid w:val="00232931"/>
    <w:rsid w:val="00237B42"/>
    <w:rsid w:val="00241464"/>
    <w:rsid w:val="00245C3E"/>
    <w:rsid w:val="00253942"/>
    <w:rsid w:val="00264AC4"/>
    <w:rsid w:val="002858A0"/>
    <w:rsid w:val="00287404"/>
    <w:rsid w:val="0029241F"/>
    <w:rsid w:val="00297B41"/>
    <w:rsid w:val="002C40C6"/>
    <w:rsid w:val="002F51A9"/>
    <w:rsid w:val="0032005D"/>
    <w:rsid w:val="00330B3E"/>
    <w:rsid w:val="003319D4"/>
    <w:rsid w:val="00343042"/>
    <w:rsid w:val="00381320"/>
    <w:rsid w:val="003846FE"/>
    <w:rsid w:val="00386B23"/>
    <w:rsid w:val="00397B1A"/>
    <w:rsid w:val="003D0EAF"/>
    <w:rsid w:val="003D60E9"/>
    <w:rsid w:val="0040098F"/>
    <w:rsid w:val="00421B6A"/>
    <w:rsid w:val="00431BDF"/>
    <w:rsid w:val="00432DA1"/>
    <w:rsid w:val="00436747"/>
    <w:rsid w:val="0044316C"/>
    <w:rsid w:val="00445161"/>
    <w:rsid w:val="00455476"/>
    <w:rsid w:val="0046646D"/>
    <w:rsid w:val="00467027"/>
    <w:rsid w:val="004704A4"/>
    <w:rsid w:val="00482903"/>
    <w:rsid w:val="00485B07"/>
    <w:rsid w:val="004963E0"/>
    <w:rsid w:val="004A62F5"/>
    <w:rsid w:val="004E2D8D"/>
    <w:rsid w:val="004F1A2E"/>
    <w:rsid w:val="00532D9F"/>
    <w:rsid w:val="0054707E"/>
    <w:rsid w:val="00553257"/>
    <w:rsid w:val="00567EB2"/>
    <w:rsid w:val="00597747"/>
    <w:rsid w:val="005A06DA"/>
    <w:rsid w:val="005D5677"/>
    <w:rsid w:val="005D7357"/>
    <w:rsid w:val="005E41A9"/>
    <w:rsid w:val="005E61A4"/>
    <w:rsid w:val="005F3589"/>
    <w:rsid w:val="005F589B"/>
    <w:rsid w:val="00600E6B"/>
    <w:rsid w:val="0060774A"/>
    <w:rsid w:val="006150E0"/>
    <w:rsid w:val="00636D71"/>
    <w:rsid w:val="00646456"/>
    <w:rsid w:val="0065400E"/>
    <w:rsid w:val="00680480"/>
    <w:rsid w:val="00682714"/>
    <w:rsid w:val="00685FC5"/>
    <w:rsid w:val="0069283D"/>
    <w:rsid w:val="006A3657"/>
    <w:rsid w:val="006A646D"/>
    <w:rsid w:val="006A7AC1"/>
    <w:rsid w:val="006C3315"/>
    <w:rsid w:val="006C5025"/>
    <w:rsid w:val="006E6742"/>
    <w:rsid w:val="006F0558"/>
    <w:rsid w:val="007217A5"/>
    <w:rsid w:val="00742957"/>
    <w:rsid w:val="00747A0F"/>
    <w:rsid w:val="007553C6"/>
    <w:rsid w:val="00770ACA"/>
    <w:rsid w:val="007811D8"/>
    <w:rsid w:val="007A0AE8"/>
    <w:rsid w:val="007A594B"/>
    <w:rsid w:val="007A707F"/>
    <w:rsid w:val="007B202F"/>
    <w:rsid w:val="007C0B18"/>
    <w:rsid w:val="007C4278"/>
    <w:rsid w:val="007D1696"/>
    <w:rsid w:val="007D2C3B"/>
    <w:rsid w:val="007D5F2A"/>
    <w:rsid w:val="008A3917"/>
    <w:rsid w:val="008E2AD8"/>
    <w:rsid w:val="008E2C56"/>
    <w:rsid w:val="00924FF5"/>
    <w:rsid w:val="00950A9A"/>
    <w:rsid w:val="00952AEB"/>
    <w:rsid w:val="009666B0"/>
    <w:rsid w:val="00972753"/>
    <w:rsid w:val="009A5DFF"/>
    <w:rsid w:val="009C09BD"/>
    <w:rsid w:val="009C0A7D"/>
    <w:rsid w:val="009D1C4C"/>
    <w:rsid w:val="009E0519"/>
    <w:rsid w:val="009E060D"/>
    <w:rsid w:val="00A22C13"/>
    <w:rsid w:val="00A45530"/>
    <w:rsid w:val="00A46F2A"/>
    <w:rsid w:val="00A5133E"/>
    <w:rsid w:val="00A55DA5"/>
    <w:rsid w:val="00A56CC4"/>
    <w:rsid w:val="00A571D2"/>
    <w:rsid w:val="00A8343F"/>
    <w:rsid w:val="00A83A87"/>
    <w:rsid w:val="00AD551D"/>
    <w:rsid w:val="00AD6303"/>
    <w:rsid w:val="00AE0773"/>
    <w:rsid w:val="00AF6F18"/>
    <w:rsid w:val="00B10966"/>
    <w:rsid w:val="00B405B0"/>
    <w:rsid w:val="00B42FDA"/>
    <w:rsid w:val="00B44622"/>
    <w:rsid w:val="00B53024"/>
    <w:rsid w:val="00B54062"/>
    <w:rsid w:val="00B77EB2"/>
    <w:rsid w:val="00B82FF2"/>
    <w:rsid w:val="00B84031"/>
    <w:rsid w:val="00BA792B"/>
    <w:rsid w:val="00BD770A"/>
    <w:rsid w:val="00BE1DB5"/>
    <w:rsid w:val="00BF46AA"/>
    <w:rsid w:val="00BF53D9"/>
    <w:rsid w:val="00C04B06"/>
    <w:rsid w:val="00C1147D"/>
    <w:rsid w:val="00C120A4"/>
    <w:rsid w:val="00C4255F"/>
    <w:rsid w:val="00C476E3"/>
    <w:rsid w:val="00C57C25"/>
    <w:rsid w:val="00C617FA"/>
    <w:rsid w:val="00C84693"/>
    <w:rsid w:val="00C86338"/>
    <w:rsid w:val="00C86D57"/>
    <w:rsid w:val="00CA32F6"/>
    <w:rsid w:val="00CC3444"/>
    <w:rsid w:val="00CC7B1B"/>
    <w:rsid w:val="00CE6DF8"/>
    <w:rsid w:val="00D06E01"/>
    <w:rsid w:val="00D12974"/>
    <w:rsid w:val="00D25071"/>
    <w:rsid w:val="00D264B6"/>
    <w:rsid w:val="00D34695"/>
    <w:rsid w:val="00D36055"/>
    <w:rsid w:val="00D40277"/>
    <w:rsid w:val="00D52D97"/>
    <w:rsid w:val="00D57325"/>
    <w:rsid w:val="00D5769A"/>
    <w:rsid w:val="00D6024F"/>
    <w:rsid w:val="00D650FD"/>
    <w:rsid w:val="00D732F0"/>
    <w:rsid w:val="00D9740B"/>
    <w:rsid w:val="00DA16BA"/>
    <w:rsid w:val="00DB15FD"/>
    <w:rsid w:val="00DB598E"/>
    <w:rsid w:val="00DE1067"/>
    <w:rsid w:val="00E07D6C"/>
    <w:rsid w:val="00E53C1D"/>
    <w:rsid w:val="00E61161"/>
    <w:rsid w:val="00E64B84"/>
    <w:rsid w:val="00E66EE2"/>
    <w:rsid w:val="00E8528B"/>
    <w:rsid w:val="00E860C1"/>
    <w:rsid w:val="00EA197F"/>
    <w:rsid w:val="00EB7552"/>
    <w:rsid w:val="00EE2958"/>
    <w:rsid w:val="00EF2A39"/>
    <w:rsid w:val="00EF49D5"/>
    <w:rsid w:val="00F01DE5"/>
    <w:rsid w:val="00F1495F"/>
    <w:rsid w:val="00F14CA6"/>
    <w:rsid w:val="00F14D18"/>
    <w:rsid w:val="00F24F9A"/>
    <w:rsid w:val="00F368B7"/>
    <w:rsid w:val="00F80507"/>
    <w:rsid w:val="00F832D0"/>
    <w:rsid w:val="00FC315B"/>
    <w:rsid w:val="00FD22F5"/>
    <w:rsid w:val="00FE3CF1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oofdtekst">
    <w:name w:val="Hoofdteks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s1">
    <w:name w:val="hs1"/>
    <w:pPr>
      <w:spacing w:before="100" w:after="100"/>
    </w:pPr>
    <w:rPr>
      <w:rFonts w:hAnsi="Arial Unicode MS" w:cs="Arial Unicode MS"/>
      <w:color w:val="000000"/>
      <w:u w:color="000000"/>
      <w:lang w:val="nl-NL"/>
    </w:rPr>
  </w:style>
  <w:style w:type="paragraph" w:customStyle="1" w:styleId="Standaard1">
    <w:name w:val="Standaard1"/>
    <w:rPr>
      <w:rFonts w:ascii="Helvetica" w:eastAsia="Helvetica" w:hAnsi="Helvetica" w:cs="Helvetica"/>
      <w:color w:val="000000"/>
      <w:sz w:val="22"/>
      <w:szCs w:val="22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nl-NL"/>
    </w:rPr>
  </w:style>
  <w:style w:type="paragraph" w:customStyle="1" w:styleId="intro">
    <w:name w:val="intro"/>
    <w:link w:val="introChar"/>
    <w:qFormat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Koppeling"/>
    <w:rPr>
      <w:color w:val="0000FF"/>
      <w:sz w:val="20"/>
      <w:szCs w:val="20"/>
      <w:u w:val="single" w:color="0000FF"/>
      <w:lang w:val="en-US"/>
    </w:rPr>
  </w:style>
  <w:style w:type="character" w:customStyle="1" w:styleId="Geen">
    <w:name w:val="Geen"/>
  </w:style>
  <w:style w:type="character" w:customStyle="1" w:styleId="Hyperlink2">
    <w:name w:val="Hyperlink.2"/>
    <w:basedOn w:val="Geen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A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03"/>
    <w:rPr>
      <w:b/>
      <w:bCs/>
    </w:rPr>
  </w:style>
  <w:style w:type="paragraph" w:styleId="Revision">
    <w:name w:val="Revision"/>
    <w:hidden/>
    <w:uiPriority w:val="99"/>
    <w:semiHidden/>
    <w:rsid w:val="004F1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2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F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7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74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82714"/>
    <w:rPr>
      <w:vertAlign w:val="superscript"/>
    </w:rPr>
  </w:style>
  <w:style w:type="character" w:customStyle="1" w:styleId="introChar">
    <w:name w:val="intro Char"/>
    <w:basedOn w:val="DefaultParagraphFont"/>
    <w:link w:val="intro"/>
    <w:rsid w:val="0069283D"/>
    <w:rPr>
      <w:rFonts w:ascii="Calibri" w:eastAsia="Calibri" w:hAnsi="Calibri" w:cs="Calibri"/>
      <w:b/>
      <w:bCs/>
      <w:color w:val="000000"/>
      <w:sz w:val="22"/>
      <w:szCs w:val="22"/>
      <w:u w:color="000000"/>
      <w:lang w:val="nl-NL"/>
    </w:rPr>
  </w:style>
  <w:style w:type="table" w:styleId="MediumGrid3-Accent4">
    <w:name w:val="Medium Grid 3 Accent 4"/>
    <w:basedOn w:val="TableNormal"/>
    <w:uiPriority w:val="69"/>
    <w:rsid w:val="00685F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9C" w:themeFill="accent4" w:themeFillTint="7F"/>
      </w:tcPr>
    </w:tblStylePr>
  </w:style>
  <w:style w:type="paragraph" w:styleId="NormalWeb">
    <w:name w:val="Normal (Web)"/>
    <w:basedOn w:val="Normal"/>
    <w:uiPriority w:val="99"/>
    <w:unhideWhenUsed/>
    <w:rsid w:val="006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oofdtekst">
    <w:name w:val="Hoofdteks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s1">
    <w:name w:val="hs1"/>
    <w:pPr>
      <w:spacing w:before="100" w:after="100"/>
    </w:pPr>
    <w:rPr>
      <w:rFonts w:hAnsi="Arial Unicode MS" w:cs="Arial Unicode MS"/>
      <w:color w:val="000000"/>
      <w:u w:color="000000"/>
      <w:lang w:val="nl-NL"/>
    </w:rPr>
  </w:style>
  <w:style w:type="paragraph" w:customStyle="1" w:styleId="Standaard1">
    <w:name w:val="Standaard1"/>
    <w:rPr>
      <w:rFonts w:ascii="Helvetica" w:eastAsia="Helvetica" w:hAnsi="Helvetica" w:cs="Helvetica"/>
      <w:color w:val="000000"/>
      <w:sz w:val="22"/>
      <w:szCs w:val="22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nl-NL"/>
    </w:rPr>
  </w:style>
  <w:style w:type="paragraph" w:customStyle="1" w:styleId="intro">
    <w:name w:val="intro"/>
    <w:link w:val="introChar"/>
    <w:qFormat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Koppeling"/>
    <w:rPr>
      <w:color w:val="0000FF"/>
      <w:sz w:val="20"/>
      <w:szCs w:val="20"/>
      <w:u w:val="single" w:color="0000FF"/>
      <w:lang w:val="en-US"/>
    </w:rPr>
  </w:style>
  <w:style w:type="character" w:customStyle="1" w:styleId="Geen">
    <w:name w:val="Geen"/>
  </w:style>
  <w:style w:type="character" w:customStyle="1" w:styleId="Hyperlink2">
    <w:name w:val="Hyperlink.2"/>
    <w:basedOn w:val="Geen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A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03"/>
    <w:rPr>
      <w:b/>
      <w:bCs/>
    </w:rPr>
  </w:style>
  <w:style w:type="paragraph" w:styleId="Revision">
    <w:name w:val="Revision"/>
    <w:hidden/>
    <w:uiPriority w:val="99"/>
    <w:semiHidden/>
    <w:rsid w:val="004F1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2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F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7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74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82714"/>
    <w:rPr>
      <w:vertAlign w:val="superscript"/>
    </w:rPr>
  </w:style>
  <w:style w:type="character" w:customStyle="1" w:styleId="introChar">
    <w:name w:val="intro Char"/>
    <w:basedOn w:val="DefaultParagraphFont"/>
    <w:link w:val="intro"/>
    <w:rsid w:val="0069283D"/>
    <w:rPr>
      <w:rFonts w:ascii="Calibri" w:eastAsia="Calibri" w:hAnsi="Calibri" w:cs="Calibri"/>
      <w:b/>
      <w:bCs/>
      <w:color w:val="000000"/>
      <w:sz w:val="22"/>
      <w:szCs w:val="22"/>
      <w:u w:color="000000"/>
      <w:lang w:val="nl-NL"/>
    </w:rPr>
  </w:style>
  <w:style w:type="table" w:styleId="MediumGrid3-Accent4">
    <w:name w:val="Medium Grid 3 Accent 4"/>
    <w:basedOn w:val="TableNormal"/>
    <w:uiPriority w:val="69"/>
    <w:rsid w:val="00685F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9C" w:themeFill="accent4" w:themeFillTint="7F"/>
      </w:tcPr>
    </w:tblStylePr>
  </w:style>
  <w:style w:type="paragraph" w:styleId="NormalWeb">
    <w:name w:val="Normal (Web)"/>
    <w:basedOn w:val="Normal"/>
    <w:uiPriority w:val="99"/>
    <w:unhideWhenUsed/>
    <w:rsid w:val="006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telenet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belle.geeraerts@staff.tele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02BE-0FCA-45C7-B4E1-8172B79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1439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Telenet N.V.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Roukens Thomas</dc:creator>
  <cp:lastModifiedBy>Geeraerts Isabelle</cp:lastModifiedBy>
  <cp:revision>5</cp:revision>
  <cp:lastPrinted>2016-06-08T15:01:00Z</cp:lastPrinted>
  <dcterms:created xsi:type="dcterms:W3CDTF">2016-06-08T15:52:00Z</dcterms:created>
  <dcterms:modified xsi:type="dcterms:W3CDTF">2016-06-08T16:53:00Z</dcterms:modified>
</cp:coreProperties>
</file>