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BE45" w14:textId="7A503E49" w:rsidR="00FD4A4D" w:rsidRPr="00D418E3" w:rsidRDefault="00C507BE">
      <w:pPr>
        <w:rPr>
          <w:b/>
          <w:sz w:val="28"/>
          <w:lang w:val="en-US"/>
        </w:rPr>
      </w:pPr>
      <w:r>
        <w:rPr>
          <w:b/>
          <w:bCs/>
          <w:sz w:val="28"/>
          <w:lang w:val="en-GB"/>
        </w:rPr>
        <w:t xml:space="preserve">eneloop </w:t>
      </w:r>
      <w:r w:rsidR="00C6283F">
        <w:rPr>
          <w:b/>
          <w:bCs/>
          <w:sz w:val="28"/>
          <w:lang w:val="en-GB"/>
        </w:rPr>
        <w:t xml:space="preserve">and Jaguar </w:t>
      </w:r>
      <w:r w:rsidR="00043BD7">
        <w:rPr>
          <w:b/>
          <w:bCs/>
          <w:sz w:val="28"/>
          <w:lang w:val="en-GB"/>
        </w:rPr>
        <w:t xml:space="preserve">get </w:t>
      </w:r>
      <w:r w:rsidR="00C6283F">
        <w:rPr>
          <w:b/>
          <w:bCs/>
          <w:sz w:val="28"/>
          <w:lang w:val="en-GB"/>
        </w:rPr>
        <w:t xml:space="preserve">together </w:t>
      </w:r>
      <w:r w:rsidR="00043BD7">
        <w:rPr>
          <w:b/>
          <w:bCs/>
          <w:sz w:val="28"/>
          <w:lang w:val="en-GB"/>
        </w:rPr>
        <w:t xml:space="preserve">for </w:t>
      </w:r>
      <w:r w:rsidR="00C6283F">
        <w:rPr>
          <w:b/>
          <w:bCs/>
          <w:sz w:val="28"/>
          <w:lang w:val="en-GB"/>
        </w:rPr>
        <w:t xml:space="preserve">a </w:t>
      </w:r>
      <w:r>
        <w:rPr>
          <w:b/>
          <w:bCs/>
          <w:sz w:val="28"/>
          <w:lang w:val="en-GB"/>
        </w:rPr>
        <w:t xml:space="preserve">green-focused </w:t>
      </w:r>
      <w:r w:rsidR="00C6283F">
        <w:rPr>
          <w:b/>
          <w:bCs/>
          <w:sz w:val="28"/>
          <w:lang w:val="en-GB"/>
        </w:rPr>
        <w:t>road trip</w:t>
      </w:r>
    </w:p>
    <w:p w14:paraId="4589794E" w14:textId="44EF81CD" w:rsidR="006E6F5A" w:rsidRPr="00D418E3" w:rsidRDefault="006E6F5A">
      <w:pPr>
        <w:rPr>
          <w:iCs/>
          <w:color w:val="A6A6A6" w:themeColor="background1" w:themeShade="A6"/>
          <w:sz w:val="20"/>
          <w:szCs w:val="20"/>
          <w:lang w:val="en-US"/>
        </w:rPr>
      </w:pPr>
    </w:p>
    <w:p w14:paraId="41F1F294" w14:textId="68DD152D" w:rsidR="00D83239" w:rsidRDefault="006A2BFC">
      <w:pPr>
        <w:rPr>
          <w:b/>
          <w:bCs/>
          <w:lang w:val="en-GB"/>
        </w:rPr>
      </w:pPr>
      <w:r w:rsidRPr="006A2BFC">
        <w:rPr>
          <w:b/>
          <w:bCs/>
          <w:lang w:val="en-GB"/>
        </w:rPr>
        <w:t>28</w:t>
      </w:r>
      <w:r>
        <w:rPr>
          <w:b/>
          <w:bCs/>
          <w:color w:val="FF0000"/>
          <w:lang w:val="en-GB"/>
        </w:rPr>
        <w:t xml:space="preserve"> </w:t>
      </w:r>
      <w:r w:rsidR="00A46AC8">
        <w:rPr>
          <w:b/>
          <w:bCs/>
          <w:lang w:val="en-GB"/>
        </w:rPr>
        <w:t>June</w:t>
      </w:r>
      <w:r w:rsidR="006E5E4C">
        <w:rPr>
          <w:b/>
          <w:bCs/>
          <w:lang w:val="en-GB"/>
        </w:rPr>
        <w:t xml:space="preserve"> 2019, </w:t>
      </w:r>
      <w:proofErr w:type="spellStart"/>
      <w:r w:rsidR="006E5E4C">
        <w:rPr>
          <w:b/>
          <w:bCs/>
          <w:lang w:val="en-GB"/>
        </w:rPr>
        <w:t>Zellik</w:t>
      </w:r>
      <w:proofErr w:type="spellEnd"/>
      <w:r w:rsidR="00D83239">
        <w:rPr>
          <w:b/>
          <w:bCs/>
          <w:lang w:val="en-GB"/>
        </w:rPr>
        <w:t xml:space="preserve"> – </w:t>
      </w:r>
      <w:r w:rsidR="006E5E4C">
        <w:rPr>
          <w:b/>
          <w:bCs/>
          <w:lang w:val="en-GB"/>
        </w:rPr>
        <w:t>Panasonic</w:t>
      </w:r>
      <w:r w:rsidR="00D83239">
        <w:rPr>
          <w:b/>
          <w:bCs/>
          <w:lang w:val="en-GB"/>
        </w:rPr>
        <w:t xml:space="preserve">’s </w:t>
      </w:r>
      <w:r w:rsidR="006E5E4C">
        <w:rPr>
          <w:b/>
          <w:bCs/>
          <w:lang w:val="en-GB"/>
        </w:rPr>
        <w:t xml:space="preserve">sustainable </w:t>
      </w:r>
      <w:r w:rsidR="00031244">
        <w:rPr>
          <w:b/>
          <w:bCs/>
          <w:lang w:val="en-GB"/>
        </w:rPr>
        <w:t xml:space="preserve">rechargeable </w:t>
      </w:r>
      <w:r w:rsidR="006E5E4C">
        <w:rPr>
          <w:b/>
          <w:bCs/>
          <w:lang w:val="en-GB"/>
        </w:rPr>
        <w:t>battery brand,</w:t>
      </w:r>
      <w:r w:rsidR="00D83239">
        <w:rPr>
          <w:b/>
          <w:bCs/>
          <w:lang w:val="en-GB"/>
        </w:rPr>
        <w:t xml:space="preserve"> </w:t>
      </w:r>
      <w:proofErr w:type="spellStart"/>
      <w:r w:rsidR="00D83239">
        <w:rPr>
          <w:b/>
          <w:bCs/>
          <w:lang w:val="en-GB"/>
        </w:rPr>
        <w:t>eneloop</w:t>
      </w:r>
      <w:proofErr w:type="spellEnd"/>
      <w:r w:rsidR="00D83239">
        <w:rPr>
          <w:b/>
          <w:bCs/>
          <w:lang w:val="en-GB"/>
        </w:rPr>
        <w:t>, will be</w:t>
      </w:r>
      <w:r w:rsidR="006E5E4C">
        <w:rPr>
          <w:b/>
          <w:bCs/>
          <w:lang w:val="en-GB"/>
        </w:rPr>
        <w:t xml:space="preserve"> launch</w:t>
      </w:r>
      <w:r w:rsidR="00D83239">
        <w:rPr>
          <w:b/>
          <w:bCs/>
          <w:lang w:val="en-GB"/>
        </w:rPr>
        <w:t>ing</w:t>
      </w:r>
      <w:r w:rsidR="006E5E4C">
        <w:rPr>
          <w:b/>
          <w:bCs/>
          <w:lang w:val="en-GB"/>
        </w:rPr>
        <w:t xml:space="preserve"> </w:t>
      </w:r>
      <w:r w:rsidR="00D83239">
        <w:rPr>
          <w:b/>
          <w:bCs/>
          <w:lang w:val="en-GB"/>
        </w:rPr>
        <w:t>its</w:t>
      </w:r>
      <w:r w:rsidR="006E5E4C">
        <w:rPr>
          <w:b/>
          <w:bCs/>
          <w:lang w:val="en-GB"/>
        </w:rPr>
        <w:t xml:space="preserve"> [RE]CHARGE Activation campaign </w:t>
      </w:r>
      <w:r w:rsidR="00767BC1">
        <w:rPr>
          <w:b/>
          <w:bCs/>
          <w:lang w:val="en-GB"/>
        </w:rPr>
        <w:t>this</w:t>
      </w:r>
      <w:r w:rsidR="006E5E4C">
        <w:rPr>
          <w:b/>
          <w:bCs/>
          <w:lang w:val="en-GB"/>
        </w:rPr>
        <w:t xml:space="preserve"> October</w:t>
      </w:r>
      <w:r w:rsidR="00767BC1">
        <w:rPr>
          <w:b/>
          <w:bCs/>
          <w:lang w:val="en-GB"/>
        </w:rPr>
        <w:t xml:space="preserve"> in collaboration with </w:t>
      </w:r>
      <w:r w:rsidR="005D2B52">
        <w:rPr>
          <w:b/>
          <w:bCs/>
          <w:lang w:val="en-GB"/>
        </w:rPr>
        <w:t xml:space="preserve">premium </w:t>
      </w:r>
      <w:r w:rsidR="00767BC1">
        <w:rPr>
          <w:b/>
          <w:bCs/>
          <w:lang w:val="en-GB"/>
        </w:rPr>
        <w:t>vehicle manufacturer, Jaguar</w:t>
      </w:r>
      <w:r w:rsidR="006E5E4C">
        <w:rPr>
          <w:b/>
          <w:bCs/>
          <w:lang w:val="en-GB"/>
        </w:rPr>
        <w:t xml:space="preserve">. </w:t>
      </w:r>
      <w:r w:rsidR="00D83239">
        <w:rPr>
          <w:b/>
          <w:bCs/>
          <w:lang w:val="en-GB"/>
        </w:rPr>
        <w:t>The campaign</w:t>
      </w:r>
      <w:r w:rsidR="00767BC1">
        <w:rPr>
          <w:b/>
          <w:bCs/>
          <w:lang w:val="en-GB"/>
        </w:rPr>
        <w:t xml:space="preserve"> aims</w:t>
      </w:r>
      <w:r w:rsidR="00D83239">
        <w:rPr>
          <w:b/>
          <w:bCs/>
          <w:lang w:val="en-GB"/>
        </w:rPr>
        <w:t xml:space="preserve"> to draw attention to </w:t>
      </w:r>
      <w:r w:rsidR="00767BC1">
        <w:rPr>
          <w:b/>
          <w:bCs/>
          <w:lang w:val="en-GB"/>
        </w:rPr>
        <w:t xml:space="preserve">addressing </w:t>
      </w:r>
      <w:r w:rsidR="00D83239">
        <w:rPr>
          <w:b/>
          <w:bCs/>
          <w:lang w:val="en-GB"/>
        </w:rPr>
        <w:t xml:space="preserve">sustainability </w:t>
      </w:r>
      <w:r w:rsidR="00767BC1">
        <w:rPr>
          <w:b/>
          <w:bCs/>
          <w:lang w:val="en-GB"/>
        </w:rPr>
        <w:t xml:space="preserve">while </w:t>
      </w:r>
      <w:r w:rsidR="00D83239">
        <w:rPr>
          <w:b/>
          <w:bCs/>
          <w:lang w:val="en-GB"/>
        </w:rPr>
        <w:t>rais</w:t>
      </w:r>
      <w:r w:rsidR="00767BC1">
        <w:rPr>
          <w:b/>
          <w:bCs/>
          <w:lang w:val="en-GB"/>
        </w:rPr>
        <w:t>ing</w:t>
      </w:r>
      <w:r w:rsidR="00D83239">
        <w:rPr>
          <w:b/>
          <w:bCs/>
          <w:lang w:val="en-GB"/>
        </w:rPr>
        <w:t xml:space="preserve"> funds for three non-governmental organisations (NGOs)</w:t>
      </w:r>
      <w:r w:rsidR="00031244">
        <w:rPr>
          <w:b/>
          <w:bCs/>
          <w:lang w:val="en-GB"/>
        </w:rPr>
        <w:t>. These NGOS are engaged in local community projects with a focus on the environment and sustainability.</w:t>
      </w:r>
    </w:p>
    <w:p w14:paraId="1E0FDE6A" w14:textId="27E288ED" w:rsidR="00D83239" w:rsidRDefault="00D83239">
      <w:pPr>
        <w:rPr>
          <w:b/>
          <w:bCs/>
          <w:lang w:val="en-GB"/>
        </w:rPr>
      </w:pPr>
    </w:p>
    <w:p w14:paraId="38ABB441" w14:textId="5355E830" w:rsidR="00BE6848" w:rsidRPr="001938AC" w:rsidRDefault="00BE6848">
      <w:pPr>
        <w:rPr>
          <w:lang w:val="en-GB"/>
        </w:rPr>
      </w:pPr>
      <w:r w:rsidRPr="001938AC">
        <w:rPr>
          <w:lang w:val="en-GB"/>
        </w:rPr>
        <w:t xml:space="preserve">Panasonic has a long-standing relationship with Jaguar including being Official Title Partner of the Jaguar Racing Formula E Team. The ABB FIA Formula E Championship serves as a competitive platform for global car manufacturers and mobility providers to test and develop road-relevant technologies. By racing on the streets, the series acts as a catalyst, helping to improve electric vehicle technologies to benefit the driving experience for everyday road car users all over the world. </w:t>
      </w:r>
    </w:p>
    <w:p w14:paraId="1AEDEC8E" w14:textId="77777777" w:rsidR="00BE6848" w:rsidRDefault="00BE6848">
      <w:pPr>
        <w:rPr>
          <w:b/>
          <w:bCs/>
          <w:lang w:val="en-GB"/>
        </w:rPr>
      </w:pPr>
    </w:p>
    <w:p w14:paraId="1235D229" w14:textId="17B567A7" w:rsidR="00767BC1" w:rsidRDefault="00767BC1" w:rsidP="00767BC1">
      <w:pPr>
        <w:rPr>
          <w:lang w:val="en-GB"/>
        </w:rPr>
      </w:pPr>
      <w:r>
        <w:rPr>
          <w:lang w:val="en-GB"/>
        </w:rPr>
        <w:t xml:space="preserve">Both </w:t>
      </w:r>
      <w:proofErr w:type="spellStart"/>
      <w:r>
        <w:rPr>
          <w:lang w:val="en-GB"/>
        </w:rPr>
        <w:t>eneloop</w:t>
      </w:r>
      <w:proofErr w:type="spellEnd"/>
      <w:r>
        <w:rPr>
          <w:lang w:val="en-GB"/>
        </w:rPr>
        <w:t xml:space="preserve"> and Jaguar invest in products that have a minimal impact on the environment, without sacrificing on </w:t>
      </w:r>
      <w:r w:rsidR="00C507BE">
        <w:rPr>
          <w:lang w:val="en-GB"/>
        </w:rPr>
        <w:t>product</w:t>
      </w:r>
      <w:r>
        <w:rPr>
          <w:lang w:val="en-GB"/>
        </w:rPr>
        <w:t xml:space="preserve"> performance. These global brands find commonality in their core values of sustainability, humanity, and quality. Through th</w:t>
      </w:r>
      <w:r w:rsidR="009F6BE0">
        <w:rPr>
          <w:lang w:val="en-GB"/>
        </w:rPr>
        <w:t xml:space="preserve">e </w:t>
      </w:r>
      <w:r w:rsidR="009F6BE0" w:rsidRPr="000532A7">
        <w:rPr>
          <w:lang w:val="en-GB"/>
        </w:rPr>
        <w:t>[RE]CHARGE Activation</w:t>
      </w:r>
      <w:r>
        <w:rPr>
          <w:lang w:val="en-GB"/>
        </w:rPr>
        <w:t xml:space="preserve"> campaign, eneloop and Jaguar hope to inspire other</w:t>
      </w:r>
      <w:r w:rsidR="00C507BE">
        <w:rPr>
          <w:lang w:val="en-GB"/>
        </w:rPr>
        <w:t xml:space="preserve"> companies</w:t>
      </w:r>
      <w:r>
        <w:rPr>
          <w:lang w:val="en-GB"/>
        </w:rPr>
        <w:t xml:space="preserve"> to work together to </w:t>
      </w:r>
      <w:r w:rsidR="009F6BE0">
        <w:rPr>
          <w:lang w:val="en-GB"/>
        </w:rPr>
        <w:t>realise</w:t>
      </w:r>
      <w:r>
        <w:rPr>
          <w:lang w:val="en-GB"/>
        </w:rPr>
        <w:t xml:space="preserve"> ‘A Better Life, a Better World’</w:t>
      </w:r>
      <w:r w:rsidR="00C507BE">
        <w:rPr>
          <w:lang w:val="en-GB"/>
        </w:rPr>
        <w:t xml:space="preserve">: </w:t>
      </w:r>
      <w:r w:rsidR="009F6BE0">
        <w:rPr>
          <w:lang w:val="en-GB"/>
        </w:rPr>
        <w:t>Panasonic’s brand philosophy</w:t>
      </w:r>
      <w:r w:rsidR="00C507BE">
        <w:rPr>
          <w:lang w:val="en-GB"/>
        </w:rPr>
        <w:t>.</w:t>
      </w:r>
    </w:p>
    <w:p w14:paraId="750174A7" w14:textId="63DD89A3" w:rsidR="00767BC1" w:rsidRDefault="00767BC1" w:rsidP="00767BC1">
      <w:pPr>
        <w:rPr>
          <w:lang w:val="en-GB"/>
        </w:rPr>
      </w:pPr>
    </w:p>
    <w:p w14:paraId="44F60CF4" w14:textId="66ACBEE0" w:rsidR="00375144" w:rsidRPr="00D418E3" w:rsidRDefault="00375144" w:rsidP="00767BC1">
      <w:pPr>
        <w:rPr>
          <w:b/>
          <w:bCs/>
          <w:lang w:val="en-GB"/>
        </w:rPr>
      </w:pPr>
      <w:r w:rsidRPr="00D418E3">
        <w:rPr>
          <w:b/>
          <w:bCs/>
          <w:lang w:val="en-GB"/>
        </w:rPr>
        <w:t>Awareness-raising road trip</w:t>
      </w:r>
    </w:p>
    <w:p w14:paraId="45FF920F" w14:textId="6566E1FE" w:rsidR="006E5E4C" w:rsidRPr="00D418E3" w:rsidRDefault="009F6BE0">
      <w:pPr>
        <w:rPr>
          <w:lang w:val="en-US"/>
        </w:rPr>
      </w:pPr>
      <w:r>
        <w:rPr>
          <w:lang w:val="en-GB"/>
        </w:rPr>
        <w:t xml:space="preserve">The campaign will see </w:t>
      </w:r>
      <w:r w:rsidR="006E5E4C" w:rsidRPr="000532A7">
        <w:rPr>
          <w:lang w:val="en-GB"/>
        </w:rPr>
        <w:t>eneloop send</w:t>
      </w:r>
      <w:r>
        <w:rPr>
          <w:lang w:val="en-GB"/>
        </w:rPr>
        <w:t>ing</w:t>
      </w:r>
      <w:r w:rsidR="006E5E4C" w:rsidRPr="000532A7">
        <w:rPr>
          <w:lang w:val="en-GB"/>
        </w:rPr>
        <w:t xml:space="preserve"> three duos on a four-week</w:t>
      </w:r>
      <w:r>
        <w:rPr>
          <w:lang w:val="en-GB"/>
        </w:rPr>
        <w:t xml:space="preserve"> </w:t>
      </w:r>
      <w:r w:rsidR="006E5E4C" w:rsidRPr="000532A7">
        <w:rPr>
          <w:lang w:val="en-GB"/>
        </w:rPr>
        <w:t>road trip through Europe</w:t>
      </w:r>
      <w:r>
        <w:rPr>
          <w:lang w:val="en-GB"/>
        </w:rPr>
        <w:t>. They will be driving</w:t>
      </w:r>
      <w:r w:rsidR="005D2B52">
        <w:rPr>
          <w:lang w:val="en-GB"/>
        </w:rPr>
        <w:t xml:space="preserve"> </w:t>
      </w:r>
      <w:r w:rsidR="006E5E4C" w:rsidRPr="000532A7">
        <w:rPr>
          <w:lang w:val="en-GB"/>
        </w:rPr>
        <w:t xml:space="preserve">Jaguar’s </w:t>
      </w:r>
      <w:r w:rsidR="005D2B52">
        <w:rPr>
          <w:lang w:val="en-GB"/>
        </w:rPr>
        <w:t>all-</w:t>
      </w:r>
      <w:r w:rsidR="006E5E4C" w:rsidRPr="000532A7">
        <w:rPr>
          <w:lang w:val="en-GB"/>
        </w:rPr>
        <w:t>electric SUV</w:t>
      </w:r>
      <w:r w:rsidR="005D2B52">
        <w:rPr>
          <w:lang w:val="en-GB"/>
        </w:rPr>
        <w:t>, the I-PACE</w:t>
      </w:r>
      <w:r>
        <w:rPr>
          <w:lang w:val="en-GB"/>
        </w:rPr>
        <w:t xml:space="preserve"> –</w:t>
      </w:r>
      <w:r w:rsidR="006E5E4C" w:rsidRPr="000532A7">
        <w:rPr>
          <w:lang w:val="en-GB"/>
        </w:rPr>
        <w:t xml:space="preserve"> the perfect </w:t>
      </w:r>
      <w:r w:rsidR="00251C66" w:rsidRPr="000532A7">
        <w:rPr>
          <w:lang w:val="en-GB"/>
        </w:rPr>
        <w:t>vehicle</w:t>
      </w:r>
      <w:r w:rsidR="006E5E4C" w:rsidRPr="000532A7">
        <w:rPr>
          <w:lang w:val="en-GB"/>
        </w:rPr>
        <w:t xml:space="preserve"> for </w:t>
      </w:r>
      <w:r>
        <w:rPr>
          <w:lang w:val="en-GB"/>
        </w:rPr>
        <w:t>an action-packed tour with the task of photographing the beauties of</w:t>
      </w:r>
      <w:r w:rsidR="006E5E4C" w:rsidRPr="000532A7">
        <w:rPr>
          <w:lang w:val="en-GB"/>
        </w:rPr>
        <w:t xml:space="preserve"> Mother Nature</w:t>
      </w:r>
      <w:r w:rsidR="004243A1">
        <w:rPr>
          <w:lang w:val="en-GB"/>
        </w:rPr>
        <w:t xml:space="preserve"> along the way</w:t>
      </w:r>
      <w:r>
        <w:rPr>
          <w:lang w:val="en-GB"/>
        </w:rPr>
        <w:t>. The photos will be</w:t>
      </w:r>
      <w:r w:rsidR="00C41F4A">
        <w:rPr>
          <w:lang w:val="en-GB"/>
        </w:rPr>
        <w:t xml:space="preserve"> published online where the public can ‘like’ them. </w:t>
      </w:r>
      <w:r w:rsidR="006E5E4C" w:rsidRPr="000532A7">
        <w:rPr>
          <w:lang w:val="en-GB"/>
        </w:rPr>
        <w:t xml:space="preserve">The more likes the photos get, the more funds that </w:t>
      </w:r>
      <w:r w:rsidR="004243A1">
        <w:rPr>
          <w:lang w:val="en-GB"/>
        </w:rPr>
        <w:t>will</w:t>
      </w:r>
      <w:r w:rsidR="006E5E4C" w:rsidRPr="000532A7">
        <w:rPr>
          <w:lang w:val="en-GB"/>
        </w:rPr>
        <w:t xml:space="preserve"> be raised for the</w:t>
      </w:r>
      <w:r w:rsidR="004243A1">
        <w:rPr>
          <w:lang w:val="en-GB"/>
        </w:rPr>
        <w:t xml:space="preserve"> selected</w:t>
      </w:r>
      <w:r w:rsidR="006E5E4C" w:rsidRPr="000532A7">
        <w:rPr>
          <w:lang w:val="en-GB"/>
        </w:rPr>
        <w:t xml:space="preserve"> </w:t>
      </w:r>
      <w:r w:rsidR="004243A1" w:rsidRPr="000532A7">
        <w:rPr>
          <w:lang w:val="en-GB"/>
        </w:rPr>
        <w:t>non-governmental organisations (</w:t>
      </w:r>
      <w:r w:rsidR="006E5E4C" w:rsidRPr="000532A7">
        <w:rPr>
          <w:lang w:val="en-GB"/>
        </w:rPr>
        <w:t>NGOs</w:t>
      </w:r>
      <w:r w:rsidR="004243A1">
        <w:rPr>
          <w:lang w:val="en-GB"/>
        </w:rPr>
        <w:t>)</w:t>
      </w:r>
      <w:r w:rsidR="006E5E4C" w:rsidRPr="000532A7">
        <w:rPr>
          <w:lang w:val="en-GB"/>
        </w:rPr>
        <w:t>.</w:t>
      </w:r>
    </w:p>
    <w:p w14:paraId="4C8D1E4B" w14:textId="1668FA7E" w:rsidR="00F20ED7" w:rsidRDefault="00F20ED7">
      <w:pPr>
        <w:rPr>
          <w:lang w:val="en-US"/>
        </w:rPr>
      </w:pPr>
    </w:p>
    <w:p w14:paraId="545E8452" w14:textId="1F6CAE16" w:rsidR="00375144" w:rsidRPr="00D418E3" w:rsidRDefault="00375144">
      <w:pPr>
        <w:rPr>
          <w:b/>
          <w:bCs/>
          <w:lang w:val="en-US"/>
        </w:rPr>
      </w:pPr>
      <w:r w:rsidRPr="00D418E3">
        <w:rPr>
          <w:b/>
          <w:bCs/>
          <w:lang w:val="en-US"/>
        </w:rPr>
        <w:t>Better for people and the planet</w:t>
      </w:r>
    </w:p>
    <w:p w14:paraId="6C281D8A" w14:textId="77777777" w:rsidR="00500A87" w:rsidRPr="000A309F" w:rsidRDefault="00500A87" w:rsidP="00500A87">
      <w:pPr>
        <w:rPr>
          <w:lang w:val="en-US"/>
        </w:rPr>
      </w:pPr>
      <w:r>
        <w:rPr>
          <w:lang w:val="en-GB"/>
        </w:rPr>
        <w:t xml:space="preserve">Campaigns such as </w:t>
      </w:r>
      <w:r w:rsidRPr="00F369B2">
        <w:rPr>
          <w:lang w:val="en-GB"/>
        </w:rPr>
        <w:t>[</w:t>
      </w:r>
      <w:r>
        <w:rPr>
          <w:lang w:val="en-GB"/>
        </w:rPr>
        <w:t xml:space="preserve">RE]CHARGE Activation highlight eneloop’s commitment to having a positive impact on people and the planet. eneloop offers people with a sustainability-focused lifestyle an opportunity to choose a battery solution that ties in with their values and way of living. </w:t>
      </w:r>
    </w:p>
    <w:p w14:paraId="5AA2519A" w14:textId="249CFDEF" w:rsidR="00500A87" w:rsidRDefault="00500A87" w:rsidP="00500A87">
      <w:pPr>
        <w:rPr>
          <w:lang w:val="en-US"/>
        </w:rPr>
      </w:pPr>
    </w:p>
    <w:p w14:paraId="7F1EACD4" w14:textId="23628986" w:rsidR="00635D56" w:rsidRPr="00D418E3" w:rsidRDefault="00500A87">
      <w:pPr>
        <w:rPr>
          <w:lang w:val="en-US"/>
        </w:rPr>
      </w:pPr>
      <w:r>
        <w:rPr>
          <w:lang w:val="en-GB"/>
        </w:rPr>
        <w:t>The eneloop batteries are manufactured in Japan and guarantee power and reliability.</w:t>
      </w:r>
      <w:r>
        <w:rPr>
          <w:lang w:val="en-US"/>
        </w:rPr>
        <w:t xml:space="preserve"> </w:t>
      </w:r>
      <w:r w:rsidR="00BB407F">
        <w:rPr>
          <w:lang w:val="en-GB"/>
        </w:rPr>
        <w:t>Powered by the sun and rechargeable up to 2,100 times, the</w:t>
      </w:r>
      <w:r w:rsidR="00AD3093">
        <w:rPr>
          <w:lang w:val="en-GB"/>
        </w:rPr>
        <w:t xml:space="preserve"> batteries are better for the environment and </w:t>
      </w:r>
      <w:r w:rsidR="00BB407F">
        <w:rPr>
          <w:lang w:val="en-GB"/>
        </w:rPr>
        <w:t xml:space="preserve">help to </w:t>
      </w:r>
      <w:r w:rsidR="00AD3093">
        <w:rPr>
          <w:lang w:val="en-GB"/>
        </w:rPr>
        <w:t>reduce waste</w:t>
      </w:r>
      <w:r w:rsidR="00BB407F">
        <w:rPr>
          <w:lang w:val="en-GB"/>
        </w:rPr>
        <w:t xml:space="preserve"> compared with single-use batteries</w:t>
      </w:r>
      <w:r w:rsidR="0055008B">
        <w:rPr>
          <w:lang w:val="en-GB"/>
        </w:rPr>
        <w:t>.</w:t>
      </w:r>
    </w:p>
    <w:p w14:paraId="34832D9B" w14:textId="52B266D1" w:rsidR="00993C37" w:rsidRDefault="00993C37">
      <w:pPr>
        <w:rPr>
          <w:lang w:val="en-US"/>
        </w:rPr>
      </w:pPr>
    </w:p>
    <w:p w14:paraId="66E76383" w14:textId="2B312DFE" w:rsidR="00375144" w:rsidRDefault="00500A87" w:rsidP="00500A87">
      <w:pPr>
        <w:rPr>
          <w:lang w:val="en-GB"/>
        </w:rPr>
      </w:pPr>
      <w:r>
        <w:rPr>
          <w:lang w:val="en-US"/>
        </w:rPr>
        <w:t xml:space="preserve">During the </w:t>
      </w:r>
      <w:r w:rsidR="00375144" w:rsidRPr="00F369B2">
        <w:rPr>
          <w:lang w:val="en-GB"/>
        </w:rPr>
        <w:t>[</w:t>
      </w:r>
      <w:r w:rsidR="00375144">
        <w:rPr>
          <w:lang w:val="en-GB"/>
        </w:rPr>
        <w:t xml:space="preserve">RE]CHARGE Activation </w:t>
      </w:r>
      <w:r>
        <w:rPr>
          <w:lang w:val="en-US"/>
        </w:rPr>
        <w:t xml:space="preserve">campaign, </w:t>
      </w:r>
      <w:r>
        <w:rPr>
          <w:lang w:val="en-GB"/>
        </w:rPr>
        <w:t>t</w:t>
      </w:r>
      <w:r w:rsidR="0055008B">
        <w:rPr>
          <w:lang w:val="en-GB"/>
        </w:rPr>
        <w:t xml:space="preserve">he three duos will be driving </w:t>
      </w:r>
      <w:r w:rsidR="005D2B52">
        <w:rPr>
          <w:lang w:val="en-GB"/>
        </w:rPr>
        <w:t xml:space="preserve">the </w:t>
      </w:r>
      <w:r w:rsidR="0055008B">
        <w:rPr>
          <w:lang w:val="en-GB"/>
        </w:rPr>
        <w:t>Jaguar</w:t>
      </w:r>
      <w:r w:rsidR="005A7EA9">
        <w:rPr>
          <w:lang w:val="en-GB"/>
        </w:rPr>
        <w:t xml:space="preserve"> </w:t>
      </w:r>
      <w:hyperlink r:id="rId7" w:history="1">
        <w:r w:rsidR="005A7EA9" w:rsidRPr="00E526D3">
          <w:rPr>
            <w:rStyle w:val="Hyperlink"/>
            <w:lang w:val="en-GB"/>
          </w:rPr>
          <w:t>I-PACE,</w:t>
        </w:r>
      </w:hyperlink>
      <w:bookmarkStart w:id="0" w:name="_GoBack"/>
      <w:bookmarkEnd w:id="0"/>
      <w:r w:rsidR="00E05DCF" w:rsidRPr="00E05DCF">
        <w:rPr>
          <w:rStyle w:val="Hyperlink"/>
          <w:u w:val="none"/>
          <w:lang w:val="en-GB"/>
        </w:rPr>
        <w:t xml:space="preserve"> </w:t>
      </w:r>
      <w:r w:rsidR="005A7EA9" w:rsidRPr="00E05DCF">
        <w:rPr>
          <w:lang w:val="en-GB"/>
        </w:rPr>
        <w:t>the</w:t>
      </w:r>
      <w:r w:rsidR="005A7EA9">
        <w:rPr>
          <w:lang w:val="en-GB"/>
        </w:rPr>
        <w:t xml:space="preserve"> </w:t>
      </w:r>
      <w:r w:rsidR="005D2B52">
        <w:rPr>
          <w:lang w:val="en-GB"/>
        </w:rPr>
        <w:t xml:space="preserve">company’s </w:t>
      </w:r>
      <w:r w:rsidR="0055008B">
        <w:rPr>
          <w:lang w:val="en-GB"/>
        </w:rPr>
        <w:t>first all-electric performance SUV</w:t>
      </w:r>
      <w:r w:rsidR="005D2B52">
        <w:rPr>
          <w:lang w:val="en-GB"/>
        </w:rPr>
        <w:t xml:space="preserve"> and winner of over 65 awards internationally including 2019 World Car of the Year, World Green Car and European Car of the Year. </w:t>
      </w:r>
      <w:r w:rsidR="0055008B">
        <w:rPr>
          <w:lang w:val="en-GB"/>
        </w:rPr>
        <w:t xml:space="preserve"> </w:t>
      </w:r>
    </w:p>
    <w:p w14:paraId="483FB17B" w14:textId="77777777" w:rsidR="00375144" w:rsidRDefault="00375144" w:rsidP="00500A87">
      <w:pPr>
        <w:rPr>
          <w:lang w:val="en-GB"/>
        </w:rPr>
      </w:pPr>
    </w:p>
    <w:p w14:paraId="73D52987" w14:textId="0EAA46D2" w:rsidR="00500A87" w:rsidRPr="008D5EE9" w:rsidRDefault="0055008B" w:rsidP="00500A87">
      <w:r>
        <w:rPr>
          <w:lang w:val="en-GB"/>
        </w:rPr>
        <w:t>The I</w:t>
      </w:r>
      <w:r>
        <w:rPr>
          <w:rFonts w:ascii="Cambria Math" w:hAnsi="Cambria Math"/>
          <w:lang w:val="en-GB"/>
        </w:rPr>
        <w:t>-</w:t>
      </w:r>
      <w:r>
        <w:rPr>
          <w:lang w:val="en-GB"/>
        </w:rPr>
        <w:t xml:space="preserve">PACE is powered by two electric motors delivering </w:t>
      </w:r>
      <w:r w:rsidR="00FF7E2B">
        <w:rPr>
          <w:lang w:val="en-GB"/>
        </w:rPr>
        <w:t xml:space="preserve">sports car performance of </w:t>
      </w:r>
      <w:r>
        <w:rPr>
          <w:lang w:val="en-GB"/>
        </w:rPr>
        <w:t>400 horsepower (</w:t>
      </w:r>
      <w:proofErr w:type="spellStart"/>
      <w:r>
        <w:rPr>
          <w:lang w:val="en-GB"/>
        </w:rPr>
        <w:t>hp</w:t>
      </w:r>
      <w:proofErr w:type="spellEnd"/>
      <w:r>
        <w:rPr>
          <w:lang w:val="en-GB"/>
        </w:rPr>
        <w:t>) and 696 Newton metres (Nm)</w:t>
      </w:r>
      <w:r w:rsidR="00FF7E2B">
        <w:rPr>
          <w:lang w:val="en-GB"/>
        </w:rPr>
        <w:t xml:space="preserve"> of instant torque</w:t>
      </w:r>
      <w:r>
        <w:rPr>
          <w:lang w:val="en-GB"/>
        </w:rPr>
        <w:t xml:space="preserve">, with </w:t>
      </w:r>
      <w:r w:rsidR="00FF7E2B">
        <w:rPr>
          <w:lang w:val="en-GB"/>
        </w:rPr>
        <w:t xml:space="preserve">zero </w:t>
      </w:r>
      <w:r>
        <w:rPr>
          <w:lang w:val="en-GB"/>
        </w:rPr>
        <w:t>exhaust emissions.</w:t>
      </w:r>
      <w:r w:rsidR="00500A87">
        <w:rPr>
          <w:lang w:val="en-GB"/>
        </w:rPr>
        <w:t xml:space="preserve"> </w:t>
      </w:r>
      <w:r w:rsidR="005E5699">
        <w:rPr>
          <w:lang w:val="en-GB"/>
        </w:rPr>
        <w:t>Its state-of-the-art</w:t>
      </w:r>
      <w:r w:rsidR="008F5A43">
        <w:rPr>
          <w:lang w:val="en-GB"/>
        </w:rPr>
        <w:t xml:space="preserve"> 90kWh battery provides a range of up to 470km</w:t>
      </w:r>
      <w:r w:rsidR="005E5699">
        <w:rPr>
          <w:lang w:val="en-GB"/>
        </w:rPr>
        <w:t xml:space="preserve"> and to ensure drivers get the most from each charge, I-PACE is packed with technologies to optimise energy efficiency.</w:t>
      </w:r>
      <w:r w:rsidR="008F5A43">
        <w:rPr>
          <w:lang w:val="en-GB"/>
        </w:rPr>
        <w:t xml:space="preserve"> </w:t>
      </w:r>
    </w:p>
    <w:p w14:paraId="3D114414" w14:textId="77777777" w:rsidR="000B4927" w:rsidRPr="00D418E3" w:rsidRDefault="000B4927">
      <w:pPr>
        <w:rPr>
          <w:lang w:val="en-US"/>
        </w:rPr>
      </w:pPr>
    </w:p>
    <w:p w14:paraId="4875BF12" w14:textId="6643424D" w:rsidR="0055008B" w:rsidRDefault="0055008B">
      <w:pPr>
        <w:rPr>
          <w:lang w:val="en-GB"/>
        </w:rPr>
      </w:pPr>
    </w:p>
    <w:p w14:paraId="247CC4C3" w14:textId="0BCAD750" w:rsidR="0047190C" w:rsidRDefault="00F242BE">
      <w:pPr>
        <w:rPr>
          <w:lang w:val="en-GB"/>
        </w:rPr>
      </w:pPr>
      <w:r>
        <w:rPr>
          <w:lang w:val="en-GB"/>
        </w:rPr>
        <w:t xml:space="preserve">Read more about this collaboration </w:t>
      </w:r>
      <w:r w:rsidR="00500A87">
        <w:rPr>
          <w:lang w:val="en-GB"/>
        </w:rPr>
        <w:t>o</w:t>
      </w:r>
      <w:r w:rsidR="005531E2">
        <w:rPr>
          <w:lang w:val="en-GB"/>
        </w:rPr>
        <w:t xml:space="preserve">n </w:t>
      </w:r>
      <w:r>
        <w:rPr>
          <w:lang w:val="en-GB"/>
        </w:rPr>
        <w:t>the</w:t>
      </w:r>
      <w:r w:rsidR="00500A87">
        <w:rPr>
          <w:lang w:val="en-GB"/>
        </w:rPr>
        <w:t xml:space="preserve"> </w:t>
      </w:r>
      <w:hyperlink r:id="rId8" w:history="1">
        <w:r w:rsidR="00500A87" w:rsidRPr="00500A87">
          <w:rPr>
            <w:rStyle w:val="Hyperlink"/>
            <w:lang w:val="en-GB"/>
          </w:rPr>
          <w:t>[RE]CHARGE Activation website</w:t>
        </w:r>
      </w:hyperlink>
    </w:p>
    <w:p w14:paraId="6A94D390" w14:textId="3F3F9658" w:rsidR="00375144" w:rsidRDefault="00375144">
      <w:pPr>
        <w:rPr>
          <w:lang w:val="en-GB"/>
        </w:rPr>
      </w:pPr>
      <w:r>
        <w:rPr>
          <w:lang w:val="en-GB"/>
        </w:rPr>
        <w:t xml:space="preserve">Follow the journey and participate in the campaign on </w:t>
      </w:r>
      <w:hyperlink r:id="rId9" w:history="1">
        <w:r w:rsidRPr="00D418E3">
          <w:rPr>
            <w:rStyle w:val="Hyperlink"/>
            <w:lang w:val="en-GB"/>
          </w:rPr>
          <w:t>Facebook</w:t>
        </w:r>
      </w:hyperlink>
      <w:r>
        <w:rPr>
          <w:lang w:val="en-GB"/>
        </w:rPr>
        <w:t xml:space="preserve"> and </w:t>
      </w:r>
      <w:hyperlink r:id="rId10" w:history="1">
        <w:r w:rsidRPr="00D418E3">
          <w:rPr>
            <w:rStyle w:val="Hyperlink"/>
            <w:lang w:val="en-GB"/>
          </w:rPr>
          <w:t>Instagram</w:t>
        </w:r>
      </w:hyperlink>
    </w:p>
    <w:p w14:paraId="306BE4DE" w14:textId="3637ED78" w:rsidR="00D418E3" w:rsidRDefault="00D418E3">
      <w:pPr>
        <w:rPr>
          <w:lang w:val="en-GB"/>
        </w:rPr>
      </w:pPr>
    </w:p>
    <w:p w14:paraId="76BFDC19" w14:textId="77777777" w:rsidR="00D418E3" w:rsidRDefault="00D418E3" w:rsidP="00D418E3">
      <w:pPr>
        <w:spacing w:line="360" w:lineRule="auto"/>
        <w:rPr>
          <w:rFonts w:cstheme="minorHAnsi"/>
          <w:b/>
          <w:sz w:val="22"/>
          <w:szCs w:val="22"/>
          <w:lang w:val="en-GB"/>
        </w:rPr>
      </w:pPr>
    </w:p>
    <w:p w14:paraId="041BCFC5" w14:textId="2FCD6C48" w:rsidR="00D418E3" w:rsidRPr="00446671" w:rsidRDefault="00D418E3" w:rsidP="00D418E3">
      <w:pPr>
        <w:spacing w:line="360" w:lineRule="auto"/>
        <w:rPr>
          <w:rFonts w:cstheme="minorHAnsi"/>
          <w:b/>
          <w:sz w:val="22"/>
          <w:szCs w:val="22"/>
          <w:lang w:val="en-GB"/>
        </w:rPr>
      </w:pPr>
      <w:r w:rsidRPr="00446671">
        <w:rPr>
          <w:rFonts w:cstheme="minorHAnsi"/>
          <w:b/>
          <w:sz w:val="22"/>
          <w:szCs w:val="22"/>
          <w:lang w:val="en-GB"/>
        </w:rPr>
        <w:t xml:space="preserve">ABOUT PANASONIC ENERGY EUROPE NV </w:t>
      </w:r>
    </w:p>
    <w:p w14:paraId="39FE763C" w14:textId="77777777" w:rsidR="00D418E3" w:rsidRPr="00BE6848" w:rsidRDefault="00D418E3" w:rsidP="00BE6848">
      <w:pPr>
        <w:pStyle w:val="Geenafstand"/>
        <w:rPr>
          <w:lang w:val="en-GB"/>
        </w:rPr>
      </w:pPr>
      <w:r w:rsidRPr="00BE6848">
        <w:rPr>
          <w:lang w:val="en-GB"/>
        </w:rPr>
        <w:t xml:space="preserve">Panasonic Energy Europe is headquartered in </w:t>
      </w:r>
      <w:proofErr w:type="spellStart"/>
      <w:r w:rsidRPr="00BE6848">
        <w:rPr>
          <w:lang w:val="en-GB"/>
        </w:rPr>
        <w:t>Zellik</w:t>
      </w:r>
      <w:proofErr w:type="spellEnd"/>
      <w:r w:rsidRPr="00BE6848">
        <w:rPr>
          <w:lang w:val="en-GB"/>
        </w:rPr>
        <w:t xml:space="preserve">,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w:t>
      </w:r>
      <w:proofErr w:type="spellStart"/>
      <w:r w:rsidRPr="00BE6848">
        <w:rPr>
          <w:lang w:val="en-GB"/>
        </w:rPr>
        <w:t>Tessenderlo</w:t>
      </w:r>
      <w:proofErr w:type="spellEnd"/>
      <w:r w:rsidRPr="00BE6848">
        <w:rPr>
          <w:lang w:val="en-GB"/>
        </w:rPr>
        <w:t xml:space="preserve">,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and silver oxide). For more information, please visit: </w:t>
      </w:r>
      <w:hyperlink r:id="rId11" w:history="1">
        <w:r w:rsidRPr="00BE6848">
          <w:rPr>
            <w:lang w:val="en-GB"/>
          </w:rPr>
          <w:t>www.panasonic-batteries.com</w:t>
        </w:r>
      </w:hyperlink>
      <w:r w:rsidRPr="00BE6848">
        <w:rPr>
          <w:lang w:val="en-GB"/>
        </w:rPr>
        <w:t>.  </w:t>
      </w:r>
    </w:p>
    <w:p w14:paraId="720AA214" w14:textId="77777777" w:rsidR="00D418E3" w:rsidRPr="00446671" w:rsidRDefault="00D418E3" w:rsidP="00D418E3">
      <w:pPr>
        <w:spacing w:line="360" w:lineRule="auto"/>
        <w:rPr>
          <w:rFonts w:cstheme="minorHAnsi"/>
          <w:sz w:val="20"/>
          <w:szCs w:val="20"/>
          <w:lang w:val="en-GB"/>
        </w:rPr>
      </w:pPr>
      <w:r w:rsidRPr="00446671">
        <w:rPr>
          <w:rFonts w:cstheme="minorHAnsi"/>
          <w:sz w:val="20"/>
          <w:szCs w:val="20"/>
          <w:lang w:val="en-GB"/>
        </w:rPr>
        <w:t> </w:t>
      </w:r>
    </w:p>
    <w:p w14:paraId="1CF8C1A5" w14:textId="77777777" w:rsidR="00D418E3" w:rsidRPr="00446671" w:rsidRDefault="00D418E3" w:rsidP="00D418E3">
      <w:pPr>
        <w:spacing w:line="360" w:lineRule="auto"/>
        <w:rPr>
          <w:rFonts w:cstheme="minorHAnsi"/>
          <w:b/>
          <w:sz w:val="22"/>
          <w:szCs w:val="22"/>
          <w:lang w:val="en-GB"/>
        </w:rPr>
      </w:pPr>
      <w:r w:rsidRPr="00446671">
        <w:rPr>
          <w:rFonts w:cstheme="minorHAnsi"/>
          <w:b/>
          <w:sz w:val="22"/>
          <w:szCs w:val="22"/>
          <w:lang w:val="en-GB"/>
        </w:rPr>
        <w:t xml:space="preserve">ABOUT PANASONIC  </w:t>
      </w:r>
    </w:p>
    <w:p w14:paraId="0E298B78" w14:textId="30D55419" w:rsidR="00D418E3" w:rsidRDefault="00D418E3" w:rsidP="00BE6848">
      <w:pPr>
        <w:pStyle w:val="Geenafstand"/>
        <w:rPr>
          <w:lang w:val="en-GB"/>
        </w:rPr>
      </w:pPr>
      <w:r w:rsidRPr="00BE6848">
        <w:rPr>
          <w:lang w:val="en-GB"/>
        </w:rPr>
        <w:t xml:space="preserve">The Panasonic Corporation, based in Osaka Japan, is a leading company worldwide and concerned with the development and manufacture of electronic goods for a wide range of private, trade and industrial uses. In the financial year ending 31 March 2018, Panasonic posted consolidated net sales of around 61,4 billion EUR. Panasonic is committed to creating a better life and a better world, continuously contributing to the evolution of society and to the happiness of people around the globe. Panasonic celebrated its 100th anniversary in 2018. Read more about the company and the Panasonic brand name at </w:t>
      </w:r>
      <w:hyperlink r:id="rId12" w:history="1">
        <w:r w:rsidRPr="00BE6848">
          <w:rPr>
            <w:lang w:val="en-GB"/>
          </w:rPr>
          <w:t>www.panasonic.net</w:t>
        </w:r>
      </w:hyperlink>
      <w:r w:rsidRPr="00BE6848">
        <w:rPr>
          <w:lang w:val="en-GB"/>
        </w:rPr>
        <w:t>.</w:t>
      </w:r>
    </w:p>
    <w:p w14:paraId="03080CE4" w14:textId="66E33714" w:rsidR="00BE6848" w:rsidRDefault="00BE6848" w:rsidP="00BE6848">
      <w:pPr>
        <w:pStyle w:val="Geenafstand"/>
        <w:rPr>
          <w:lang w:val="en-GB"/>
        </w:rPr>
      </w:pPr>
    </w:p>
    <w:p w14:paraId="0B7B987B" w14:textId="1F9568EC" w:rsidR="00BE6848" w:rsidRPr="00BE6848" w:rsidRDefault="00BE6848" w:rsidP="00BE6848">
      <w:pPr>
        <w:spacing w:line="360" w:lineRule="auto"/>
        <w:rPr>
          <w:rFonts w:cstheme="minorHAnsi"/>
          <w:b/>
          <w:sz w:val="22"/>
          <w:szCs w:val="22"/>
          <w:lang w:val="en-GB"/>
        </w:rPr>
      </w:pPr>
      <w:r w:rsidRPr="00BE6848">
        <w:rPr>
          <w:rFonts w:cstheme="minorHAnsi"/>
          <w:b/>
          <w:sz w:val="22"/>
          <w:szCs w:val="22"/>
          <w:lang w:val="en-GB"/>
        </w:rPr>
        <w:t>ABOUT JAGUAR</w:t>
      </w:r>
    </w:p>
    <w:p w14:paraId="5410602B" w14:textId="7D83B3EF" w:rsidR="00BE6848" w:rsidRPr="00BE6848" w:rsidRDefault="00BE6848" w:rsidP="00BE6848">
      <w:pPr>
        <w:pStyle w:val="Geenafstand"/>
        <w:rPr>
          <w:lang w:val="en-GB"/>
        </w:rPr>
      </w:pPr>
      <w:r w:rsidRPr="00BE6848">
        <w:rPr>
          <w:lang w:val="en-GB"/>
        </w:rPr>
        <w:t xml:space="preserve">Jaguar’s heritage of elegant design and </w:t>
      </w:r>
      <w:r w:rsidR="0006692E" w:rsidRPr="00BE6848">
        <w:rPr>
          <w:lang w:val="en-GB"/>
        </w:rPr>
        <w:t>breath-taking</w:t>
      </w:r>
      <w:r w:rsidRPr="00BE6848">
        <w:rPr>
          <w:lang w:val="en-GB"/>
        </w:rPr>
        <w:t xml:space="preserve"> performance has excited and delighted the world for 80 years. Today’s world-class Jaguar family comprises the award-winning XE, XF and XJ saloons, the dramatic F-TYPE sports car, the F-PACE performance crossover – the fastest-selling Jaguar ever, the new E-PACE compact performance SUV and now I-PACE, the all-electric performance SUV that puts Jaguar at the forefront of the electric vehicle revolution.  </w:t>
      </w:r>
    </w:p>
    <w:p w14:paraId="13462445" w14:textId="77777777" w:rsidR="00BE6848" w:rsidRPr="00BE6848" w:rsidRDefault="00BE6848" w:rsidP="00BE6848">
      <w:pPr>
        <w:pStyle w:val="Geenafstand"/>
        <w:rPr>
          <w:lang w:val="en-GB"/>
        </w:rPr>
      </w:pPr>
    </w:p>
    <w:p w14:paraId="7B410DFC" w14:textId="41E6EF17" w:rsidR="00BE6848" w:rsidRPr="00BE6848" w:rsidRDefault="00BE6848" w:rsidP="00BE6848">
      <w:pPr>
        <w:spacing w:line="360" w:lineRule="auto"/>
        <w:rPr>
          <w:rFonts w:cstheme="minorHAnsi"/>
          <w:b/>
          <w:sz w:val="22"/>
          <w:szCs w:val="22"/>
          <w:lang w:val="en-GB"/>
        </w:rPr>
      </w:pPr>
      <w:r w:rsidRPr="00BE6848">
        <w:rPr>
          <w:rFonts w:cstheme="minorHAnsi"/>
          <w:b/>
          <w:sz w:val="22"/>
          <w:szCs w:val="22"/>
          <w:lang w:val="en-GB"/>
        </w:rPr>
        <w:lastRenderedPageBreak/>
        <w:t>ABOUT JAGUAR RACING</w:t>
      </w:r>
    </w:p>
    <w:p w14:paraId="26A51505" w14:textId="013F7A3C" w:rsidR="00BE6848" w:rsidRPr="00BE6848" w:rsidRDefault="00BE6848" w:rsidP="00BE6848">
      <w:pPr>
        <w:pStyle w:val="Geenafstand"/>
        <w:rPr>
          <w:lang w:val="en-GB"/>
        </w:rPr>
      </w:pPr>
      <w:r w:rsidRPr="00BE6848">
        <w:rPr>
          <w:lang w:val="en-GB"/>
        </w:rPr>
        <w:t>In 2016, Panasonic Jaguar Racing brought the Jaguar name back to the race track for the first time in 12 years. The team debuted in the opening round of season three of the ABB FIA Formula E Championship and are now in their third season in the sport.</w:t>
      </w:r>
    </w:p>
    <w:p w14:paraId="35C4F992" w14:textId="26243171" w:rsidR="00BE6848" w:rsidRPr="00BE6848" w:rsidRDefault="00BE6848" w:rsidP="00BE6848">
      <w:pPr>
        <w:pStyle w:val="Geenafstand"/>
        <w:rPr>
          <w:lang w:val="en-GB"/>
        </w:rPr>
      </w:pPr>
      <w:r w:rsidRPr="00BE6848">
        <w:rPr>
          <w:lang w:val="en-GB"/>
        </w:rPr>
        <w:t>The legend of Jaguar was born on the racetrack. A number of ground-breaking innovations, such as the monocoque chassis, disc brakes and the twin cam engine, were developed by Jaguar for racing and became standard in road cars. Our commitment is #</w:t>
      </w:r>
      <w:proofErr w:type="spellStart"/>
      <w:r w:rsidRPr="00BE6848">
        <w:rPr>
          <w:lang w:val="en-GB"/>
        </w:rPr>
        <w:t>RaceToInnovate</w:t>
      </w:r>
      <w:proofErr w:type="spellEnd"/>
      <w:r w:rsidRPr="00BE6848">
        <w:rPr>
          <w:lang w:val="en-GB"/>
        </w:rPr>
        <w:t xml:space="preserve">. For more information, please visit: www.jaguarracing.com  </w:t>
      </w:r>
    </w:p>
    <w:p w14:paraId="19BB2E0C" w14:textId="77777777" w:rsidR="005A7EA9" w:rsidRDefault="005A7EA9" w:rsidP="00D418E3">
      <w:pPr>
        <w:pBdr>
          <w:bottom w:val="single" w:sz="6" w:space="1" w:color="auto"/>
        </w:pBdr>
        <w:spacing w:line="360" w:lineRule="auto"/>
        <w:rPr>
          <w:rFonts w:cstheme="minorHAnsi"/>
          <w:color w:val="000000" w:themeColor="text1"/>
          <w:sz w:val="22"/>
          <w:szCs w:val="22"/>
          <w:lang w:val="en-GB"/>
        </w:rPr>
      </w:pPr>
    </w:p>
    <w:p w14:paraId="0452045C" w14:textId="77777777" w:rsidR="00D418E3" w:rsidRPr="00CD721B" w:rsidRDefault="00D418E3" w:rsidP="00D418E3">
      <w:pPr>
        <w:spacing w:line="360" w:lineRule="auto"/>
        <w:rPr>
          <w:rFonts w:ascii="Arial" w:hAnsi="Arial" w:cs="Arial"/>
          <w:sz w:val="20"/>
          <w:szCs w:val="20"/>
          <w:lang w:val="en-GB"/>
        </w:rPr>
      </w:pPr>
    </w:p>
    <w:p w14:paraId="4E9E0417" w14:textId="77777777" w:rsidR="00D418E3" w:rsidRPr="0051119F" w:rsidRDefault="00D418E3" w:rsidP="00D418E3">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D418E3" w14:paraId="6FF5C128" w14:textId="77777777" w:rsidTr="00D418E3">
        <w:tc>
          <w:tcPr>
            <w:tcW w:w="4536" w:type="dxa"/>
            <w:shd w:val="clear" w:color="auto" w:fill="auto"/>
          </w:tcPr>
          <w:p w14:paraId="5A3D37E1"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r w:rsidRPr="00BC3B2F">
              <w:rPr>
                <w:rFonts w:cstheme="minorHAnsi"/>
                <w:b/>
                <w:bCs/>
                <w:caps/>
                <w:color w:val="000000" w:themeColor="text1"/>
                <w:sz w:val="22"/>
                <w:szCs w:val="22"/>
                <w:lang w:val="en-US"/>
              </w:rPr>
              <w:t>PRESS CONTACT</w:t>
            </w:r>
          </w:p>
          <w:p w14:paraId="7995A766"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b/>
                <w:color w:val="000000" w:themeColor="text1"/>
                <w:sz w:val="22"/>
                <w:szCs w:val="22"/>
                <w:lang w:val="en-US"/>
              </w:rPr>
            </w:pPr>
            <w:r w:rsidRPr="00BC3B2F">
              <w:rPr>
                <w:rFonts w:cstheme="minorHAnsi"/>
                <w:b/>
                <w:color w:val="000000" w:themeColor="text1"/>
                <w:sz w:val="22"/>
                <w:szCs w:val="22"/>
                <w:lang w:val="en-US"/>
              </w:rPr>
              <w:br/>
              <w:t>ARK BBN</w:t>
            </w:r>
          </w:p>
          <w:p w14:paraId="7D43ED23"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r w:rsidRPr="00BC3B2F">
              <w:rPr>
                <w:rFonts w:cstheme="minorHAnsi"/>
                <w:color w:val="000000" w:themeColor="text1"/>
                <w:sz w:val="22"/>
                <w:szCs w:val="22"/>
                <w:lang w:val="en-US"/>
              </w:rPr>
              <w:t xml:space="preserve">Tine </w:t>
            </w:r>
            <w:proofErr w:type="spellStart"/>
            <w:r w:rsidRPr="00BC3B2F">
              <w:rPr>
                <w:rFonts w:cstheme="minorHAnsi"/>
                <w:color w:val="000000" w:themeColor="text1"/>
                <w:sz w:val="22"/>
                <w:szCs w:val="22"/>
                <w:lang w:val="en-US"/>
              </w:rPr>
              <w:t>Noens</w:t>
            </w:r>
            <w:proofErr w:type="spellEnd"/>
          </w:p>
          <w:p w14:paraId="31ED45F0"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Project Manager</w:t>
            </w:r>
          </w:p>
          <w:p w14:paraId="76A0C327"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3 780 96 96</w:t>
            </w:r>
          </w:p>
          <w:p w14:paraId="106BAD80" w14:textId="77777777" w:rsidR="00D418E3" w:rsidRPr="00BC3B2F" w:rsidRDefault="00D418E3" w:rsidP="00D418E3">
            <w:pPr>
              <w:spacing w:line="276" w:lineRule="auto"/>
              <w:jc w:val="both"/>
              <w:rPr>
                <w:rFonts w:cstheme="minorHAnsi"/>
                <w:color w:val="000000" w:themeColor="text1"/>
                <w:sz w:val="22"/>
                <w:szCs w:val="22"/>
                <w:u w:val="single"/>
              </w:rPr>
            </w:pPr>
            <w:r w:rsidRPr="00BC3B2F">
              <w:rPr>
                <w:rFonts w:cstheme="minorHAnsi"/>
                <w:color w:val="000000" w:themeColor="text1"/>
                <w:sz w:val="22"/>
                <w:szCs w:val="22"/>
                <w:u w:val="single"/>
              </w:rPr>
              <w:t>tine@arkbbn.be</w:t>
            </w:r>
          </w:p>
          <w:p w14:paraId="0DEBC492" w14:textId="77777777" w:rsidR="00D418E3" w:rsidRPr="00BC3B2F" w:rsidRDefault="00486D9E" w:rsidP="00D418E3">
            <w:pPr>
              <w:spacing w:line="276" w:lineRule="auto"/>
              <w:jc w:val="both"/>
              <w:rPr>
                <w:rFonts w:cstheme="minorHAnsi"/>
                <w:color w:val="000000" w:themeColor="text1"/>
                <w:sz w:val="22"/>
                <w:szCs w:val="22"/>
                <w:u w:val="single"/>
              </w:rPr>
            </w:pPr>
            <w:hyperlink r:id="rId13" w:history="1">
              <w:r w:rsidR="00D418E3" w:rsidRPr="00BC3B2F">
                <w:rPr>
                  <w:rStyle w:val="Hyperlink"/>
                  <w:rFonts w:cstheme="minorHAnsi"/>
                  <w:color w:val="000000" w:themeColor="text1"/>
                  <w:sz w:val="22"/>
                  <w:szCs w:val="22"/>
                </w:rPr>
                <w:t>www.arkbbn.be</w:t>
              </w:r>
            </w:hyperlink>
          </w:p>
          <w:p w14:paraId="66B23DD8"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tc>
        <w:tc>
          <w:tcPr>
            <w:tcW w:w="4678" w:type="dxa"/>
            <w:shd w:val="clear" w:color="auto" w:fill="auto"/>
          </w:tcPr>
          <w:p w14:paraId="47B7DC6D"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p w14:paraId="7C8771B0"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p>
          <w:p w14:paraId="5437E7E8" w14:textId="475F585B"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b/>
                <w:color w:val="000000" w:themeColor="text1"/>
                <w:sz w:val="22"/>
                <w:szCs w:val="22"/>
              </w:rPr>
            </w:pPr>
            <w:r w:rsidRPr="00BC3B2F">
              <w:rPr>
                <w:rFonts w:cstheme="minorHAnsi"/>
                <w:b/>
                <w:color w:val="000000" w:themeColor="text1"/>
                <w:sz w:val="22"/>
                <w:szCs w:val="22"/>
              </w:rPr>
              <w:t>Panasonic Energy Europe nv</w:t>
            </w:r>
          </w:p>
          <w:p w14:paraId="35614351"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Vicky Raman</w:t>
            </w:r>
          </w:p>
          <w:p w14:paraId="73F02E8E"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Brand Marketing Manager</w:t>
            </w:r>
          </w:p>
          <w:p w14:paraId="697BEDE3" w14:textId="77777777" w:rsidR="00D418E3" w:rsidRPr="00BC3B2F" w:rsidRDefault="00D418E3" w:rsidP="00D418E3">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2 467 84 35</w:t>
            </w:r>
          </w:p>
          <w:p w14:paraId="589D4661" w14:textId="72361DE3" w:rsidR="00D418E3" w:rsidRPr="00BC3B2F" w:rsidRDefault="00486D9E" w:rsidP="00D418E3">
            <w:pPr>
              <w:spacing w:line="276" w:lineRule="auto"/>
              <w:jc w:val="both"/>
              <w:rPr>
                <w:rFonts w:cstheme="minorHAnsi"/>
                <w:color w:val="000000" w:themeColor="text1"/>
                <w:sz w:val="22"/>
                <w:szCs w:val="22"/>
                <w:u w:val="single"/>
              </w:rPr>
            </w:pPr>
            <w:hyperlink r:id="rId14" w:history="1">
              <w:r w:rsidR="00D418E3" w:rsidRPr="00BC3B2F">
                <w:rPr>
                  <w:rFonts w:cstheme="minorHAnsi"/>
                  <w:color w:val="000000" w:themeColor="text1"/>
                  <w:sz w:val="22"/>
                  <w:szCs w:val="22"/>
                  <w:u w:val="single"/>
                </w:rPr>
                <w:t>vicky.raman@eu.panasonic.com</w:t>
              </w:r>
            </w:hyperlink>
          </w:p>
          <w:p w14:paraId="5EFB7649" w14:textId="511D2CA4" w:rsidR="00D418E3" w:rsidRPr="00BC3B2F" w:rsidRDefault="00D418E3" w:rsidP="00D418E3">
            <w:pPr>
              <w:spacing w:line="276" w:lineRule="auto"/>
              <w:jc w:val="both"/>
              <w:rPr>
                <w:rFonts w:cstheme="minorHAnsi"/>
                <w:b/>
                <w:bCs/>
                <w:caps/>
                <w:color w:val="000000" w:themeColor="text1"/>
                <w:sz w:val="22"/>
                <w:szCs w:val="22"/>
                <w:lang w:val="en-US"/>
              </w:rPr>
            </w:pPr>
            <w:r w:rsidRPr="00BC3B2F">
              <w:rPr>
                <w:rFonts w:cstheme="minorHAnsi"/>
                <w:color w:val="000000" w:themeColor="text1"/>
                <w:sz w:val="22"/>
                <w:szCs w:val="22"/>
                <w:u w:val="single"/>
              </w:rPr>
              <w:t>www.panasonic-batteries.com</w:t>
            </w:r>
          </w:p>
        </w:tc>
      </w:tr>
    </w:tbl>
    <w:p w14:paraId="1FE86D0C" w14:textId="77777777" w:rsidR="00D418E3" w:rsidRPr="0051119F" w:rsidRDefault="00D418E3" w:rsidP="00D418E3">
      <w:pPr>
        <w:spacing w:line="276" w:lineRule="auto"/>
        <w:jc w:val="both"/>
        <w:rPr>
          <w:rFonts w:ascii="Arial" w:hAnsi="Arial" w:cs="Arial"/>
          <w:b/>
          <w:bCs/>
          <w:caps/>
          <w:color w:val="000000" w:themeColor="text1"/>
          <w:sz w:val="20"/>
          <w:szCs w:val="20"/>
        </w:rPr>
      </w:pPr>
    </w:p>
    <w:p w14:paraId="32AC36A8" w14:textId="77777777" w:rsidR="00D418E3" w:rsidRPr="0051119F" w:rsidRDefault="00D418E3" w:rsidP="00D418E3">
      <w:pPr>
        <w:spacing w:line="276" w:lineRule="auto"/>
        <w:jc w:val="both"/>
        <w:rPr>
          <w:rFonts w:ascii="Arial" w:hAnsi="Arial" w:cs="Arial"/>
          <w:b/>
          <w:bCs/>
          <w:caps/>
          <w:color w:val="000000" w:themeColor="text1"/>
          <w:sz w:val="20"/>
          <w:szCs w:val="20"/>
        </w:rPr>
      </w:pPr>
    </w:p>
    <w:p w14:paraId="13B9A7F2" w14:textId="77777777" w:rsidR="00D418E3" w:rsidRPr="0051119F" w:rsidRDefault="00D418E3" w:rsidP="00D418E3">
      <w:pPr>
        <w:spacing w:line="276" w:lineRule="auto"/>
        <w:outlineLvl w:val="0"/>
        <w:rPr>
          <w:rFonts w:ascii="Arial" w:hAnsi="Arial" w:cs="Arial"/>
          <w:b/>
          <w:color w:val="000000" w:themeColor="text1"/>
          <w:sz w:val="20"/>
          <w:szCs w:val="20"/>
        </w:rPr>
      </w:pPr>
    </w:p>
    <w:p w14:paraId="1A9DDFC0" w14:textId="77777777" w:rsidR="00D418E3" w:rsidRPr="00D418E3" w:rsidRDefault="00D418E3">
      <w:pPr>
        <w:rPr>
          <w:lang w:val="en-US"/>
        </w:rPr>
      </w:pPr>
    </w:p>
    <w:sectPr w:rsidR="00D418E3" w:rsidRPr="00D418E3" w:rsidSect="00877F5D">
      <w:headerReference w:type="even" r:id="rId15"/>
      <w:head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3B198" w14:textId="77777777" w:rsidR="00486D9E" w:rsidRDefault="00486D9E" w:rsidP="00146960">
      <w:r>
        <w:separator/>
      </w:r>
    </w:p>
  </w:endnote>
  <w:endnote w:type="continuationSeparator" w:id="0">
    <w:p w14:paraId="79C8BE1F" w14:textId="77777777" w:rsidR="00486D9E" w:rsidRDefault="00486D9E"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Didot"/>
    <w:panose1 w:val="02040503050201020203"/>
    <w:charset w:val="00"/>
    <w:family w:val="roman"/>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B828E" w14:textId="77777777" w:rsidR="00486D9E" w:rsidRDefault="00486D9E" w:rsidP="00146960">
      <w:r>
        <w:separator/>
      </w:r>
    </w:p>
  </w:footnote>
  <w:footnote w:type="continuationSeparator" w:id="0">
    <w:p w14:paraId="7AF4DC08" w14:textId="77777777" w:rsidR="00486D9E" w:rsidRDefault="00486D9E"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486D9E">
    <w:pPr>
      <w:pStyle w:val="Koptekst"/>
    </w:pPr>
    <w:sdt>
      <w:sdtPr>
        <w:id w:val="578562698"/>
        <w:temporary/>
        <w:showingPlcHdr/>
      </w:sdtPr>
      <w:sdtEndPr/>
      <w:sdtContent>
        <w:r w:rsidR="009260E4">
          <w:t>[Geef de tekst op]</w:t>
        </w:r>
      </w:sdtContent>
    </w:sdt>
    <w:r w:rsidR="009260E4">
      <w:ptab w:relativeTo="margin" w:alignment="center" w:leader="none"/>
    </w:r>
    <w:sdt>
      <w:sdtPr>
        <w:id w:val="1375190829"/>
        <w:temporary/>
        <w:showingPlcHdr/>
      </w:sdtPr>
      <w:sdtEndPr/>
      <w:sdtContent>
        <w:r w:rsidR="009260E4">
          <w:t>[Geef de tekst op]</w:t>
        </w:r>
      </w:sdtContent>
    </w:sdt>
    <w:r w:rsidR="009260E4">
      <w:ptab w:relativeTo="margin" w:alignment="right" w:leader="none"/>
    </w:r>
    <w:sdt>
      <w:sdtPr>
        <w:id w:val="-2111584298"/>
        <w:temporary/>
        <w:showingPlcHdr/>
      </w:sdtPr>
      <w:sdtEndPr/>
      <w:sdtContent>
        <w:r w:rsidR="009260E4">
          <w:t>[Geef de tekst op]</w:t>
        </w:r>
      </w:sdtContent>
    </w:sdt>
  </w:p>
  <w:p w14:paraId="20F9FD0B" w14:textId="77777777" w:rsidR="007B3B50" w:rsidRDefault="00486D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35CC" w14:textId="4B561FE5" w:rsidR="00877F5D" w:rsidRDefault="00BE6848"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lang w:val="en-GB" w:eastAsia="en-GB"/>
      </w:rPr>
      <w:drawing>
        <wp:inline distT="0" distB="0" distL="0" distR="0" wp14:anchorId="4212627E" wp14:editId="56594E7E">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sidR="00877F5D">
      <w:rPr>
        <w:rFonts w:ascii="Arial" w:eastAsia="Arial" w:hAnsi="Arial" w:cs="Arial"/>
        <w:b/>
        <w:smallCaps/>
        <w:noProof/>
        <w:color w:val="000000"/>
        <w:sz w:val="30"/>
        <w:szCs w:val="30"/>
        <w:lang w:val="en-GB" w:eastAsia="en-GB"/>
      </w:rPr>
      <w:drawing>
        <wp:inline distT="0" distB="0" distL="0" distR="0" wp14:anchorId="10F84D91" wp14:editId="7CC6B40D">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sidR="00877F5D">
      <w:rPr>
        <w:rFonts w:ascii="Arial" w:eastAsia="Arial" w:hAnsi="Arial" w:cs="Arial"/>
        <w:b/>
        <w:smallCaps/>
        <w:color w:val="000000"/>
        <w:sz w:val="30"/>
        <w:szCs w:val="30"/>
      </w:rPr>
      <w:tab/>
    </w:r>
    <w:r w:rsidR="00877F5D">
      <w:rPr>
        <w:rFonts w:ascii="Arial" w:eastAsia="Arial" w:hAnsi="Arial" w:cs="Arial"/>
        <w:b/>
        <w:smallCaps/>
        <w:color w:val="000000"/>
        <w:sz w:val="30"/>
        <w:szCs w:val="30"/>
      </w:rPr>
      <w:tab/>
    </w:r>
  </w:p>
  <w:p w14:paraId="1EE2B63E" w14:textId="77777777" w:rsidR="00877F5D" w:rsidRDefault="00877F5D"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eastAsia="Arial" w:hAnsi="Arial" w:cs="Arial"/>
        <w:b/>
        <w:smallCaps/>
        <w:color w:val="000000"/>
        <w:sz w:val="30"/>
        <w:szCs w:val="30"/>
      </w:rPr>
      <w:t>PRESS RELEASE</w:t>
    </w:r>
  </w:p>
  <w:p w14:paraId="3D88B80C" w14:textId="77777777" w:rsidR="007B3B50" w:rsidRDefault="00486D9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54A2"/>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21D2"/>
    <w:rsid w:val="00065798"/>
    <w:rsid w:val="0006692E"/>
    <w:rsid w:val="00074123"/>
    <w:rsid w:val="00081638"/>
    <w:rsid w:val="000853B1"/>
    <w:rsid w:val="00085A30"/>
    <w:rsid w:val="00092ECE"/>
    <w:rsid w:val="00095EBA"/>
    <w:rsid w:val="000A4C8F"/>
    <w:rsid w:val="000A5B57"/>
    <w:rsid w:val="000B1C01"/>
    <w:rsid w:val="000B3DCF"/>
    <w:rsid w:val="000B43EC"/>
    <w:rsid w:val="000B4927"/>
    <w:rsid w:val="000C02BC"/>
    <w:rsid w:val="000C107A"/>
    <w:rsid w:val="000D1702"/>
    <w:rsid w:val="000D4A14"/>
    <w:rsid w:val="000D7238"/>
    <w:rsid w:val="000E2275"/>
    <w:rsid w:val="000E442A"/>
    <w:rsid w:val="000E47CE"/>
    <w:rsid w:val="000F075E"/>
    <w:rsid w:val="000F2126"/>
    <w:rsid w:val="000F644E"/>
    <w:rsid w:val="00104BBF"/>
    <w:rsid w:val="001058E9"/>
    <w:rsid w:val="00107A17"/>
    <w:rsid w:val="001164E6"/>
    <w:rsid w:val="00122631"/>
    <w:rsid w:val="00124DB9"/>
    <w:rsid w:val="001300E3"/>
    <w:rsid w:val="00133B2C"/>
    <w:rsid w:val="00142FE6"/>
    <w:rsid w:val="00146960"/>
    <w:rsid w:val="0014785D"/>
    <w:rsid w:val="001642DA"/>
    <w:rsid w:val="00167DCC"/>
    <w:rsid w:val="001814C2"/>
    <w:rsid w:val="00181E44"/>
    <w:rsid w:val="001859AC"/>
    <w:rsid w:val="00192A6B"/>
    <w:rsid w:val="00192AF8"/>
    <w:rsid w:val="001938AC"/>
    <w:rsid w:val="001A05BB"/>
    <w:rsid w:val="001A66BA"/>
    <w:rsid w:val="001B2109"/>
    <w:rsid w:val="001B5129"/>
    <w:rsid w:val="001B5DF4"/>
    <w:rsid w:val="001C5073"/>
    <w:rsid w:val="001D02F0"/>
    <w:rsid w:val="001E08A8"/>
    <w:rsid w:val="001E0C57"/>
    <w:rsid w:val="001F4FBC"/>
    <w:rsid w:val="00200A9B"/>
    <w:rsid w:val="00223A89"/>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E0918"/>
    <w:rsid w:val="002E19F0"/>
    <w:rsid w:val="002F7693"/>
    <w:rsid w:val="00302950"/>
    <w:rsid w:val="003107D9"/>
    <w:rsid w:val="00313882"/>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3143"/>
    <w:rsid w:val="00375144"/>
    <w:rsid w:val="00385E93"/>
    <w:rsid w:val="003874B4"/>
    <w:rsid w:val="00387D5E"/>
    <w:rsid w:val="003919A2"/>
    <w:rsid w:val="00392CB8"/>
    <w:rsid w:val="00394820"/>
    <w:rsid w:val="00395588"/>
    <w:rsid w:val="003B2A29"/>
    <w:rsid w:val="003B75D7"/>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676C2"/>
    <w:rsid w:val="004714D1"/>
    <w:rsid w:val="0047190C"/>
    <w:rsid w:val="00471C8A"/>
    <w:rsid w:val="004818DE"/>
    <w:rsid w:val="00486D9E"/>
    <w:rsid w:val="004902DC"/>
    <w:rsid w:val="00496F88"/>
    <w:rsid w:val="004B5ACD"/>
    <w:rsid w:val="004D5644"/>
    <w:rsid w:val="004E11A2"/>
    <w:rsid w:val="004E573E"/>
    <w:rsid w:val="004E5C72"/>
    <w:rsid w:val="004F1328"/>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668C"/>
    <w:rsid w:val="005A7608"/>
    <w:rsid w:val="005A7EA9"/>
    <w:rsid w:val="005C0F45"/>
    <w:rsid w:val="005C5452"/>
    <w:rsid w:val="005D0383"/>
    <w:rsid w:val="005D2B52"/>
    <w:rsid w:val="005D2CC6"/>
    <w:rsid w:val="005D4B09"/>
    <w:rsid w:val="005D6E6B"/>
    <w:rsid w:val="005E5699"/>
    <w:rsid w:val="0060406C"/>
    <w:rsid w:val="006312DE"/>
    <w:rsid w:val="00634E87"/>
    <w:rsid w:val="00635D56"/>
    <w:rsid w:val="00647951"/>
    <w:rsid w:val="0065080D"/>
    <w:rsid w:val="006562D3"/>
    <w:rsid w:val="00667E3E"/>
    <w:rsid w:val="006772D7"/>
    <w:rsid w:val="006818CC"/>
    <w:rsid w:val="006A2BFC"/>
    <w:rsid w:val="006A4DC0"/>
    <w:rsid w:val="006B20A6"/>
    <w:rsid w:val="006B6290"/>
    <w:rsid w:val="006E1F03"/>
    <w:rsid w:val="006E5E4C"/>
    <w:rsid w:val="006E6F5A"/>
    <w:rsid w:val="006F05C2"/>
    <w:rsid w:val="006F77E8"/>
    <w:rsid w:val="006F77F8"/>
    <w:rsid w:val="00707C8F"/>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5701"/>
    <w:rsid w:val="007B629E"/>
    <w:rsid w:val="007C0962"/>
    <w:rsid w:val="007C1FE2"/>
    <w:rsid w:val="007C5049"/>
    <w:rsid w:val="007C6149"/>
    <w:rsid w:val="007D494B"/>
    <w:rsid w:val="007D58E6"/>
    <w:rsid w:val="007F2D83"/>
    <w:rsid w:val="007F4414"/>
    <w:rsid w:val="00801DE2"/>
    <w:rsid w:val="00802437"/>
    <w:rsid w:val="008039BF"/>
    <w:rsid w:val="008068CA"/>
    <w:rsid w:val="00811295"/>
    <w:rsid w:val="00812050"/>
    <w:rsid w:val="008121C7"/>
    <w:rsid w:val="008175C1"/>
    <w:rsid w:val="00824290"/>
    <w:rsid w:val="00833723"/>
    <w:rsid w:val="00834F7C"/>
    <w:rsid w:val="00847D1D"/>
    <w:rsid w:val="00852098"/>
    <w:rsid w:val="00857BE8"/>
    <w:rsid w:val="00862DB1"/>
    <w:rsid w:val="0086365A"/>
    <w:rsid w:val="00875BDA"/>
    <w:rsid w:val="00877456"/>
    <w:rsid w:val="00877F5D"/>
    <w:rsid w:val="00882750"/>
    <w:rsid w:val="008879E7"/>
    <w:rsid w:val="00891B0A"/>
    <w:rsid w:val="00893294"/>
    <w:rsid w:val="00893634"/>
    <w:rsid w:val="00896E38"/>
    <w:rsid w:val="008A1609"/>
    <w:rsid w:val="008B6A2E"/>
    <w:rsid w:val="008C5050"/>
    <w:rsid w:val="008D008E"/>
    <w:rsid w:val="008D5EE9"/>
    <w:rsid w:val="008D72EB"/>
    <w:rsid w:val="008E43D5"/>
    <w:rsid w:val="008E516E"/>
    <w:rsid w:val="008E6AA0"/>
    <w:rsid w:val="008F31B9"/>
    <w:rsid w:val="008F3D15"/>
    <w:rsid w:val="008F5A43"/>
    <w:rsid w:val="008F68C1"/>
    <w:rsid w:val="008F6D21"/>
    <w:rsid w:val="008F7E7E"/>
    <w:rsid w:val="00900F70"/>
    <w:rsid w:val="00903B65"/>
    <w:rsid w:val="009260E4"/>
    <w:rsid w:val="00926F2A"/>
    <w:rsid w:val="0093299B"/>
    <w:rsid w:val="009406FC"/>
    <w:rsid w:val="0095017E"/>
    <w:rsid w:val="00954711"/>
    <w:rsid w:val="00983627"/>
    <w:rsid w:val="00993C37"/>
    <w:rsid w:val="0099473A"/>
    <w:rsid w:val="009A56A9"/>
    <w:rsid w:val="009A7267"/>
    <w:rsid w:val="009B383F"/>
    <w:rsid w:val="009B3E1B"/>
    <w:rsid w:val="009C13F4"/>
    <w:rsid w:val="009C5304"/>
    <w:rsid w:val="009D6399"/>
    <w:rsid w:val="009E19FD"/>
    <w:rsid w:val="009E6F76"/>
    <w:rsid w:val="009F6BE0"/>
    <w:rsid w:val="00A01269"/>
    <w:rsid w:val="00A13D62"/>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E04B4"/>
    <w:rsid w:val="00AE3FD2"/>
    <w:rsid w:val="00B063F3"/>
    <w:rsid w:val="00B10E78"/>
    <w:rsid w:val="00B2342A"/>
    <w:rsid w:val="00B23C3F"/>
    <w:rsid w:val="00B341EB"/>
    <w:rsid w:val="00B54CCD"/>
    <w:rsid w:val="00B55AD3"/>
    <w:rsid w:val="00B661DB"/>
    <w:rsid w:val="00B80880"/>
    <w:rsid w:val="00BA127D"/>
    <w:rsid w:val="00BB282A"/>
    <w:rsid w:val="00BB2838"/>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101F1"/>
    <w:rsid w:val="00C107A5"/>
    <w:rsid w:val="00C1308F"/>
    <w:rsid w:val="00C20CA8"/>
    <w:rsid w:val="00C2240B"/>
    <w:rsid w:val="00C2303D"/>
    <w:rsid w:val="00C264B3"/>
    <w:rsid w:val="00C31713"/>
    <w:rsid w:val="00C419F3"/>
    <w:rsid w:val="00C41F4A"/>
    <w:rsid w:val="00C507BE"/>
    <w:rsid w:val="00C52299"/>
    <w:rsid w:val="00C6283F"/>
    <w:rsid w:val="00C668F0"/>
    <w:rsid w:val="00C805F5"/>
    <w:rsid w:val="00C86327"/>
    <w:rsid w:val="00C87D33"/>
    <w:rsid w:val="00C96373"/>
    <w:rsid w:val="00CA6154"/>
    <w:rsid w:val="00CC0BB9"/>
    <w:rsid w:val="00CC69BA"/>
    <w:rsid w:val="00CD174C"/>
    <w:rsid w:val="00CD7629"/>
    <w:rsid w:val="00CD7A4D"/>
    <w:rsid w:val="00CE20F9"/>
    <w:rsid w:val="00CE4E23"/>
    <w:rsid w:val="00CF21EB"/>
    <w:rsid w:val="00D05192"/>
    <w:rsid w:val="00D100D3"/>
    <w:rsid w:val="00D10CBF"/>
    <w:rsid w:val="00D20F95"/>
    <w:rsid w:val="00D21076"/>
    <w:rsid w:val="00D327AC"/>
    <w:rsid w:val="00D3396D"/>
    <w:rsid w:val="00D37EEE"/>
    <w:rsid w:val="00D418E3"/>
    <w:rsid w:val="00D4249F"/>
    <w:rsid w:val="00D44DE0"/>
    <w:rsid w:val="00D50DC9"/>
    <w:rsid w:val="00D654A1"/>
    <w:rsid w:val="00D74687"/>
    <w:rsid w:val="00D75D83"/>
    <w:rsid w:val="00D83239"/>
    <w:rsid w:val="00D90033"/>
    <w:rsid w:val="00D90CF5"/>
    <w:rsid w:val="00DA095F"/>
    <w:rsid w:val="00DA7031"/>
    <w:rsid w:val="00DB65DF"/>
    <w:rsid w:val="00DD476E"/>
    <w:rsid w:val="00DE26C5"/>
    <w:rsid w:val="00DE35B0"/>
    <w:rsid w:val="00DE5025"/>
    <w:rsid w:val="00DE509C"/>
    <w:rsid w:val="00DF41B9"/>
    <w:rsid w:val="00DF54DE"/>
    <w:rsid w:val="00DF7A54"/>
    <w:rsid w:val="00DF7EDD"/>
    <w:rsid w:val="00E00242"/>
    <w:rsid w:val="00E05DCF"/>
    <w:rsid w:val="00E10B6C"/>
    <w:rsid w:val="00E11F9C"/>
    <w:rsid w:val="00E2452E"/>
    <w:rsid w:val="00E340A2"/>
    <w:rsid w:val="00E37ACE"/>
    <w:rsid w:val="00E526D3"/>
    <w:rsid w:val="00E55F4F"/>
    <w:rsid w:val="00E567E4"/>
    <w:rsid w:val="00E7585F"/>
    <w:rsid w:val="00E75FF8"/>
    <w:rsid w:val="00E76090"/>
    <w:rsid w:val="00E77046"/>
    <w:rsid w:val="00E77312"/>
    <w:rsid w:val="00E84DEF"/>
    <w:rsid w:val="00E86DF0"/>
    <w:rsid w:val="00E928F5"/>
    <w:rsid w:val="00E944C2"/>
    <w:rsid w:val="00EA26B5"/>
    <w:rsid w:val="00EA3BBC"/>
    <w:rsid w:val="00EB017E"/>
    <w:rsid w:val="00EC60D5"/>
    <w:rsid w:val="00ED2C50"/>
    <w:rsid w:val="00ED2DE9"/>
    <w:rsid w:val="00ED481A"/>
    <w:rsid w:val="00ED4844"/>
    <w:rsid w:val="00EF29E2"/>
    <w:rsid w:val="00EF5A4A"/>
    <w:rsid w:val="00F119DB"/>
    <w:rsid w:val="00F16321"/>
    <w:rsid w:val="00F17552"/>
    <w:rsid w:val="00F20ED7"/>
    <w:rsid w:val="00F23944"/>
    <w:rsid w:val="00F242BE"/>
    <w:rsid w:val="00F336F5"/>
    <w:rsid w:val="00F44ED0"/>
    <w:rsid w:val="00F45463"/>
    <w:rsid w:val="00F50495"/>
    <w:rsid w:val="00F52758"/>
    <w:rsid w:val="00F641BA"/>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styleId="Onopgelostemelding">
    <w:name w:val="Unresolved Mention"/>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ey.eneloop.com/" TargetMode="External"/><Relationship Id="rId13" Type="http://schemas.openxmlformats.org/officeDocument/2006/relationships/hyperlink" Target="http://www.arkbbn.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guar.com/jaguar-range/i-pace/index.html" TargetMode="External"/><Relationship Id="rId12" Type="http://schemas.openxmlformats.org/officeDocument/2006/relationships/hyperlink" Target="http://www.panasonic.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asonic-batterie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eneloopjourney/" TargetMode="External"/><Relationship Id="rId4" Type="http://schemas.openxmlformats.org/officeDocument/2006/relationships/webSettings" Target="webSettings.xml"/><Relationship Id="rId9" Type="http://schemas.openxmlformats.org/officeDocument/2006/relationships/hyperlink" Target="https://www.facebook.com/eneloop.journey/" TargetMode="External"/><Relationship Id="rId14" Type="http://schemas.openxmlformats.org/officeDocument/2006/relationships/hyperlink" Target="mailto:vicky.raman@eu.panasoni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C214-1D94-1043-B155-3705766D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997</Words>
  <Characters>5486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Tine Noens</cp:lastModifiedBy>
  <cp:revision>6</cp:revision>
  <cp:lastPrinted>2019-06-04T12:23:00Z</cp:lastPrinted>
  <dcterms:created xsi:type="dcterms:W3CDTF">2019-06-14T09:32:00Z</dcterms:created>
  <dcterms:modified xsi:type="dcterms:W3CDTF">2019-06-27T12:09:00Z</dcterms:modified>
</cp:coreProperties>
</file>