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FC43CF0" w14:textId="77777777" w:rsidR="00DA4B96" w:rsidRPr="008B7257" w:rsidRDefault="00DB2A04" w:rsidP="00B0341D">
      <w:pPr>
        <w:rPr>
          <w:lang w:val="en-GB"/>
        </w:rPr>
      </w:pPr>
      <w:r w:rsidRPr="008B7257">
        <w:rPr>
          <w:noProof/>
          <w:lang w:val="en-GB" w:eastAsia="en-GB"/>
        </w:rPr>
        <w:drawing>
          <wp:inline distT="0" distB="0" distL="0" distR="0" wp14:anchorId="046BFC58" wp14:editId="3DBC7CB5">
            <wp:extent cx="5002848" cy="2142846"/>
            <wp:effectExtent l="0" t="0" r="7620" b="0"/>
            <wp:docPr id="1910568681" name="Grafik 1" descr="Ein Bild, das Text, Fahrzeug, draußen, Land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568681" name="Grafik 1" descr="Ein Bild, das Text, Fahrzeug, draußen, Landfahrzeug enthält.&#10;&#10;Automatisch generierte Beschreibung"/>
                    <pic:cNvPicPr/>
                  </pic:nvPicPr>
                  <pic:blipFill rotWithShape="1">
                    <a:blip r:embed="rId8"/>
                    <a:srcRect t="15799" b="19923"/>
                    <a:stretch/>
                  </pic:blipFill>
                  <pic:spPr bwMode="auto">
                    <a:xfrm>
                      <a:off x="0" y="0"/>
                      <a:ext cx="5003800" cy="2143254"/>
                    </a:xfrm>
                    <a:prstGeom prst="rect">
                      <a:avLst/>
                    </a:prstGeom>
                    <a:ln>
                      <a:noFill/>
                    </a:ln>
                    <a:extLst>
                      <a:ext uri="{53640926-AAD7-44D8-BBD7-CCE9431645EC}">
                        <a14:shadowObscured xmlns:a14="http://schemas.microsoft.com/office/drawing/2010/main"/>
                      </a:ext>
                    </a:extLst>
                  </pic:spPr>
                </pic:pic>
              </a:graphicData>
            </a:graphic>
          </wp:inline>
        </w:drawing>
      </w:r>
    </w:p>
    <w:p w14:paraId="3662B2C2" w14:textId="77777777" w:rsidR="00EC3B7F" w:rsidRPr="008B7257" w:rsidRDefault="008B7257" w:rsidP="00EC3B7F">
      <w:pPr>
        <w:pStyle w:val="berschrift1"/>
        <w:rPr>
          <w:lang w:val="en-GB"/>
        </w:rPr>
      </w:pPr>
      <w:r w:rsidRPr="008B7257">
        <w:rPr>
          <w:lang w:val="en-GB"/>
        </w:rPr>
        <w:t xml:space="preserve">On </w:t>
      </w:r>
      <w:r>
        <w:rPr>
          <w:lang w:val="en-GB"/>
        </w:rPr>
        <w:t xml:space="preserve">the road to success with </w:t>
      </w:r>
      <w:r w:rsidR="00EC3B7F" w:rsidRPr="008B7257">
        <w:rPr>
          <w:lang w:val="en-GB"/>
        </w:rPr>
        <w:t xml:space="preserve">Sennheiser: Aventem </w:t>
      </w:r>
      <w:r>
        <w:rPr>
          <w:lang w:val="en-GB"/>
        </w:rPr>
        <w:t xml:space="preserve">expands its wireless </w:t>
      </w:r>
      <w:r w:rsidRPr="008B7257">
        <w:rPr>
          <w:rFonts w:cs="Arial"/>
          <w:lang w:val="en-GB"/>
        </w:rPr>
        <w:t>technology</w:t>
      </w:r>
      <w:r>
        <w:rPr>
          <w:lang w:val="en-GB"/>
        </w:rPr>
        <w:t xml:space="preserve"> with the addition of 72 digital</w:t>
      </w:r>
      <w:r w:rsidR="00EC3B7F" w:rsidRPr="008B7257">
        <w:rPr>
          <w:lang w:val="en-GB"/>
        </w:rPr>
        <w:t xml:space="preserve"> EW-DX </w:t>
      </w:r>
      <w:r>
        <w:rPr>
          <w:lang w:val="en-GB"/>
        </w:rPr>
        <w:t>wireless channels</w:t>
      </w:r>
      <w:r w:rsidR="00EC3B7F" w:rsidRPr="008B7257">
        <w:rPr>
          <w:lang w:val="en-GB"/>
        </w:rPr>
        <w:t xml:space="preserve"> </w:t>
      </w:r>
    </w:p>
    <w:p w14:paraId="037081B7" w14:textId="77777777" w:rsidR="00F1569A" w:rsidRPr="008B7257" w:rsidRDefault="00F1569A" w:rsidP="00F1569A">
      <w:pPr>
        <w:rPr>
          <w:lang w:val="en-GB"/>
        </w:rPr>
      </w:pPr>
    </w:p>
    <w:p w14:paraId="0E2CF6AA" w14:textId="66F1C9E5" w:rsidR="00EC3B7F" w:rsidRPr="008B7257" w:rsidRDefault="00F612A4" w:rsidP="00EC3B7F">
      <w:pPr>
        <w:rPr>
          <w:b/>
          <w:bCs/>
          <w:lang w:val="en-GB"/>
        </w:rPr>
      </w:pPr>
      <w:r w:rsidRPr="008B7257">
        <w:rPr>
          <w:b/>
          <w:bCs/>
          <w:i/>
          <w:iCs/>
          <w:lang w:val="en-GB"/>
        </w:rPr>
        <w:t>Wedemark/Hilden, August 2024</w:t>
      </w:r>
      <w:r w:rsidRPr="008B7257">
        <w:rPr>
          <w:b/>
          <w:bCs/>
          <w:lang w:val="en-GB"/>
        </w:rPr>
        <w:t xml:space="preserve"> – </w:t>
      </w:r>
      <w:r w:rsidR="00EC3B7F" w:rsidRPr="008B7257">
        <w:rPr>
          <w:b/>
          <w:bCs/>
          <w:lang w:val="en-GB"/>
        </w:rPr>
        <w:t>Aventem</w:t>
      </w:r>
      <w:r w:rsidR="008B7257">
        <w:rPr>
          <w:b/>
          <w:bCs/>
          <w:lang w:val="en-GB"/>
        </w:rPr>
        <w:t xml:space="preserve"> </w:t>
      </w:r>
      <w:r w:rsidR="008B7257" w:rsidRPr="008B7257">
        <w:rPr>
          <w:b/>
          <w:bCs/>
          <w:lang w:val="en-GB"/>
        </w:rPr>
        <w:t xml:space="preserve">is a renowned </w:t>
      </w:r>
      <w:r w:rsidR="00132D7A">
        <w:rPr>
          <w:b/>
          <w:bCs/>
          <w:lang w:val="en-GB"/>
        </w:rPr>
        <w:t xml:space="preserve">event </w:t>
      </w:r>
      <w:r w:rsidR="00132D7A" w:rsidRPr="00132D7A">
        <w:rPr>
          <w:rFonts w:cs="Arial"/>
          <w:b/>
          <w:bCs/>
          <w:lang w:val="en-GB"/>
        </w:rPr>
        <w:t>technology</w:t>
      </w:r>
      <w:r w:rsidR="00132D7A">
        <w:rPr>
          <w:b/>
          <w:bCs/>
          <w:lang w:val="en-GB"/>
        </w:rPr>
        <w:t xml:space="preserve"> </w:t>
      </w:r>
      <w:r w:rsidR="008B7257" w:rsidRPr="008B7257">
        <w:rPr>
          <w:b/>
          <w:bCs/>
          <w:lang w:val="en-GB"/>
        </w:rPr>
        <w:t>service provider based in Hilden</w:t>
      </w:r>
      <w:r w:rsidR="00EC3B7F" w:rsidRPr="008B7257">
        <w:rPr>
          <w:b/>
          <w:bCs/>
          <w:lang w:val="en-GB"/>
        </w:rPr>
        <w:t xml:space="preserve"> </w:t>
      </w:r>
      <w:r w:rsidR="008B7257">
        <w:rPr>
          <w:b/>
          <w:bCs/>
          <w:lang w:val="en-GB"/>
        </w:rPr>
        <w:t xml:space="preserve">near </w:t>
      </w:r>
      <w:r w:rsidR="00EC3B7F" w:rsidRPr="008B7257">
        <w:rPr>
          <w:b/>
          <w:bCs/>
          <w:lang w:val="en-GB"/>
        </w:rPr>
        <w:t xml:space="preserve">Düsseldorf. </w:t>
      </w:r>
      <w:r w:rsidR="007A3225">
        <w:rPr>
          <w:b/>
          <w:bCs/>
          <w:lang w:val="en-GB"/>
        </w:rPr>
        <w:t>Founded in 2006, t</w:t>
      </w:r>
      <w:r w:rsidR="008B7257">
        <w:rPr>
          <w:b/>
          <w:bCs/>
          <w:lang w:val="en-GB"/>
        </w:rPr>
        <w:t xml:space="preserve">he </w:t>
      </w:r>
      <w:r w:rsidR="008333D9">
        <w:rPr>
          <w:b/>
          <w:bCs/>
          <w:lang w:val="en-GB"/>
        </w:rPr>
        <w:t>p</w:t>
      </w:r>
      <w:r w:rsidR="00EC3B7F" w:rsidRPr="008B7257">
        <w:rPr>
          <w:b/>
          <w:bCs/>
          <w:lang w:val="en-GB"/>
        </w:rPr>
        <w:t xml:space="preserve">roduction </w:t>
      </w:r>
      <w:r w:rsidR="008333D9">
        <w:rPr>
          <w:b/>
          <w:bCs/>
          <w:lang w:val="en-GB"/>
        </w:rPr>
        <w:t>c</w:t>
      </w:r>
      <w:r w:rsidR="00EC3B7F" w:rsidRPr="008B7257">
        <w:rPr>
          <w:b/>
          <w:bCs/>
          <w:lang w:val="en-GB"/>
        </w:rPr>
        <w:t>ompany</w:t>
      </w:r>
      <w:r w:rsidR="008B7257">
        <w:rPr>
          <w:b/>
          <w:bCs/>
          <w:lang w:val="en-GB"/>
        </w:rPr>
        <w:t xml:space="preserve"> s</w:t>
      </w:r>
      <w:r w:rsidR="008333D9">
        <w:rPr>
          <w:b/>
          <w:bCs/>
          <w:lang w:val="en-GB"/>
        </w:rPr>
        <w:t>pecialis</w:t>
      </w:r>
      <w:r w:rsidR="008B7257" w:rsidRPr="008B7257">
        <w:rPr>
          <w:b/>
          <w:bCs/>
          <w:lang w:val="en-GB"/>
        </w:rPr>
        <w:t xml:space="preserve">es in corporate events of all types and sizes and supports customers from various industries </w:t>
      </w:r>
      <w:r w:rsidR="008B7257">
        <w:rPr>
          <w:b/>
          <w:bCs/>
          <w:lang w:val="en-GB"/>
        </w:rPr>
        <w:t>throughout</w:t>
      </w:r>
      <w:r w:rsidR="008B7257" w:rsidRPr="008B7257">
        <w:rPr>
          <w:b/>
          <w:bCs/>
          <w:lang w:val="en-GB"/>
        </w:rPr>
        <w:t xml:space="preserve"> Europe.</w:t>
      </w:r>
      <w:r w:rsidR="008B7257">
        <w:rPr>
          <w:b/>
          <w:bCs/>
          <w:lang w:val="en-GB"/>
        </w:rPr>
        <w:t xml:space="preserve"> </w:t>
      </w:r>
      <w:r w:rsidR="003C224E" w:rsidRPr="003C224E">
        <w:rPr>
          <w:b/>
          <w:bCs/>
          <w:lang w:val="en-GB"/>
        </w:rPr>
        <w:t xml:space="preserve">When it comes to wireless audio transmission, Aventem has always relied on premium products </w:t>
      </w:r>
      <w:r w:rsidR="003C224E">
        <w:rPr>
          <w:b/>
          <w:bCs/>
          <w:lang w:val="en-GB"/>
        </w:rPr>
        <w:t xml:space="preserve">from </w:t>
      </w:r>
      <w:r w:rsidR="00EC3B7F" w:rsidRPr="008B7257">
        <w:rPr>
          <w:b/>
          <w:bCs/>
          <w:lang w:val="en-GB"/>
        </w:rPr>
        <w:t>Sennheiser. I</w:t>
      </w:r>
      <w:r w:rsidR="003C224E">
        <w:rPr>
          <w:b/>
          <w:bCs/>
          <w:lang w:val="en-GB"/>
        </w:rPr>
        <w:t>n June</w:t>
      </w:r>
      <w:r w:rsidR="00EC3B7F" w:rsidRPr="008B7257">
        <w:rPr>
          <w:b/>
          <w:bCs/>
          <w:lang w:val="en-GB"/>
        </w:rPr>
        <w:t xml:space="preserve"> 2024</w:t>
      </w:r>
      <w:r w:rsidR="003C224E">
        <w:rPr>
          <w:b/>
          <w:bCs/>
          <w:lang w:val="en-GB"/>
        </w:rPr>
        <w:t xml:space="preserve">, </w:t>
      </w:r>
      <w:r w:rsidR="007A3225">
        <w:rPr>
          <w:b/>
          <w:bCs/>
          <w:lang w:val="en-GB"/>
        </w:rPr>
        <w:t xml:space="preserve">the company </w:t>
      </w:r>
      <w:r w:rsidR="003C224E">
        <w:rPr>
          <w:b/>
          <w:bCs/>
          <w:lang w:val="en-GB"/>
        </w:rPr>
        <w:t>significantly expand</w:t>
      </w:r>
      <w:r w:rsidR="003D6AC8">
        <w:rPr>
          <w:b/>
          <w:bCs/>
          <w:lang w:val="en-GB"/>
        </w:rPr>
        <w:t>ed</w:t>
      </w:r>
      <w:r w:rsidR="003C224E">
        <w:rPr>
          <w:b/>
          <w:bCs/>
          <w:lang w:val="en-GB"/>
        </w:rPr>
        <w:t xml:space="preserve"> its already extensive inventory of wireless </w:t>
      </w:r>
      <w:r w:rsidR="003C224E" w:rsidRPr="003C224E">
        <w:rPr>
          <w:b/>
          <w:bCs/>
          <w:lang w:val="en-GB"/>
        </w:rPr>
        <w:t>equipment</w:t>
      </w:r>
      <w:r w:rsidR="003C224E">
        <w:rPr>
          <w:b/>
          <w:bCs/>
          <w:lang w:val="en-GB"/>
        </w:rPr>
        <w:t xml:space="preserve"> – and it chose </w:t>
      </w:r>
      <w:r w:rsidR="003C224E" w:rsidRPr="003C224E">
        <w:rPr>
          <w:rFonts w:cs="Arial"/>
          <w:b/>
          <w:bCs/>
          <w:lang w:val="en-GB"/>
        </w:rPr>
        <w:t>Sennheiser</w:t>
      </w:r>
      <w:r w:rsidR="003C224E">
        <w:rPr>
          <w:b/>
          <w:bCs/>
          <w:lang w:val="en-GB"/>
        </w:rPr>
        <w:t xml:space="preserve">’s groundbreaking </w:t>
      </w:r>
      <w:r w:rsidR="003C224E" w:rsidRPr="008B7257">
        <w:rPr>
          <w:b/>
          <w:bCs/>
          <w:lang w:val="en-GB"/>
        </w:rPr>
        <w:t>EW-DX</w:t>
      </w:r>
      <w:r w:rsidR="003C224E">
        <w:rPr>
          <w:b/>
          <w:bCs/>
          <w:lang w:val="en-GB"/>
        </w:rPr>
        <w:t xml:space="preserve"> </w:t>
      </w:r>
      <w:r w:rsidR="003C224E" w:rsidRPr="003C224E">
        <w:rPr>
          <w:b/>
          <w:bCs/>
          <w:lang w:val="en-GB"/>
        </w:rPr>
        <w:t>systems</w:t>
      </w:r>
      <w:r w:rsidR="003C224E">
        <w:rPr>
          <w:b/>
          <w:bCs/>
          <w:lang w:val="en-GB"/>
        </w:rPr>
        <w:t xml:space="preserve"> to do the job. </w:t>
      </w:r>
    </w:p>
    <w:p w14:paraId="6DFF9F89" w14:textId="77777777" w:rsidR="00EC3B7F" w:rsidRPr="008B7257" w:rsidRDefault="00EC3B7F" w:rsidP="00EC3B7F">
      <w:pPr>
        <w:rPr>
          <w:lang w:val="en-GB"/>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870"/>
        <w:gridCol w:w="5118"/>
      </w:tblGrid>
      <w:tr w:rsidR="00DB2A04" w:rsidRPr="008B7257" w14:paraId="31319A99" w14:textId="77777777" w:rsidTr="00F1569A">
        <w:tc>
          <w:tcPr>
            <w:tcW w:w="3935" w:type="dxa"/>
          </w:tcPr>
          <w:p w14:paraId="02984B6D" w14:textId="77777777" w:rsidR="00DB2A04" w:rsidRPr="008B7257" w:rsidRDefault="003C224E" w:rsidP="003C224E">
            <w:pPr>
              <w:pStyle w:val="Beschriftung"/>
              <w:rPr>
                <w:lang w:val="en-GB"/>
              </w:rPr>
            </w:pPr>
            <w:r>
              <w:rPr>
                <w:lang w:val="en-GB"/>
              </w:rPr>
              <w:t>Aventem moved into its newly built company headquarters in</w:t>
            </w:r>
            <w:r w:rsidR="000C42BA" w:rsidRPr="008B7257">
              <w:rPr>
                <w:lang w:val="en-GB"/>
              </w:rPr>
              <w:t xml:space="preserve"> 2017 –</w:t>
            </w:r>
            <w:r>
              <w:rPr>
                <w:lang w:val="en-GB"/>
              </w:rPr>
              <w:t xml:space="preserve"> the entrance area is shown here </w:t>
            </w:r>
          </w:p>
        </w:tc>
        <w:tc>
          <w:tcPr>
            <w:tcW w:w="3935" w:type="dxa"/>
          </w:tcPr>
          <w:p w14:paraId="2792436E" w14:textId="77777777" w:rsidR="00DB2A04" w:rsidRPr="008B7257" w:rsidRDefault="000C42BA" w:rsidP="005E7A8B">
            <w:pPr>
              <w:pStyle w:val="Beschriftung"/>
              <w:rPr>
                <w:lang w:val="en-GB"/>
              </w:rPr>
            </w:pPr>
            <w:r w:rsidRPr="008B7257">
              <w:rPr>
                <w:noProof/>
                <w:lang w:val="en-GB" w:eastAsia="en-GB"/>
              </w:rPr>
              <w:drawing>
                <wp:inline distT="0" distB="0" distL="0" distR="0" wp14:anchorId="03090333" wp14:editId="0BCC6E08">
                  <wp:extent cx="3174796" cy="2115591"/>
                  <wp:effectExtent l="0" t="0" r="6985" b="0"/>
                  <wp:docPr id="1967097563" name="Grafik 2" descr="Ein Bild, das draußen, Himmel, Wolke,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097563" name="Grafik 2" descr="Ein Bild, das draußen, Himmel, Wolke, Gebäude enthält.&#10;&#10;Automatisch generierte Beschreibung"/>
                          <pic:cNvPicPr/>
                        </pic:nvPicPr>
                        <pic:blipFill>
                          <a:blip r:embed="rId9"/>
                          <a:stretch>
                            <a:fillRect/>
                          </a:stretch>
                        </pic:blipFill>
                        <pic:spPr>
                          <a:xfrm>
                            <a:off x="0" y="0"/>
                            <a:ext cx="3180524" cy="2119408"/>
                          </a:xfrm>
                          <a:prstGeom prst="rect">
                            <a:avLst/>
                          </a:prstGeom>
                        </pic:spPr>
                      </pic:pic>
                    </a:graphicData>
                  </a:graphic>
                </wp:inline>
              </w:drawing>
            </w:r>
          </w:p>
        </w:tc>
      </w:tr>
    </w:tbl>
    <w:p w14:paraId="57049C93" w14:textId="77777777" w:rsidR="00DB2A04" w:rsidRPr="008B7257" w:rsidRDefault="00DB2A04" w:rsidP="00EC3B7F">
      <w:pPr>
        <w:rPr>
          <w:lang w:val="en-GB"/>
        </w:rPr>
      </w:pPr>
    </w:p>
    <w:p w14:paraId="66F787B2" w14:textId="77777777" w:rsidR="00EC3B7F" w:rsidRPr="008B7257" w:rsidRDefault="003C224E" w:rsidP="00EC3B7F">
      <w:pPr>
        <w:rPr>
          <w:b/>
          <w:bCs/>
          <w:lang w:val="en-GB"/>
        </w:rPr>
      </w:pPr>
      <w:r>
        <w:rPr>
          <w:b/>
          <w:bCs/>
          <w:lang w:val="en-GB"/>
        </w:rPr>
        <w:t xml:space="preserve">Huge investment in </w:t>
      </w:r>
      <w:r w:rsidR="00EC3B7F" w:rsidRPr="008B7257">
        <w:rPr>
          <w:b/>
          <w:bCs/>
          <w:lang w:val="en-GB"/>
        </w:rPr>
        <w:t>Sennheiser EW-DX</w:t>
      </w:r>
    </w:p>
    <w:p w14:paraId="411D9EC4" w14:textId="7EC8FA13" w:rsidR="00EC3B7F" w:rsidRPr="008B7257" w:rsidRDefault="003C224E" w:rsidP="00EC3B7F">
      <w:pPr>
        <w:rPr>
          <w:lang w:val="en-GB"/>
        </w:rPr>
      </w:pPr>
      <w:r>
        <w:rPr>
          <w:lang w:val="en-GB"/>
        </w:rPr>
        <w:t xml:space="preserve">The company purchased </w:t>
      </w:r>
      <w:r w:rsidR="00EC3B7F" w:rsidRPr="008B7257">
        <w:rPr>
          <w:lang w:val="en-GB"/>
        </w:rPr>
        <w:t xml:space="preserve">18 Sennheiser </w:t>
      </w:r>
      <w:r w:rsidRPr="008B7257">
        <w:rPr>
          <w:lang w:val="en-GB"/>
        </w:rPr>
        <w:t>EW-DX EM 4 DANTE</w:t>
      </w:r>
      <w:r>
        <w:rPr>
          <w:lang w:val="en-GB"/>
        </w:rPr>
        <w:t xml:space="preserve"> four-channel </w:t>
      </w:r>
      <w:r w:rsidRPr="003C224E">
        <w:rPr>
          <w:lang w:val="en-GB"/>
        </w:rPr>
        <w:t>receiver</w:t>
      </w:r>
      <w:r>
        <w:rPr>
          <w:lang w:val="en-GB"/>
        </w:rPr>
        <w:t xml:space="preserve">s, </w:t>
      </w:r>
      <w:r w:rsidR="00EC3B7F" w:rsidRPr="008B7257">
        <w:rPr>
          <w:lang w:val="en-GB"/>
        </w:rPr>
        <w:t xml:space="preserve">72 EW-DX SK </w:t>
      </w:r>
      <w:r>
        <w:rPr>
          <w:lang w:val="en-GB"/>
        </w:rPr>
        <w:t xml:space="preserve">bodypack </w:t>
      </w:r>
      <w:r w:rsidRPr="003C224E">
        <w:rPr>
          <w:lang w:val="en-GB"/>
        </w:rPr>
        <w:t>transmitter</w:t>
      </w:r>
      <w:r>
        <w:rPr>
          <w:lang w:val="en-GB"/>
        </w:rPr>
        <w:t>s a</w:t>
      </w:r>
      <w:r w:rsidR="00EC3B7F" w:rsidRPr="008B7257">
        <w:rPr>
          <w:lang w:val="en-GB"/>
        </w:rPr>
        <w:t xml:space="preserve">nd 72 EW-DX SKM </w:t>
      </w:r>
      <w:r>
        <w:rPr>
          <w:lang w:val="en-GB"/>
        </w:rPr>
        <w:t xml:space="preserve">handheld </w:t>
      </w:r>
      <w:r w:rsidRPr="003C224E">
        <w:rPr>
          <w:lang w:val="en-GB"/>
        </w:rPr>
        <w:t>transmitter</w:t>
      </w:r>
      <w:r>
        <w:rPr>
          <w:lang w:val="en-GB"/>
        </w:rPr>
        <w:t>s</w:t>
      </w:r>
      <w:r w:rsidR="007A3225">
        <w:rPr>
          <w:lang w:val="en-GB"/>
        </w:rPr>
        <w:t xml:space="preserve">, </w:t>
      </w:r>
      <w:r w:rsidR="003011BF">
        <w:rPr>
          <w:lang w:val="en-GB"/>
        </w:rPr>
        <w:t xml:space="preserve">fitted with </w:t>
      </w:r>
      <w:r w:rsidR="00EC3B7F" w:rsidRPr="008B7257">
        <w:rPr>
          <w:lang w:val="en-GB"/>
        </w:rPr>
        <w:t>MMK</w:t>
      </w:r>
      <w:r w:rsidR="00F612A4" w:rsidRPr="008B7257">
        <w:rPr>
          <w:lang w:val="en-GB"/>
        </w:rPr>
        <w:t xml:space="preserve"> </w:t>
      </w:r>
      <w:r w:rsidR="00EC3B7F" w:rsidRPr="008B7257">
        <w:rPr>
          <w:lang w:val="en-GB"/>
        </w:rPr>
        <w:t xml:space="preserve">965-1 </w:t>
      </w:r>
      <w:r w:rsidR="003011BF">
        <w:rPr>
          <w:lang w:val="en-GB"/>
        </w:rPr>
        <w:t xml:space="preserve">true condenser </w:t>
      </w:r>
      <w:r w:rsidRPr="003C224E">
        <w:rPr>
          <w:rFonts w:cs="Arial"/>
          <w:lang w:val="en-GB"/>
        </w:rPr>
        <w:t>microphone</w:t>
      </w:r>
      <w:r>
        <w:rPr>
          <w:lang w:val="en-GB"/>
        </w:rPr>
        <w:t xml:space="preserve"> </w:t>
      </w:r>
      <w:r w:rsidR="003011BF">
        <w:rPr>
          <w:lang w:val="en-GB"/>
        </w:rPr>
        <w:t>capsules</w:t>
      </w:r>
      <w:r w:rsidR="00EC3B7F" w:rsidRPr="008B7257">
        <w:rPr>
          <w:lang w:val="en-GB"/>
        </w:rPr>
        <w:t xml:space="preserve">. </w:t>
      </w:r>
      <w:r w:rsidR="003011BF">
        <w:rPr>
          <w:lang w:val="en-GB"/>
        </w:rPr>
        <w:t xml:space="preserve">The </w:t>
      </w:r>
      <w:r w:rsidR="003011BF" w:rsidRPr="003011BF">
        <w:rPr>
          <w:lang w:val="en-GB"/>
        </w:rPr>
        <w:t>systems</w:t>
      </w:r>
      <w:r w:rsidR="003011BF">
        <w:rPr>
          <w:lang w:val="en-GB"/>
        </w:rPr>
        <w:t xml:space="preserve"> are operated with passive </w:t>
      </w:r>
      <w:r w:rsidR="00EC3B7F" w:rsidRPr="008B7257">
        <w:rPr>
          <w:lang w:val="en-GB"/>
        </w:rPr>
        <w:t xml:space="preserve">Sennheiser ADP </w:t>
      </w:r>
      <w:r w:rsidR="00EC3B7F" w:rsidRPr="008B7257">
        <w:rPr>
          <w:lang w:val="en-GB"/>
        </w:rPr>
        <w:lastRenderedPageBreak/>
        <w:t xml:space="preserve">UHF </w:t>
      </w:r>
      <w:r w:rsidR="003011BF">
        <w:rPr>
          <w:lang w:val="en-GB"/>
        </w:rPr>
        <w:t xml:space="preserve">directional antennas </w:t>
      </w:r>
      <w:r w:rsidR="00EC3B7F" w:rsidRPr="008B7257">
        <w:rPr>
          <w:lang w:val="en-GB"/>
        </w:rPr>
        <w:t xml:space="preserve">(470 </w:t>
      </w:r>
      <w:r w:rsidR="003011BF">
        <w:rPr>
          <w:lang w:val="en-GB"/>
        </w:rPr>
        <w:t>to 1</w:t>
      </w:r>
      <w:r w:rsidR="00EC3B7F" w:rsidRPr="008B7257">
        <w:rPr>
          <w:lang w:val="en-GB"/>
        </w:rPr>
        <w:t xml:space="preserve">075 MHz) </w:t>
      </w:r>
      <w:r w:rsidR="003011BF">
        <w:rPr>
          <w:lang w:val="en-GB"/>
        </w:rPr>
        <w:t xml:space="preserve">and can be remotely monitored and controlled using the </w:t>
      </w:r>
      <w:r w:rsidR="00EC3B7F" w:rsidRPr="008B7257">
        <w:rPr>
          <w:lang w:val="en-GB"/>
        </w:rPr>
        <w:t xml:space="preserve">Sennheiser Control Cockpit, </w:t>
      </w:r>
      <w:r w:rsidR="003011BF">
        <w:rPr>
          <w:lang w:val="en-GB"/>
        </w:rPr>
        <w:t xml:space="preserve">the </w:t>
      </w:r>
      <w:r w:rsidR="00EC3B7F" w:rsidRPr="008B7257">
        <w:rPr>
          <w:lang w:val="en-GB"/>
        </w:rPr>
        <w:t>Sennheiser Wireless Syste</w:t>
      </w:r>
      <w:r w:rsidR="003011BF">
        <w:rPr>
          <w:lang w:val="en-GB"/>
        </w:rPr>
        <w:t>ms Manager (WSM) o</w:t>
      </w:r>
      <w:r w:rsidR="00EC3B7F" w:rsidRPr="008B7257">
        <w:rPr>
          <w:lang w:val="en-GB"/>
        </w:rPr>
        <w:t xml:space="preserve">r </w:t>
      </w:r>
      <w:r w:rsidR="00F612A4" w:rsidRPr="008B7257">
        <w:rPr>
          <w:lang w:val="en-GB"/>
        </w:rPr>
        <w:t xml:space="preserve">– </w:t>
      </w:r>
      <w:r w:rsidR="003011BF">
        <w:rPr>
          <w:lang w:val="en-GB"/>
        </w:rPr>
        <w:t xml:space="preserve">for smaller </w:t>
      </w:r>
      <w:r w:rsidR="003011BF" w:rsidRPr="003011BF">
        <w:rPr>
          <w:lang w:val="en-GB"/>
        </w:rPr>
        <w:t>systems</w:t>
      </w:r>
      <w:r w:rsidR="00F612A4" w:rsidRPr="008B7257">
        <w:rPr>
          <w:lang w:val="en-GB"/>
        </w:rPr>
        <w:t xml:space="preserve"> – </w:t>
      </w:r>
      <w:r w:rsidR="003011BF">
        <w:rPr>
          <w:lang w:val="en-GB"/>
        </w:rPr>
        <w:t xml:space="preserve">the </w:t>
      </w:r>
      <w:r w:rsidR="003011BF" w:rsidRPr="003011BF">
        <w:rPr>
          <w:rFonts w:cs="Arial"/>
          <w:lang w:val="en-GB"/>
        </w:rPr>
        <w:t>Sennheiser</w:t>
      </w:r>
      <w:r w:rsidR="00EC3B7F" w:rsidRPr="008B7257">
        <w:rPr>
          <w:lang w:val="en-GB"/>
        </w:rPr>
        <w:t xml:space="preserve"> Smart Assist App</w:t>
      </w:r>
      <w:r w:rsidR="003011BF">
        <w:rPr>
          <w:lang w:val="en-GB"/>
        </w:rPr>
        <w:t xml:space="preserve">. </w:t>
      </w:r>
      <w:r w:rsidR="00F720A6">
        <w:rPr>
          <w:lang w:val="en-GB"/>
        </w:rPr>
        <w:t>The four-channel</w:t>
      </w:r>
      <w:r w:rsidR="00EC3B7F" w:rsidRPr="008B7257">
        <w:rPr>
          <w:lang w:val="en-GB"/>
        </w:rPr>
        <w:t xml:space="preserve"> 19</w:t>
      </w:r>
      <w:r w:rsidR="00F612A4" w:rsidRPr="008B7257">
        <w:rPr>
          <w:lang w:val="en-GB"/>
        </w:rPr>
        <w:t>”</w:t>
      </w:r>
      <w:r w:rsidR="00F720A6">
        <w:rPr>
          <w:lang w:val="en-GB"/>
        </w:rPr>
        <w:t xml:space="preserve"> r</w:t>
      </w:r>
      <w:r w:rsidR="00EC3B7F" w:rsidRPr="008B7257">
        <w:rPr>
          <w:lang w:val="en-GB"/>
        </w:rPr>
        <w:t>eceiver</w:t>
      </w:r>
      <w:r w:rsidR="00F720A6">
        <w:rPr>
          <w:lang w:val="en-GB"/>
        </w:rPr>
        <w:t>s (1 RU</w:t>
      </w:r>
      <w:r w:rsidR="00EC3B7F" w:rsidRPr="008B7257">
        <w:rPr>
          <w:lang w:val="en-GB"/>
        </w:rPr>
        <w:t xml:space="preserve">) </w:t>
      </w:r>
      <w:r w:rsidR="000D7C66">
        <w:rPr>
          <w:lang w:val="en-GB"/>
        </w:rPr>
        <w:t xml:space="preserve">have </w:t>
      </w:r>
      <w:r w:rsidR="00F720A6">
        <w:rPr>
          <w:lang w:val="en-GB"/>
        </w:rPr>
        <w:t>integrated power supply unit</w:t>
      </w:r>
      <w:r w:rsidR="000D7C66">
        <w:rPr>
          <w:lang w:val="en-GB"/>
        </w:rPr>
        <w:t>s</w:t>
      </w:r>
      <w:r w:rsidR="00260A23">
        <w:rPr>
          <w:lang w:val="en-GB"/>
        </w:rPr>
        <w:t xml:space="preserve"> </w:t>
      </w:r>
      <w:r w:rsidR="000D7C66">
        <w:rPr>
          <w:lang w:val="en-GB"/>
        </w:rPr>
        <w:t xml:space="preserve">and, at Aventem, </w:t>
      </w:r>
      <w:r w:rsidR="000D7C66" w:rsidRPr="000D7C66">
        <w:rPr>
          <w:lang w:val="en-GB"/>
        </w:rPr>
        <w:t xml:space="preserve">are connected digitally via their Dante interfaces to the audio mixing consoles, which </w:t>
      </w:r>
      <w:r w:rsidR="000D7C66">
        <w:rPr>
          <w:lang w:val="en-GB"/>
        </w:rPr>
        <w:t xml:space="preserve">are </w:t>
      </w:r>
      <w:r w:rsidR="00260A23">
        <w:rPr>
          <w:lang w:val="en-GB"/>
        </w:rPr>
        <w:t xml:space="preserve">also </w:t>
      </w:r>
      <w:r w:rsidR="000D7C66" w:rsidRPr="000D7C66">
        <w:rPr>
          <w:lang w:val="en-GB"/>
        </w:rPr>
        <w:t>digital</w:t>
      </w:r>
      <w:r w:rsidR="000D7C66">
        <w:rPr>
          <w:lang w:val="en-GB"/>
        </w:rPr>
        <w:t xml:space="preserve">. </w:t>
      </w:r>
    </w:p>
    <w:p w14:paraId="28609CA5" w14:textId="77777777" w:rsidR="00F612A4" w:rsidRPr="008B7257" w:rsidRDefault="00F612A4" w:rsidP="00EC3B7F">
      <w:pPr>
        <w:rPr>
          <w:lang w:val="en-GB"/>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899"/>
        <w:gridCol w:w="1981"/>
      </w:tblGrid>
      <w:tr w:rsidR="000C42BA" w:rsidRPr="003D6AC8" w14:paraId="4CD7E853" w14:textId="77777777" w:rsidTr="000C42BA">
        <w:tc>
          <w:tcPr>
            <w:tcW w:w="5899" w:type="dxa"/>
          </w:tcPr>
          <w:p w14:paraId="1D663ECF" w14:textId="77777777" w:rsidR="000C42BA" w:rsidRPr="008B7257" w:rsidRDefault="000C42BA" w:rsidP="000C42BA">
            <w:pPr>
              <w:pStyle w:val="Beschriftung"/>
              <w:rPr>
                <w:lang w:val="en-GB"/>
              </w:rPr>
            </w:pPr>
            <w:r w:rsidRPr="008B7257">
              <w:rPr>
                <w:noProof/>
                <w:lang w:val="en-GB" w:eastAsia="en-GB"/>
              </w:rPr>
              <w:drawing>
                <wp:inline distT="0" distB="0" distL="0" distR="0" wp14:anchorId="3CA5ECB8" wp14:editId="44772813">
                  <wp:extent cx="3677521" cy="2450592"/>
                  <wp:effectExtent l="0" t="0" r="0" b="6985"/>
                  <wp:docPr id="14827572" name="Grafik 4" descr="Ein Bild, das Maschine, Elektronik, Bautechnik, Armaturenbret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7572" name="Grafik 4" descr="Ein Bild, das Maschine, Elektronik, Bautechnik, Armaturenbrett enthält.&#10;&#10;Automatisch generierte Beschreibung"/>
                          <pic:cNvPicPr/>
                        </pic:nvPicPr>
                        <pic:blipFill>
                          <a:blip r:embed="rId10"/>
                          <a:stretch>
                            <a:fillRect/>
                          </a:stretch>
                        </pic:blipFill>
                        <pic:spPr>
                          <a:xfrm>
                            <a:off x="0" y="0"/>
                            <a:ext cx="3680041" cy="2452271"/>
                          </a:xfrm>
                          <a:prstGeom prst="rect">
                            <a:avLst/>
                          </a:prstGeom>
                        </pic:spPr>
                      </pic:pic>
                    </a:graphicData>
                  </a:graphic>
                </wp:inline>
              </w:drawing>
            </w:r>
          </w:p>
        </w:tc>
        <w:tc>
          <w:tcPr>
            <w:tcW w:w="1981" w:type="dxa"/>
          </w:tcPr>
          <w:p w14:paraId="76844F02" w14:textId="3067C0FF" w:rsidR="000C42BA" w:rsidRPr="008B7257" w:rsidRDefault="000C42BA" w:rsidP="000D7C66">
            <w:pPr>
              <w:pStyle w:val="Beschriftung"/>
              <w:rPr>
                <w:lang w:val="en-GB"/>
              </w:rPr>
            </w:pPr>
            <w:r w:rsidRPr="008B7257">
              <w:rPr>
                <w:lang w:val="en-GB"/>
              </w:rPr>
              <w:t xml:space="preserve">EW-DX </w:t>
            </w:r>
            <w:r w:rsidR="00260A23" w:rsidRPr="00260A23">
              <w:rPr>
                <w:lang w:val="en-GB"/>
              </w:rPr>
              <w:t>system</w:t>
            </w:r>
            <w:r w:rsidR="00260A23">
              <w:rPr>
                <w:lang w:val="en-GB"/>
              </w:rPr>
              <w:t xml:space="preserve"> </w:t>
            </w:r>
            <w:r w:rsidR="006F42E1">
              <w:rPr>
                <w:lang w:val="en-GB"/>
              </w:rPr>
              <w:t xml:space="preserve">and rack-mount chargers </w:t>
            </w:r>
            <w:r w:rsidR="000D7C66">
              <w:rPr>
                <w:lang w:val="en-GB"/>
              </w:rPr>
              <w:t xml:space="preserve">at </w:t>
            </w:r>
            <w:r w:rsidRPr="008B7257">
              <w:rPr>
                <w:lang w:val="en-GB"/>
              </w:rPr>
              <w:t>Aventem</w:t>
            </w:r>
          </w:p>
        </w:tc>
      </w:tr>
    </w:tbl>
    <w:p w14:paraId="11F8A7E0" w14:textId="77777777" w:rsidR="000C42BA" w:rsidRPr="008B7257" w:rsidRDefault="000C42BA" w:rsidP="00EC3B7F">
      <w:pPr>
        <w:rPr>
          <w:lang w:val="en-GB"/>
        </w:rPr>
      </w:pPr>
    </w:p>
    <w:p w14:paraId="0B4CE930" w14:textId="26A2382C" w:rsidR="000C42BA" w:rsidRPr="008B7257" w:rsidRDefault="00932741" w:rsidP="000C42BA">
      <w:pPr>
        <w:rPr>
          <w:lang w:val="en-GB"/>
        </w:rPr>
      </w:pPr>
      <w:r>
        <w:rPr>
          <w:lang w:val="en-GB"/>
        </w:rPr>
        <w:t>Twelve hours of battery life,</w:t>
      </w:r>
      <w:r w:rsidR="000C42BA" w:rsidRPr="008B7257">
        <w:rPr>
          <w:lang w:val="en-GB"/>
        </w:rPr>
        <w:t xml:space="preserve"> </w:t>
      </w:r>
      <w:r>
        <w:rPr>
          <w:lang w:val="en-GB"/>
        </w:rPr>
        <w:t xml:space="preserve">a switching bandwidth of up to </w:t>
      </w:r>
      <w:r w:rsidR="000C42BA" w:rsidRPr="008B7257">
        <w:rPr>
          <w:lang w:val="en-GB"/>
        </w:rPr>
        <w:t>88 MHz (Standard</w:t>
      </w:r>
      <w:r>
        <w:rPr>
          <w:lang w:val="en-GB"/>
        </w:rPr>
        <w:t xml:space="preserve"> Mode</w:t>
      </w:r>
      <w:r w:rsidR="000C42BA" w:rsidRPr="008B7257">
        <w:rPr>
          <w:lang w:val="en-GB"/>
        </w:rPr>
        <w:t xml:space="preserve"> </w:t>
      </w:r>
      <w:r>
        <w:rPr>
          <w:lang w:val="en-GB"/>
        </w:rPr>
        <w:t xml:space="preserve">with </w:t>
      </w:r>
      <w:r w:rsidR="000C42BA" w:rsidRPr="008B7257">
        <w:rPr>
          <w:lang w:val="en-GB"/>
        </w:rPr>
        <w:t>600</w:t>
      </w:r>
      <w:r w:rsidR="006F42E1">
        <w:rPr>
          <w:lang w:val="en-GB"/>
        </w:rPr>
        <w:t> </w:t>
      </w:r>
      <w:r w:rsidR="000C42BA" w:rsidRPr="008B7257">
        <w:rPr>
          <w:lang w:val="en-GB"/>
        </w:rPr>
        <w:t>kHz</w:t>
      </w:r>
      <w:r>
        <w:rPr>
          <w:lang w:val="en-GB"/>
        </w:rPr>
        <w:t xml:space="preserve"> spacing for up to </w:t>
      </w:r>
      <w:r w:rsidR="000C42BA" w:rsidRPr="008B7257">
        <w:rPr>
          <w:lang w:val="en-GB"/>
        </w:rPr>
        <w:t xml:space="preserve">146 </w:t>
      </w:r>
      <w:r>
        <w:rPr>
          <w:lang w:val="en-GB"/>
        </w:rPr>
        <w:t>channels</w:t>
      </w:r>
      <w:r w:rsidR="000C42BA" w:rsidRPr="008B7257">
        <w:rPr>
          <w:lang w:val="en-GB"/>
        </w:rPr>
        <w:t>, Link Density Mod</w:t>
      </w:r>
      <w:r>
        <w:rPr>
          <w:lang w:val="en-GB"/>
        </w:rPr>
        <w:t xml:space="preserve">e with 300 </w:t>
      </w:r>
      <w:r w:rsidR="000C42BA" w:rsidRPr="008B7257">
        <w:rPr>
          <w:lang w:val="en-GB"/>
        </w:rPr>
        <w:t>kHz</w:t>
      </w:r>
      <w:r>
        <w:rPr>
          <w:lang w:val="en-GB"/>
        </w:rPr>
        <w:t xml:space="preserve"> spacing for up to </w:t>
      </w:r>
      <w:r w:rsidR="000C42BA" w:rsidRPr="008B7257">
        <w:rPr>
          <w:lang w:val="en-GB"/>
        </w:rPr>
        <w:t>293</w:t>
      </w:r>
      <w:r w:rsidR="006F42E1">
        <w:rPr>
          <w:lang w:val="en-GB"/>
        </w:rPr>
        <w:t> </w:t>
      </w:r>
      <w:r>
        <w:rPr>
          <w:lang w:val="en-GB"/>
        </w:rPr>
        <w:t>channels</w:t>
      </w:r>
      <w:r w:rsidR="000C42BA" w:rsidRPr="008B7257">
        <w:rPr>
          <w:lang w:val="en-GB"/>
        </w:rPr>
        <w:t xml:space="preserve">) </w:t>
      </w:r>
      <w:r>
        <w:rPr>
          <w:lang w:val="en-GB"/>
        </w:rPr>
        <w:t xml:space="preserve">and, of course, intermodulation-free signal </w:t>
      </w:r>
      <w:r w:rsidRPr="00932741">
        <w:rPr>
          <w:rFonts w:cs="Arial"/>
          <w:lang w:val="en-GB"/>
        </w:rPr>
        <w:t>transmission</w:t>
      </w:r>
      <w:r>
        <w:rPr>
          <w:lang w:val="en-GB"/>
        </w:rPr>
        <w:t xml:space="preserve"> with outstanding audio </w:t>
      </w:r>
      <w:r w:rsidRPr="00932741">
        <w:rPr>
          <w:lang w:val="en-GB"/>
        </w:rPr>
        <w:t>quality</w:t>
      </w:r>
      <w:r>
        <w:rPr>
          <w:lang w:val="en-GB"/>
        </w:rPr>
        <w:t xml:space="preserve"> are just some of the features that are </w:t>
      </w:r>
      <w:r w:rsidRPr="00932741">
        <w:rPr>
          <w:lang w:val="en-GB"/>
        </w:rPr>
        <w:t>particularly</w:t>
      </w:r>
      <w:r>
        <w:rPr>
          <w:lang w:val="en-GB"/>
        </w:rPr>
        <w:t xml:space="preserve"> appreciated by the technicians at </w:t>
      </w:r>
      <w:r w:rsidR="000C42BA" w:rsidRPr="008B7257">
        <w:rPr>
          <w:lang w:val="en-GB"/>
        </w:rPr>
        <w:t>Aventem</w:t>
      </w:r>
      <w:r>
        <w:rPr>
          <w:lang w:val="en-GB"/>
        </w:rPr>
        <w:t>. Another very useful</w:t>
      </w:r>
      <w:r w:rsidR="00F04AE2">
        <w:rPr>
          <w:lang w:val="en-GB"/>
        </w:rPr>
        <w:t xml:space="preserve"> feature is the i</w:t>
      </w:r>
      <w:r w:rsidRPr="00932741">
        <w:rPr>
          <w:lang w:val="en-GB"/>
        </w:rPr>
        <w:t>ntegrated antenna split</w:t>
      </w:r>
      <w:r w:rsidR="00F04AE2">
        <w:rPr>
          <w:lang w:val="en-GB"/>
        </w:rPr>
        <w:t>ter with antenna power</w:t>
      </w:r>
      <w:r w:rsidR="006F42E1">
        <w:rPr>
          <w:lang w:val="en-GB"/>
        </w:rPr>
        <w:t>ing</w:t>
      </w:r>
      <w:r w:rsidR="00F04AE2">
        <w:rPr>
          <w:lang w:val="en-GB"/>
        </w:rPr>
        <w:t xml:space="preserve"> and loop-</w:t>
      </w:r>
      <w:r w:rsidRPr="00932741">
        <w:rPr>
          <w:lang w:val="en-GB"/>
        </w:rPr>
        <w:t>through to daisy chain up to 16 channels</w:t>
      </w:r>
      <w:r w:rsidR="000C42BA" w:rsidRPr="008B7257">
        <w:rPr>
          <w:lang w:val="en-GB"/>
        </w:rPr>
        <w:t xml:space="preserve"> (4 x EW-DX EM 4). </w:t>
      </w:r>
      <w:r w:rsidR="00F04AE2">
        <w:rPr>
          <w:lang w:val="en-GB"/>
        </w:rPr>
        <w:t>T</w:t>
      </w:r>
      <w:r w:rsidR="00F04AE2" w:rsidRPr="00F04AE2">
        <w:rPr>
          <w:lang w:val="en-GB"/>
        </w:rPr>
        <w:t xml:space="preserve">hanks to </w:t>
      </w:r>
      <w:r w:rsidR="00F04AE2">
        <w:rPr>
          <w:lang w:val="en-GB"/>
        </w:rPr>
        <w:t xml:space="preserve">the </w:t>
      </w:r>
      <w:r w:rsidR="00F04AE2" w:rsidRPr="00F04AE2">
        <w:rPr>
          <w:lang w:val="en-GB"/>
        </w:rPr>
        <w:t>proprietary Sennheiser Performance Audio Codec</w:t>
      </w:r>
      <w:r w:rsidR="000C42BA" w:rsidRPr="008B7257">
        <w:rPr>
          <w:lang w:val="en-GB"/>
        </w:rPr>
        <w:t xml:space="preserve"> (</w:t>
      </w:r>
      <w:proofErr w:type="spellStart"/>
      <w:r w:rsidR="000C42BA" w:rsidRPr="008B7257">
        <w:rPr>
          <w:lang w:val="en-GB"/>
        </w:rPr>
        <w:t>SePAC</w:t>
      </w:r>
      <w:proofErr w:type="spellEnd"/>
      <w:r w:rsidR="000C42BA" w:rsidRPr="008B7257">
        <w:rPr>
          <w:lang w:val="en-GB"/>
        </w:rPr>
        <w:t>)</w:t>
      </w:r>
      <w:r w:rsidR="00F04AE2">
        <w:rPr>
          <w:lang w:val="en-GB"/>
        </w:rPr>
        <w:t xml:space="preserve">, latency in the </w:t>
      </w:r>
      <w:r w:rsidR="000C42BA" w:rsidRPr="008B7257">
        <w:rPr>
          <w:lang w:val="en-GB"/>
        </w:rPr>
        <w:t xml:space="preserve">EW-DX </w:t>
      </w:r>
      <w:r w:rsidR="00F04AE2">
        <w:rPr>
          <w:lang w:val="en-GB"/>
        </w:rPr>
        <w:t>is just 1.</w:t>
      </w:r>
      <w:r w:rsidR="000C42BA" w:rsidRPr="008B7257">
        <w:rPr>
          <w:lang w:val="en-GB"/>
        </w:rPr>
        <w:t xml:space="preserve">9 </w:t>
      </w:r>
      <w:proofErr w:type="spellStart"/>
      <w:r w:rsidR="00F04AE2">
        <w:rPr>
          <w:lang w:val="en-GB"/>
        </w:rPr>
        <w:t>ms</w:t>
      </w:r>
      <w:proofErr w:type="spellEnd"/>
      <w:r w:rsidR="00F04AE2">
        <w:rPr>
          <w:lang w:val="en-GB"/>
        </w:rPr>
        <w:t xml:space="preserve"> and is not perceivable in practical </w:t>
      </w:r>
      <w:r w:rsidR="00F04AE2" w:rsidRPr="00F04AE2">
        <w:rPr>
          <w:lang w:val="en-GB"/>
        </w:rPr>
        <w:t>operation</w:t>
      </w:r>
      <w:r w:rsidR="00F04AE2">
        <w:rPr>
          <w:lang w:val="en-GB"/>
        </w:rPr>
        <w:t>.</w:t>
      </w:r>
      <w:r w:rsidR="00EB0DAC">
        <w:rPr>
          <w:lang w:val="en-GB"/>
        </w:rPr>
        <w:t xml:space="preserve"> </w:t>
      </w:r>
      <w:r w:rsidR="00F04AE2">
        <w:rPr>
          <w:lang w:val="en-GB"/>
        </w:rPr>
        <w:t xml:space="preserve">The </w:t>
      </w:r>
      <w:r w:rsidR="00F04AE2" w:rsidRPr="008B7257">
        <w:rPr>
          <w:lang w:val="en-GB"/>
        </w:rPr>
        <w:t xml:space="preserve">EW-DX </w:t>
      </w:r>
      <w:r w:rsidR="00F04AE2">
        <w:rPr>
          <w:lang w:val="en-GB"/>
        </w:rPr>
        <w:t>s</w:t>
      </w:r>
      <w:r w:rsidR="00F04AE2" w:rsidRPr="008B7257">
        <w:rPr>
          <w:lang w:val="en-GB"/>
        </w:rPr>
        <w:t>erie</w:t>
      </w:r>
      <w:r w:rsidR="00F04AE2">
        <w:rPr>
          <w:lang w:val="en-GB"/>
        </w:rPr>
        <w:t xml:space="preserve">s </w:t>
      </w:r>
      <w:r w:rsidR="00F04AE2" w:rsidRPr="00F04AE2">
        <w:rPr>
          <w:lang w:val="en-GB"/>
        </w:rPr>
        <w:t>transmitter</w:t>
      </w:r>
      <w:r w:rsidR="00F04AE2">
        <w:rPr>
          <w:lang w:val="en-GB"/>
        </w:rPr>
        <w:t xml:space="preserve">s with their stacked A/D converters </w:t>
      </w:r>
      <w:r w:rsidR="006F42E1">
        <w:rPr>
          <w:lang w:val="en-GB"/>
        </w:rPr>
        <w:t xml:space="preserve">do not require any </w:t>
      </w:r>
      <w:r w:rsidR="00F04AE2">
        <w:rPr>
          <w:lang w:val="en-GB"/>
        </w:rPr>
        <w:t xml:space="preserve">adjustment of the input sensitivity.  </w:t>
      </w:r>
    </w:p>
    <w:p w14:paraId="209A7B61" w14:textId="77777777" w:rsidR="000C42BA" w:rsidRPr="008B7257" w:rsidRDefault="000C42BA" w:rsidP="000C42BA">
      <w:pPr>
        <w:rPr>
          <w:lang w:val="en-GB"/>
        </w:rPr>
      </w:pPr>
    </w:p>
    <w:p w14:paraId="32F1C72D" w14:textId="77777777" w:rsidR="006F42E1" w:rsidRDefault="003B1815" w:rsidP="00EC3B7F">
      <w:pPr>
        <w:rPr>
          <w:lang w:val="en-GB"/>
        </w:rPr>
      </w:pPr>
      <w:r>
        <w:rPr>
          <w:lang w:val="en-GB"/>
        </w:rPr>
        <w:t xml:space="preserve">Alongside </w:t>
      </w:r>
      <w:r w:rsidR="00F04AE2">
        <w:rPr>
          <w:lang w:val="en-GB"/>
        </w:rPr>
        <w:t xml:space="preserve">the new </w:t>
      </w:r>
      <w:r w:rsidR="00EC3B7F" w:rsidRPr="008B7257">
        <w:rPr>
          <w:lang w:val="en-GB"/>
        </w:rPr>
        <w:t xml:space="preserve">EW-DX </w:t>
      </w:r>
      <w:r w:rsidR="00F04AE2" w:rsidRPr="00F04AE2">
        <w:rPr>
          <w:lang w:val="en-GB"/>
        </w:rPr>
        <w:t>systems</w:t>
      </w:r>
      <w:r w:rsidR="00F04AE2">
        <w:rPr>
          <w:lang w:val="en-GB"/>
        </w:rPr>
        <w:t xml:space="preserve">, </w:t>
      </w:r>
      <w:r w:rsidR="00EC3B7F" w:rsidRPr="008B7257">
        <w:rPr>
          <w:lang w:val="en-GB"/>
        </w:rPr>
        <w:t xml:space="preserve">Aventem </w:t>
      </w:r>
      <w:r w:rsidR="00F04AE2">
        <w:rPr>
          <w:lang w:val="en-GB"/>
        </w:rPr>
        <w:t xml:space="preserve">has 16 </w:t>
      </w:r>
      <w:r w:rsidR="006F42E1">
        <w:rPr>
          <w:lang w:val="en-GB"/>
        </w:rPr>
        <w:t xml:space="preserve">digital </w:t>
      </w:r>
      <w:r w:rsidR="00F04AE2" w:rsidRPr="008B7257">
        <w:rPr>
          <w:lang w:val="en-GB"/>
        </w:rPr>
        <w:t xml:space="preserve">Sennheiser EM 6000 </w:t>
      </w:r>
      <w:r w:rsidR="00F04AE2">
        <w:rPr>
          <w:lang w:val="en-GB"/>
        </w:rPr>
        <w:t xml:space="preserve">two-channel </w:t>
      </w:r>
      <w:r w:rsidR="00F04AE2" w:rsidRPr="00F04AE2">
        <w:rPr>
          <w:lang w:val="en-GB"/>
        </w:rPr>
        <w:t>receiver</w:t>
      </w:r>
      <w:r w:rsidR="00F04AE2">
        <w:rPr>
          <w:lang w:val="en-GB"/>
        </w:rPr>
        <w:t xml:space="preserve">s </w:t>
      </w:r>
      <w:r w:rsidR="00F04AE2" w:rsidRPr="00F04AE2">
        <w:rPr>
          <w:rFonts w:cs="Arial"/>
          <w:lang w:val="en-GB"/>
        </w:rPr>
        <w:t>available</w:t>
      </w:r>
      <w:r w:rsidR="00F04AE2">
        <w:rPr>
          <w:lang w:val="en-GB"/>
        </w:rPr>
        <w:t xml:space="preserve">, </w:t>
      </w:r>
      <w:r w:rsidR="006F42E1">
        <w:rPr>
          <w:lang w:val="en-GB"/>
        </w:rPr>
        <w:t>as well as</w:t>
      </w:r>
      <w:r w:rsidR="00F04AE2">
        <w:rPr>
          <w:lang w:val="en-GB"/>
        </w:rPr>
        <w:t xml:space="preserve"> </w:t>
      </w:r>
      <w:r>
        <w:rPr>
          <w:lang w:val="en-GB"/>
        </w:rPr>
        <w:t xml:space="preserve">32 </w:t>
      </w:r>
      <w:r w:rsidR="00EC3B7F" w:rsidRPr="008B7257">
        <w:rPr>
          <w:lang w:val="en-GB"/>
        </w:rPr>
        <w:t xml:space="preserve">SK 6000 </w:t>
      </w:r>
      <w:r>
        <w:rPr>
          <w:lang w:val="en-GB"/>
        </w:rPr>
        <w:t xml:space="preserve">bodypack </w:t>
      </w:r>
      <w:r w:rsidRPr="003B1815">
        <w:rPr>
          <w:lang w:val="en-GB"/>
        </w:rPr>
        <w:t>transmitter</w:t>
      </w:r>
      <w:r>
        <w:rPr>
          <w:lang w:val="en-GB"/>
        </w:rPr>
        <w:t xml:space="preserve">s and </w:t>
      </w:r>
      <w:r w:rsidR="00EC3B7F" w:rsidRPr="008B7257">
        <w:rPr>
          <w:lang w:val="en-GB"/>
        </w:rPr>
        <w:t xml:space="preserve">32 SKM 6000 </w:t>
      </w:r>
      <w:r>
        <w:rPr>
          <w:lang w:val="en-GB"/>
        </w:rPr>
        <w:t xml:space="preserve">handheld </w:t>
      </w:r>
      <w:r w:rsidRPr="003B1815">
        <w:rPr>
          <w:lang w:val="en-GB"/>
        </w:rPr>
        <w:t>transmitter</w:t>
      </w:r>
      <w:r>
        <w:rPr>
          <w:lang w:val="en-GB"/>
        </w:rPr>
        <w:t xml:space="preserve">s with </w:t>
      </w:r>
      <w:r w:rsidR="00EC3B7F" w:rsidRPr="008B7257">
        <w:rPr>
          <w:lang w:val="en-GB"/>
        </w:rPr>
        <w:t>MMK</w:t>
      </w:r>
      <w:r w:rsidR="00F612A4" w:rsidRPr="008B7257">
        <w:rPr>
          <w:lang w:val="en-GB"/>
        </w:rPr>
        <w:t xml:space="preserve"> </w:t>
      </w:r>
      <w:r w:rsidR="00EC3B7F" w:rsidRPr="008B7257">
        <w:rPr>
          <w:lang w:val="en-GB"/>
        </w:rPr>
        <w:t xml:space="preserve">965-1 </w:t>
      </w:r>
      <w:r w:rsidRPr="003B1815">
        <w:rPr>
          <w:rFonts w:cs="Arial"/>
          <w:lang w:val="en-GB"/>
        </w:rPr>
        <w:t>microphone</w:t>
      </w:r>
      <w:r>
        <w:rPr>
          <w:lang w:val="en-GB"/>
        </w:rPr>
        <w:t xml:space="preserve"> capsules. Wireless in-ear monitoring is based on analogue wireless </w:t>
      </w:r>
      <w:r w:rsidRPr="003B1815">
        <w:rPr>
          <w:rFonts w:cs="Arial"/>
          <w:lang w:val="en-GB"/>
        </w:rPr>
        <w:t>technology</w:t>
      </w:r>
      <w:r w:rsidR="006F42E1">
        <w:rPr>
          <w:lang w:val="en-GB"/>
        </w:rPr>
        <w:t xml:space="preserve"> from Sennheiser’s 2000 series. </w:t>
      </w:r>
    </w:p>
    <w:p w14:paraId="519C8474" w14:textId="77777777" w:rsidR="006F42E1" w:rsidRDefault="006F42E1" w:rsidP="00EC3B7F">
      <w:pPr>
        <w:rPr>
          <w:lang w:val="en-GB"/>
        </w:rPr>
      </w:pPr>
    </w:p>
    <w:p w14:paraId="58F9F5D5" w14:textId="20E9ABAA" w:rsidR="00EC3B7F" w:rsidRPr="008B7257" w:rsidRDefault="003B1815" w:rsidP="00EC3B7F">
      <w:pPr>
        <w:rPr>
          <w:lang w:val="en-GB"/>
        </w:rPr>
      </w:pPr>
      <w:r w:rsidRPr="008B7257">
        <w:rPr>
          <w:lang w:val="en-GB"/>
        </w:rPr>
        <w:lastRenderedPageBreak/>
        <w:t xml:space="preserve">Sennheiser EK 1039 </w:t>
      </w:r>
      <w:proofErr w:type="spellStart"/>
      <w:r w:rsidR="00EB0DAC">
        <w:rPr>
          <w:lang w:val="en-GB"/>
        </w:rPr>
        <w:t>T</w:t>
      </w:r>
      <w:r>
        <w:rPr>
          <w:lang w:val="en-GB"/>
        </w:rPr>
        <w:t>ourguide</w:t>
      </w:r>
      <w:proofErr w:type="spellEnd"/>
      <w:r>
        <w:rPr>
          <w:lang w:val="en-GB"/>
        </w:rPr>
        <w:t xml:space="preserve"> </w:t>
      </w:r>
      <w:r w:rsidRPr="003B1815">
        <w:rPr>
          <w:lang w:val="en-GB"/>
        </w:rPr>
        <w:t>receiver</w:t>
      </w:r>
      <w:r>
        <w:rPr>
          <w:lang w:val="en-GB"/>
        </w:rPr>
        <w:t xml:space="preserve">s are also </w:t>
      </w:r>
      <w:r w:rsidR="006F42E1">
        <w:rPr>
          <w:rFonts w:cs="Arial"/>
          <w:lang w:val="en-GB"/>
        </w:rPr>
        <w:t>part of the inventory</w:t>
      </w:r>
      <w:r w:rsidR="006F42E1">
        <w:rPr>
          <w:lang w:val="en-GB"/>
        </w:rPr>
        <w:t xml:space="preserve">, as are </w:t>
      </w:r>
      <w:r>
        <w:rPr>
          <w:lang w:val="en-GB"/>
        </w:rPr>
        <w:t xml:space="preserve">wired </w:t>
      </w:r>
      <w:r w:rsidRPr="003B1815">
        <w:rPr>
          <w:rFonts w:cs="Arial"/>
          <w:bCs/>
          <w:color w:val="000000"/>
          <w:lang w:val="en-GB"/>
        </w:rPr>
        <w:t>microphones</w:t>
      </w:r>
      <w:r>
        <w:rPr>
          <w:lang w:val="en-GB"/>
        </w:rPr>
        <w:t xml:space="preserve"> </w:t>
      </w:r>
      <w:r w:rsidR="00483D8A">
        <w:rPr>
          <w:lang w:val="en-GB"/>
        </w:rPr>
        <w:t>from the Sennheiser and Neumann portfolios</w:t>
      </w:r>
      <w:r w:rsidR="006F42E1">
        <w:rPr>
          <w:lang w:val="en-GB"/>
        </w:rPr>
        <w:t xml:space="preserve">, including </w:t>
      </w:r>
      <w:r w:rsidR="00483D8A">
        <w:rPr>
          <w:lang w:val="en-GB"/>
        </w:rPr>
        <w:t xml:space="preserve">eight </w:t>
      </w:r>
      <w:r w:rsidR="00EC3B7F" w:rsidRPr="008B7257">
        <w:rPr>
          <w:lang w:val="en-GB"/>
        </w:rPr>
        <w:t xml:space="preserve">Neumann Miniature Clip Mic </w:t>
      </w:r>
      <w:r w:rsidR="00483D8A" w:rsidRPr="00483D8A">
        <w:rPr>
          <w:lang w:val="en-GB"/>
        </w:rPr>
        <w:t>systems</w:t>
      </w:r>
      <w:r w:rsidR="00483D8A">
        <w:rPr>
          <w:lang w:val="en-GB"/>
        </w:rPr>
        <w:t xml:space="preserve"> with </w:t>
      </w:r>
      <w:r w:rsidR="00EC3B7F" w:rsidRPr="008B7257">
        <w:rPr>
          <w:lang w:val="en-GB"/>
        </w:rPr>
        <w:t xml:space="preserve">KK 14 </w:t>
      </w:r>
      <w:r w:rsidR="00483D8A">
        <w:rPr>
          <w:lang w:val="en-GB"/>
        </w:rPr>
        <w:t>capsules</w:t>
      </w:r>
      <w:r w:rsidR="00EC3B7F" w:rsidRPr="008B7257">
        <w:rPr>
          <w:lang w:val="en-GB"/>
        </w:rPr>
        <w:t>.</w:t>
      </w:r>
      <w:r w:rsidR="006F42E1">
        <w:rPr>
          <w:lang w:val="en-GB"/>
        </w:rPr>
        <w:t xml:space="preserve"> </w:t>
      </w:r>
    </w:p>
    <w:p w14:paraId="0858D74E" w14:textId="77777777" w:rsidR="00F612A4" w:rsidRPr="008B7257" w:rsidRDefault="00F612A4" w:rsidP="00EC3B7F">
      <w:pPr>
        <w:rPr>
          <w:lang w:val="en-GB"/>
        </w:rPr>
      </w:pPr>
    </w:p>
    <w:p w14:paraId="53488687" w14:textId="77777777" w:rsidR="00EC3B7F" w:rsidRPr="008B7257" w:rsidRDefault="00483D8A" w:rsidP="00EC3B7F">
      <w:pPr>
        <w:rPr>
          <w:b/>
          <w:bCs/>
          <w:lang w:val="en-GB"/>
        </w:rPr>
      </w:pPr>
      <w:r>
        <w:rPr>
          <w:b/>
          <w:bCs/>
          <w:lang w:val="en-GB"/>
        </w:rPr>
        <w:t>Sennheiser a</w:t>
      </w:r>
      <w:r w:rsidR="00EC3B7F" w:rsidRPr="008B7257">
        <w:rPr>
          <w:b/>
          <w:bCs/>
          <w:lang w:val="en-GB"/>
        </w:rPr>
        <w:t xml:space="preserve">nd Aventem: </w:t>
      </w:r>
      <w:r>
        <w:rPr>
          <w:b/>
          <w:bCs/>
          <w:lang w:val="en-GB"/>
        </w:rPr>
        <w:t>a close partnership</w:t>
      </w:r>
    </w:p>
    <w:p w14:paraId="205DD5EB" w14:textId="05C2DF64" w:rsidR="00EC3B7F" w:rsidRPr="008B7257" w:rsidRDefault="00483D8A" w:rsidP="00483D8A">
      <w:pPr>
        <w:rPr>
          <w:lang w:val="en-GB"/>
        </w:rPr>
      </w:pPr>
      <w:r>
        <w:rPr>
          <w:lang w:val="en-GB"/>
        </w:rPr>
        <w:t xml:space="preserve">“Our partnership with </w:t>
      </w:r>
      <w:r w:rsidR="00EC3B7F" w:rsidRPr="008B7257">
        <w:rPr>
          <w:lang w:val="en-GB"/>
        </w:rPr>
        <w:t>Sennheiser</w:t>
      </w:r>
      <w:r>
        <w:rPr>
          <w:lang w:val="en-GB"/>
        </w:rPr>
        <w:t xml:space="preserve"> goes back a long way,”</w:t>
      </w:r>
      <w:r w:rsidR="00236393">
        <w:rPr>
          <w:lang w:val="en-GB"/>
        </w:rPr>
        <w:t xml:space="preserve"> says</w:t>
      </w:r>
      <w:r>
        <w:rPr>
          <w:lang w:val="en-GB"/>
        </w:rPr>
        <w:t xml:space="preserve"> </w:t>
      </w:r>
      <w:r w:rsidR="00EC3B7F" w:rsidRPr="008B7257">
        <w:rPr>
          <w:lang w:val="en-GB"/>
        </w:rPr>
        <w:t xml:space="preserve">Holger Niewind, </w:t>
      </w:r>
      <w:r w:rsidR="00771846">
        <w:rPr>
          <w:lang w:val="en-GB"/>
        </w:rPr>
        <w:t>Managing Director</w:t>
      </w:r>
      <w:r w:rsidR="00771846" w:rsidRPr="008B7257">
        <w:rPr>
          <w:lang w:val="en-GB"/>
        </w:rPr>
        <w:t xml:space="preserve"> </w:t>
      </w:r>
      <w:r w:rsidR="00771846">
        <w:rPr>
          <w:lang w:val="en-GB"/>
        </w:rPr>
        <w:t xml:space="preserve">of </w:t>
      </w:r>
      <w:r w:rsidR="00EC3B7F" w:rsidRPr="008B7257">
        <w:rPr>
          <w:lang w:val="en-GB"/>
        </w:rPr>
        <w:t>Aventem</w:t>
      </w:r>
      <w:r>
        <w:rPr>
          <w:lang w:val="en-GB"/>
        </w:rPr>
        <w:t>. “</w:t>
      </w:r>
      <w:r w:rsidRPr="00483D8A">
        <w:rPr>
          <w:lang w:val="en-GB"/>
        </w:rPr>
        <w:t xml:space="preserve">In addition to the undisputed high quality of the products and their proverbial reliability, we particularly value the short communication channels </w:t>
      </w:r>
      <w:r w:rsidR="00260A23">
        <w:rPr>
          <w:lang w:val="en-GB"/>
        </w:rPr>
        <w:t xml:space="preserve">that we have </w:t>
      </w:r>
      <w:r w:rsidRPr="00483D8A">
        <w:rPr>
          <w:lang w:val="en-GB"/>
        </w:rPr>
        <w:t>with a German manufacturer.</w:t>
      </w:r>
      <w:r>
        <w:rPr>
          <w:lang w:val="en-GB"/>
        </w:rPr>
        <w:t xml:space="preserve"> </w:t>
      </w:r>
      <w:r w:rsidR="00CA4421" w:rsidRPr="008B7257">
        <w:rPr>
          <w:lang w:val="en-GB"/>
        </w:rPr>
        <w:t>Sennheiser</w:t>
      </w:r>
      <w:r w:rsidR="00CA4421">
        <w:rPr>
          <w:lang w:val="en-GB"/>
        </w:rPr>
        <w:t xml:space="preserve">’s </w:t>
      </w:r>
      <w:r w:rsidR="00CA4421" w:rsidRPr="008B7257">
        <w:rPr>
          <w:lang w:val="en-GB"/>
        </w:rPr>
        <w:t>Jörg Langel</w:t>
      </w:r>
      <w:r w:rsidR="00CA4421">
        <w:rPr>
          <w:lang w:val="en-GB"/>
        </w:rPr>
        <w:t xml:space="preserve"> has been o</w:t>
      </w:r>
      <w:r>
        <w:rPr>
          <w:lang w:val="en-GB"/>
        </w:rPr>
        <w:t xml:space="preserve">ur direct contact </w:t>
      </w:r>
      <w:r w:rsidR="00CA4421">
        <w:rPr>
          <w:lang w:val="en-GB"/>
        </w:rPr>
        <w:t xml:space="preserve">partner </w:t>
      </w:r>
      <w:r w:rsidR="00CA4421" w:rsidRPr="00483D8A">
        <w:rPr>
          <w:lang w:val="en-GB"/>
        </w:rPr>
        <w:t xml:space="preserve">for </w:t>
      </w:r>
      <w:r w:rsidR="00CA4421">
        <w:rPr>
          <w:lang w:val="en-GB"/>
        </w:rPr>
        <w:t xml:space="preserve">many </w:t>
      </w:r>
      <w:r w:rsidR="00CA4421" w:rsidRPr="00483D8A">
        <w:rPr>
          <w:lang w:val="en-GB"/>
        </w:rPr>
        <w:t>years</w:t>
      </w:r>
      <w:r w:rsidR="00EC3B7F" w:rsidRPr="008B7257">
        <w:rPr>
          <w:lang w:val="en-GB"/>
        </w:rPr>
        <w:t xml:space="preserve">, </w:t>
      </w:r>
      <w:r w:rsidR="00CA4421">
        <w:rPr>
          <w:lang w:val="en-GB"/>
        </w:rPr>
        <w:t xml:space="preserve">he’s always </w:t>
      </w:r>
      <w:r>
        <w:rPr>
          <w:lang w:val="en-GB"/>
        </w:rPr>
        <w:t xml:space="preserve">ready </w:t>
      </w:r>
      <w:r w:rsidRPr="00483D8A">
        <w:rPr>
          <w:lang w:val="en-GB"/>
        </w:rPr>
        <w:t xml:space="preserve">to </w:t>
      </w:r>
      <w:r>
        <w:rPr>
          <w:lang w:val="en-GB"/>
        </w:rPr>
        <w:t xml:space="preserve">listen to </w:t>
      </w:r>
      <w:r w:rsidRPr="00483D8A">
        <w:rPr>
          <w:lang w:val="en-GB"/>
        </w:rPr>
        <w:t>our concerns</w:t>
      </w:r>
      <w:r w:rsidR="00CA4421" w:rsidRPr="00CA4421">
        <w:rPr>
          <w:lang w:val="en-GB"/>
        </w:rPr>
        <w:t xml:space="preserve"> </w:t>
      </w:r>
      <w:r w:rsidR="00CA4421">
        <w:rPr>
          <w:lang w:val="en-GB"/>
        </w:rPr>
        <w:t>and ideas</w:t>
      </w:r>
      <w:r w:rsidRPr="00483D8A">
        <w:rPr>
          <w:lang w:val="en-GB"/>
        </w:rPr>
        <w:t>.”</w:t>
      </w:r>
      <w:r>
        <w:rPr>
          <w:lang w:val="en-GB"/>
        </w:rPr>
        <w:t xml:space="preserve"> </w:t>
      </w:r>
    </w:p>
    <w:p w14:paraId="4AE448ED" w14:textId="77777777" w:rsidR="00F612A4" w:rsidRPr="008B7257" w:rsidRDefault="00F612A4" w:rsidP="00EC3B7F">
      <w:pPr>
        <w:rPr>
          <w:lang w:val="en-GB"/>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009"/>
        <w:gridCol w:w="3979"/>
      </w:tblGrid>
      <w:tr w:rsidR="001D7D31" w:rsidRPr="003D6AC8" w14:paraId="0D6716AC" w14:textId="77777777" w:rsidTr="001D7D31">
        <w:tc>
          <w:tcPr>
            <w:tcW w:w="4010" w:type="dxa"/>
          </w:tcPr>
          <w:p w14:paraId="4E6529D9" w14:textId="1ACB976F" w:rsidR="001D7D31" w:rsidRDefault="001D7D31" w:rsidP="001D7D31">
            <w:pPr>
              <w:pStyle w:val="Beschriftung"/>
              <w:rPr>
                <w:lang w:val="en-GB"/>
              </w:rPr>
            </w:pPr>
            <w:r>
              <w:rPr>
                <w:noProof/>
                <w:lang w:val="en-GB"/>
              </w:rPr>
              <w:drawing>
                <wp:inline distT="0" distB="0" distL="0" distR="0" wp14:anchorId="0F7D3F6A" wp14:editId="0253A58D">
                  <wp:extent cx="2438400" cy="2438400"/>
                  <wp:effectExtent l="0" t="0" r="0" b="0"/>
                  <wp:docPr id="626901474" name="Grafik 1" descr="Ein Bild, das Person, Menschliches Gesicht, Kleidung,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901474" name="Grafik 1" descr="Ein Bild, das Person, Menschliches Gesicht, Kleidung, Lächeln enthält.&#10;&#10;Automatisch generierte Beschreibung"/>
                          <pic:cNvPicPr/>
                        </pic:nvPicPr>
                        <pic:blipFill>
                          <a:blip r:embed="rId11"/>
                          <a:stretch>
                            <a:fillRect/>
                          </a:stretch>
                        </pic:blipFill>
                        <pic:spPr>
                          <a:xfrm>
                            <a:off x="0" y="0"/>
                            <a:ext cx="2438400" cy="2438400"/>
                          </a:xfrm>
                          <a:prstGeom prst="rect">
                            <a:avLst/>
                          </a:prstGeom>
                        </pic:spPr>
                      </pic:pic>
                    </a:graphicData>
                  </a:graphic>
                </wp:inline>
              </w:drawing>
            </w:r>
          </w:p>
        </w:tc>
        <w:tc>
          <w:tcPr>
            <w:tcW w:w="4010" w:type="dxa"/>
          </w:tcPr>
          <w:p w14:paraId="1A035881" w14:textId="25FB8EEE" w:rsidR="001D7D31" w:rsidRDefault="001D7D31" w:rsidP="001D7D31">
            <w:pPr>
              <w:pStyle w:val="Beschriftung"/>
              <w:rPr>
                <w:lang w:val="en-GB"/>
              </w:rPr>
            </w:pPr>
            <w:r w:rsidRPr="008B7257">
              <w:rPr>
                <w:lang w:val="en-GB"/>
              </w:rPr>
              <w:t xml:space="preserve">Holger Niewind, </w:t>
            </w:r>
            <w:r>
              <w:rPr>
                <w:lang w:val="en-GB"/>
              </w:rPr>
              <w:t>Co-Managing Director</w:t>
            </w:r>
            <w:r w:rsidRPr="008B7257">
              <w:rPr>
                <w:lang w:val="en-GB"/>
              </w:rPr>
              <w:t xml:space="preserve"> </w:t>
            </w:r>
            <w:r>
              <w:rPr>
                <w:lang w:val="en-GB"/>
              </w:rPr>
              <w:t xml:space="preserve">of </w:t>
            </w:r>
            <w:r w:rsidRPr="008B7257">
              <w:rPr>
                <w:lang w:val="en-GB"/>
              </w:rPr>
              <w:t>Aventem</w:t>
            </w:r>
          </w:p>
        </w:tc>
      </w:tr>
    </w:tbl>
    <w:p w14:paraId="36402D85" w14:textId="77777777" w:rsidR="009A081B" w:rsidRDefault="009A081B" w:rsidP="00EC3B7F">
      <w:pPr>
        <w:rPr>
          <w:lang w:val="en-GB"/>
        </w:rPr>
      </w:pPr>
    </w:p>
    <w:p w14:paraId="571F06EE" w14:textId="77777777" w:rsidR="00EC3B7F" w:rsidRPr="008B7257" w:rsidRDefault="00236393" w:rsidP="00EC3B7F">
      <w:pPr>
        <w:rPr>
          <w:lang w:val="en-GB"/>
        </w:rPr>
      </w:pPr>
      <w:r>
        <w:rPr>
          <w:lang w:val="en-GB"/>
        </w:rPr>
        <w:t xml:space="preserve">Niewind </w:t>
      </w:r>
      <w:r w:rsidR="00771846">
        <w:rPr>
          <w:lang w:val="en-GB"/>
        </w:rPr>
        <w:t>continues</w:t>
      </w:r>
      <w:r w:rsidR="00ED16DA">
        <w:rPr>
          <w:lang w:val="en-GB"/>
        </w:rPr>
        <w:t>: “</w:t>
      </w:r>
      <w:r w:rsidR="00EC3B7F" w:rsidRPr="008B7257">
        <w:rPr>
          <w:lang w:val="en-GB"/>
        </w:rPr>
        <w:t>Analog</w:t>
      </w:r>
      <w:r w:rsidR="00ED16DA">
        <w:rPr>
          <w:lang w:val="en-GB"/>
        </w:rPr>
        <w:t>u</w:t>
      </w:r>
      <w:r w:rsidR="00EC3B7F" w:rsidRPr="008B7257">
        <w:rPr>
          <w:lang w:val="en-GB"/>
        </w:rPr>
        <w:t xml:space="preserve">e </w:t>
      </w:r>
      <w:r w:rsidR="00ED16DA">
        <w:rPr>
          <w:lang w:val="en-GB"/>
        </w:rPr>
        <w:t xml:space="preserve">wireless channels from </w:t>
      </w:r>
      <w:r w:rsidR="00EC3B7F" w:rsidRPr="008B7257">
        <w:rPr>
          <w:lang w:val="en-GB"/>
        </w:rPr>
        <w:t xml:space="preserve">Sennheiser </w:t>
      </w:r>
      <w:r w:rsidR="00ED16DA">
        <w:rPr>
          <w:lang w:val="en-GB"/>
        </w:rPr>
        <w:t>have been our faithful companions for many years</w:t>
      </w:r>
      <w:r w:rsidR="00EC3B7F" w:rsidRPr="008B7257">
        <w:rPr>
          <w:lang w:val="en-GB"/>
        </w:rPr>
        <w:t xml:space="preserve">, </w:t>
      </w:r>
      <w:r w:rsidR="00ED16DA" w:rsidRPr="00ED16DA">
        <w:rPr>
          <w:lang w:val="en-GB"/>
        </w:rPr>
        <w:t xml:space="preserve">but </w:t>
      </w:r>
      <w:r w:rsidR="00ED16DA">
        <w:rPr>
          <w:lang w:val="en-GB"/>
        </w:rPr>
        <w:t>nowadays</w:t>
      </w:r>
      <w:r w:rsidR="00ED16DA" w:rsidRPr="00ED16DA">
        <w:rPr>
          <w:lang w:val="en-GB"/>
        </w:rPr>
        <w:t xml:space="preserve"> digital wireless systems with their high spectral efficiency are the tools of choice.</w:t>
      </w:r>
      <w:r w:rsidR="00ED16DA">
        <w:rPr>
          <w:lang w:val="en-GB"/>
        </w:rPr>
        <w:t xml:space="preserve"> </w:t>
      </w:r>
      <w:r w:rsidR="00ED16DA" w:rsidRPr="00ED16DA">
        <w:rPr>
          <w:lang w:val="en-GB"/>
        </w:rPr>
        <w:t xml:space="preserve">We have been regularly using Sennheiser Digital 6000 systems at events since 2018, and our technicians </w:t>
      </w:r>
      <w:r w:rsidR="00ED16DA">
        <w:rPr>
          <w:lang w:val="en-GB"/>
        </w:rPr>
        <w:t>always</w:t>
      </w:r>
      <w:r w:rsidR="00ED16DA" w:rsidRPr="00ED16DA">
        <w:rPr>
          <w:lang w:val="en-GB"/>
        </w:rPr>
        <w:t xml:space="preserve"> </w:t>
      </w:r>
      <w:r w:rsidR="00ED16DA">
        <w:rPr>
          <w:lang w:val="en-GB"/>
        </w:rPr>
        <w:t>speak highly of the fact that they can</w:t>
      </w:r>
      <w:r w:rsidR="00ED16DA" w:rsidRPr="00ED16DA">
        <w:rPr>
          <w:lang w:val="en-GB"/>
        </w:rPr>
        <w:t xml:space="preserve"> arrange </w:t>
      </w:r>
      <w:r w:rsidR="00ED16DA">
        <w:rPr>
          <w:lang w:val="en-GB"/>
        </w:rPr>
        <w:t xml:space="preserve">the </w:t>
      </w:r>
      <w:r w:rsidR="00ED16DA" w:rsidRPr="00ED16DA">
        <w:rPr>
          <w:lang w:val="en-GB"/>
        </w:rPr>
        <w:t>transmission frequencies in an equidistant grid.</w:t>
      </w:r>
      <w:r w:rsidR="00ED16DA">
        <w:rPr>
          <w:lang w:val="en-GB"/>
        </w:rPr>
        <w:t xml:space="preserve"> </w:t>
      </w:r>
      <w:r w:rsidR="00ED16DA" w:rsidRPr="00ED16DA">
        <w:rPr>
          <w:lang w:val="en-GB"/>
        </w:rPr>
        <w:t xml:space="preserve">This saves a </w:t>
      </w:r>
      <w:r w:rsidR="00ED16DA">
        <w:rPr>
          <w:lang w:val="en-GB"/>
        </w:rPr>
        <w:t>huge amount of</w:t>
      </w:r>
      <w:r w:rsidR="00ED16DA" w:rsidRPr="00ED16DA">
        <w:rPr>
          <w:lang w:val="en-GB"/>
        </w:rPr>
        <w:t xml:space="preserve"> time when setting up the frequencies and generally </w:t>
      </w:r>
      <w:r w:rsidR="00ED16DA">
        <w:rPr>
          <w:lang w:val="en-GB"/>
        </w:rPr>
        <w:t>minimises</w:t>
      </w:r>
      <w:r w:rsidR="00ED16DA" w:rsidRPr="00ED16DA">
        <w:rPr>
          <w:lang w:val="en-GB"/>
        </w:rPr>
        <w:t xml:space="preserve"> </w:t>
      </w:r>
      <w:r w:rsidR="00ED16DA">
        <w:rPr>
          <w:lang w:val="en-GB"/>
        </w:rPr>
        <w:t xml:space="preserve">the </w:t>
      </w:r>
      <w:r w:rsidR="00ED16DA" w:rsidRPr="00ED16DA">
        <w:rPr>
          <w:lang w:val="en-GB"/>
        </w:rPr>
        <w:t>stress</w:t>
      </w:r>
      <w:r w:rsidR="00ED16DA">
        <w:rPr>
          <w:lang w:val="en-GB"/>
        </w:rPr>
        <w:t xml:space="preserve"> involved with wireless </w:t>
      </w:r>
      <w:r w:rsidR="00ED16DA" w:rsidRPr="00ED16DA">
        <w:rPr>
          <w:lang w:val="en-GB"/>
        </w:rPr>
        <w:t xml:space="preserve">systems, which is of course </w:t>
      </w:r>
      <w:r w:rsidR="00ED16DA">
        <w:rPr>
          <w:lang w:val="en-GB"/>
        </w:rPr>
        <w:t>a tremendous advantage</w:t>
      </w:r>
      <w:r w:rsidR="00B23797">
        <w:rPr>
          <w:lang w:val="en-GB"/>
        </w:rPr>
        <w:t xml:space="preserve"> at events</w:t>
      </w:r>
      <w:r w:rsidR="00EC3B7F" w:rsidRPr="008B7257">
        <w:rPr>
          <w:lang w:val="en-GB"/>
        </w:rPr>
        <w:t xml:space="preserve">. </w:t>
      </w:r>
      <w:r w:rsidR="00B23797">
        <w:rPr>
          <w:lang w:val="en-GB"/>
        </w:rPr>
        <w:t xml:space="preserve">Another useful feature of the </w:t>
      </w:r>
      <w:r w:rsidR="00B23797" w:rsidRPr="00B23797">
        <w:rPr>
          <w:lang w:val="en-GB"/>
        </w:rPr>
        <w:t>digital</w:t>
      </w:r>
      <w:r w:rsidR="00B23797">
        <w:rPr>
          <w:lang w:val="en-GB"/>
        </w:rPr>
        <w:t xml:space="preserve"> </w:t>
      </w:r>
      <w:r w:rsidR="00B23797" w:rsidRPr="00B23797">
        <w:rPr>
          <w:rFonts w:cs="Arial"/>
          <w:lang w:val="en-GB"/>
        </w:rPr>
        <w:t>Sennheiser</w:t>
      </w:r>
      <w:r w:rsidR="00B23797">
        <w:rPr>
          <w:lang w:val="en-GB"/>
        </w:rPr>
        <w:t xml:space="preserve"> channels is the s</w:t>
      </w:r>
      <w:r w:rsidR="00B23797" w:rsidRPr="00B23797">
        <w:rPr>
          <w:lang w:val="en-GB"/>
        </w:rPr>
        <w:t>ecure transmission of confidential content using AES 256 encryption</w:t>
      </w:r>
      <w:r w:rsidR="00B23797">
        <w:rPr>
          <w:lang w:val="en-GB"/>
        </w:rPr>
        <w:t xml:space="preserve"> </w:t>
      </w:r>
      <w:r w:rsidR="00EC3B7F" w:rsidRPr="008B7257">
        <w:rPr>
          <w:lang w:val="en-GB"/>
        </w:rPr>
        <w:t xml:space="preserve">– </w:t>
      </w:r>
      <w:r w:rsidR="00B23797">
        <w:rPr>
          <w:lang w:val="en-GB"/>
        </w:rPr>
        <w:t xml:space="preserve">many industrial </w:t>
      </w:r>
      <w:r w:rsidR="00B23797" w:rsidRPr="00B23797">
        <w:rPr>
          <w:lang w:val="en-GB"/>
        </w:rPr>
        <w:t>customers</w:t>
      </w:r>
      <w:r w:rsidR="00B23797">
        <w:rPr>
          <w:lang w:val="en-GB"/>
        </w:rPr>
        <w:t xml:space="preserve">, and </w:t>
      </w:r>
      <w:r w:rsidR="00B23797" w:rsidRPr="00B23797">
        <w:rPr>
          <w:lang w:val="en-GB"/>
        </w:rPr>
        <w:t>especially</w:t>
      </w:r>
      <w:r w:rsidR="00B23797">
        <w:rPr>
          <w:lang w:val="en-GB"/>
        </w:rPr>
        <w:t xml:space="preserve"> </w:t>
      </w:r>
      <w:r w:rsidR="00B23797" w:rsidRPr="00B23797">
        <w:rPr>
          <w:lang w:val="en-GB"/>
        </w:rPr>
        <w:t>customers</w:t>
      </w:r>
      <w:r w:rsidR="00B23797">
        <w:rPr>
          <w:lang w:val="en-GB"/>
        </w:rPr>
        <w:t xml:space="preserve"> from the financial sector, </w:t>
      </w:r>
      <w:r w:rsidR="00260A23">
        <w:rPr>
          <w:lang w:val="en-GB"/>
        </w:rPr>
        <w:t xml:space="preserve">definitely </w:t>
      </w:r>
      <w:r w:rsidR="00B23797">
        <w:rPr>
          <w:lang w:val="en-GB"/>
        </w:rPr>
        <w:t>appreciate this possibility.”</w:t>
      </w:r>
    </w:p>
    <w:p w14:paraId="5C59BA77" w14:textId="77777777" w:rsidR="00F612A4" w:rsidRPr="008B7257" w:rsidRDefault="00F612A4" w:rsidP="00EC3B7F">
      <w:pPr>
        <w:rPr>
          <w:lang w:val="en-GB"/>
        </w:rPr>
      </w:pPr>
    </w:p>
    <w:p w14:paraId="7953578B" w14:textId="6B6C0316" w:rsidR="00EC3B7F" w:rsidRPr="008B7257" w:rsidRDefault="00EC3B7F" w:rsidP="00EC3B7F">
      <w:pPr>
        <w:rPr>
          <w:lang w:val="en-GB"/>
        </w:rPr>
      </w:pPr>
      <w:r w:rsidRPr="008B7257">
        <w:rPr>
          <w:lang w:val="en-GB"/>
        </w:rPr>
        <w:lastRenderedPageBreak/>
        <w:t xml:space="preserve">Hendrik Coers, </w:t>
      </w:r>
      <w:r w:rsidR="00771846">
        <w:rPr>
          <w:lang w:val="en-GB"/>
        </w:rPr>
        <w:t xml:space="preserve">also Managing Director of </w:t>
      </w:r>
      <w:r w:rsidRPr="008B7257">
        <w:rPr>
          <w:lang w:val="en-GB"/>
        </w:rPr>
        <w:t xml:space="preserve">Aventem, </w:t>
      </w:r>
      <w:r w:rsidR="00771846">
        <w:rPr>
          <w:lang w:val="en-GB"/>
        </w:rPr>
        <w:t>adds</w:t>
      </w:r>
      <w:r w:rsidRPr="008B7257">
        <w:rPr>
          <w:lang w:val="en-GB"/>
        </w:rPr>
        <w:t xml:space="preserve">: </w:t>
      </w:r>
      <w:r w:rsidR="00771846">
        <w:rPr>
          <w:lang w:val="en-GB"/>
        </w:rPr>
        <w:t xml:space="preserve">“With the purchase of the new </w:t>
      </w:r>
      <w:r w:rsidRPr="008B7257">
        <w:rPr>
          <w:lang w:val="en-GB"/>
        </w:rPr>
        <w:t xml:space="preserve">Sennheiser EW-DX </w:t>
      </w:r>
      <w:r w:rsidR="00771846" w:rsidRPr="00771846">
        <w:rPr>
          <w:lang w:val="en-GB"/>
        </w:rPr>
        <w:t>systems</w:t>
      </w:r>
      <w:r w:rsidR="00771846">
        <w:rPr>
          <w:lang w:val="en-GB"/>
        </w:rPr>
        <w:t xml:space="preserve">, we have significantly expanded our inventory of </w:t>
      </w:r>
      <w:r w:rsidR="00771846" w:rsidRPr="00771846">
        <w:rPr>
          <w:lang w:val="en-GB"/>
        </w:rPr>
        <w:t>digital</w:t>
      </w:r>
      <w:r w:rsidR="00771846">
        <w:rPr>
          <w:lang w:val="en-GB"/>
        </w:rPr>
        <w:t xml:space="preserve"> wireless channels – as far as I know, we are one of the first event </w:t>
      </w:r>
      <w:r w:rsidR="00771846" w:rsidRPr="00771846">
        <w:rPr>
          <w:rFonts w:cs="Arial"/>
          <w:lang w:val="en-GB"/>
        </w:rPr>
        <w:t>technology</w:t>
      </w:r>
      <w:r w:rsidR="00132D7A">
        <w:rPr>
          <w:rFonts w:cs="Arial"/>
          <w:lang w:val="en-GB"/>
        </w:rPr>
        <w:t xml:space="preserve"> service</w:t>
      </w:r>
      <w:r w:rsidR="00771846">
        <w:rPr>
          <w:lang w:val="en-GB"/>
        </w:rPr>
        <w:t xml:space="preserve"> providers in Germany to have done this on such a scale. We have always had the best </w:t>
      </w:r>
      <w:r w:rsidR="00771846" w:rsidRPr="00771846">
        <w:rPr>
          <w:lang w:val="en-GB"/>
        </w:rPr>
        <w:t>experience</w:t>
      </w:r>
      <w:r w:rsidR="00771846">
        <w:rPr>
          <w:lang w:val="en-GB"/>
        </w:rPr>
        <w:t xml:space="preserve"> with </w:t>
      </w:r>
      <w:r w:rsidR="00771846" w:rsidRPr="00771846">
        <w:rPr>
          <w:rFonts w:cs="Arial"/>
          <w:lang w:val="en-GB"/>
        </w:rPr>
        <w:t>Sennheiser</w:t>
      </w:r>
      <w:r w:rsidR="00771846">
        <w:rPr>
          <w:lang w:val="en-GB"/>
        </w:rPr>
        <w:t xml:space="preserve"> products over the years, and our investment in </w:t>
      </w:r>
      <w:r w:rsidRPr="008B7257">
        <w:rPr>
          <w:lang w:val="en-GB"/>
        </w:rPr>
        <w:t xml:space="preserve">EW-DX </w:t>
      </w:r>
      <w:r w:rsidR="00771846">
        <w:rPr>
          <w:lang w:val="en-GB"/>
        </w:rPr>
        <w:t xml:space="preserve">shows that we are really satisfied.” </w:t>
      </w:r>
    </w:p>
    <w:p w14:paraId="0D527A6B" w14:textId="77777777" w:rsidR="00F612A4" w:rsidRPr="008B7257" w:rsidRDefault="00F612A4" w:rsidP="00EC3B7F">
      <w:pPr>
        <w:rPr>
          <w:lang w:val="en-GB"/>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0"/>
        <w:gridCol w:w="4056"/>
      </w:tblGrid>
      <w:tr w:rsidR="001D7D31" w14:paraId="3F034980" w14:textId="77777777" w:rsidTr="001D7D31">
        <w:tc>
          <w:tcPr>
            <w:tcW w:w="4010" w:type="dxa"/>
          </w:tcPr>
          <w:p w14:paraId="2D00D9E1" w14:textId="24FC2554" w:rsidR="001D7D31" w:rsidRDefault="001D7D31" w:rsidP="001D7D31">
            <w:pPr>
              <w:pStyle w:val="Beschriftung"/>
              <w:rPr>
                <w:lang w:val="en-GB"/>
              </w:rPr>
            </w:pPr>
            <w:r w:rsidRPr="008B7257">
              <w:rPr>
                <w:lang w:val="en-GB"/>
              </w:rPr>
              <w:t xml:space="preserve">Hendrik Coers, </w:t>
            </w:r>
            <w:r>
              <w:rPr>
                <w:lang w:val="en-GB"/>
              </w:rPr>
              <w:t xml:space="preserve">Co-Managing Director of </w:t>
            </w:r>
            <w:r w:rsidRPr="008B7257">
              <w:rPr>
                <w:lang w:val="en-GB"/>
              </w:rPr>
              <w:t>Aventem</w:t>
            </w:r>
          </w:p>
        </w:tc>
        <w:tc>
          <w:tcPr>
            <w:tcW w:w="4010" w:type="dxa"/>
          </w:tcPr>
          <w:p w14:paraId="14B35652" w14:textId="06E90747" w:rsidR="001D7D31" w:rsidRDefault="001D7D31" w:rsidP="001D7D31">
            <w:pPr>
              <w:pStyle w:val="Beschriftung"/>
              <w:rPr>
                <w:lang w:val="en-GB"/>
              </w:rPr>
            </w:pPr>
            <w:r>
              <w:rPr>
                <w:noProof/>
                <w:lang w:val="en-GB"/>
              </w:rPr>
              <w:drawing>
                <wp:inline distT="0" distB="0" distL="0" distR="0" wp14:anchorId="34C8F620" wp14:editId="03415D18">
                  <wp:extent cx="2438400" cy="2438400"/>
                  <wp:effectExtent l="0" t="0" r="0" b="0"/>
                  <wp:docPr id="1250696910" name="Grafik 2" descr="Ein Bild, das Person, Kleidung, Menschliches Gesicht,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696910" name="Grafik 2" descr="Ein Bild, das Person, Kleidung, Menschliches Gesicht, Mann enthält.&#10;&#10;Automatisch generierte Beschreibung"/>
                          <pic:cNvPicPr/>
                        </pic:nvPicPr>
                        <pic:blipFill>
                          <a:blip r:embed="rId12"/>
                          <a:stretch>
                            <a:fillRect/>
                          </a:stretch>
                        </pic:blipFill>
                        <pic:spPr>
                          <a:xfrm>
                            <a:off x="0" y="0"/>
                            <a:ext cx="2438400" cy="2438400"/>
                          </a:xfrm>
                          <a:prstGeom prst="rect">
                            <a:avLst/>
                          </a:prstGeom>
                        </pic:spPr>
                      </pic:pic>
                    </a:graphicData>
                  </a:graphic>
                </wp:inline>
              </w:drawing>
            </w:r>
          </w:p>
        </w:tc>
      </w:tr>
    </w:tbl>
    <w:p w14:paraId="16ED4D87" w14:textId="77777777" w:rsidR="009A081B" w:rsidRDefault="009A081B" w:rsidP="00EC3B7F">
      <w:pPr>
        <w:rPr>
          <w:lang w:val="en-GB"/>
        </w:rPr>
      </w:pPr>
    </w:p>
    <w:p w14:paraId="28C3E2E0" w14:textId="77777777" w:rsidR="00EC3B7F" w:rsidRPr="008B7257" w:rsidRDefault="00AA1639" w:rsidP="00EC3B7F">
      <w:pPr>
        <w:rPr>
          <w:b/>
          <w:bCs/>
          <w:lang w:val="en-GB"/>
        </w:rPr>
      </w:pPr>
      <w:r>
        <w:rPr>
          <w:b/>
          <w:bCs/>
          <w:lang w:val="en-GB"/>
        </w:rPr>
        <w:t>Aventem: a p</w:t>
      </w:r>
      <w:r w:rsidR="00EC3B7F" w:rsidRPr="008B7257">
        <w:rPr>
          <w:b/>
          <w:bCs/>
          <w:lang w:val="en-GB"/>
        </w:rPr>
        <w:t xml:space="preserve">roduction </w:t>
      </w:r>
      <w:r>
        <w:rPr>
          <w:b/>
          <w:bCs/>
          <w:lang w:val="en-GB"/>
        </w:rPr>
        <w:t>c</w:t>
      </w:r>
      <w:r w:rsidR="00EC3B7F" w:rsidRPr="008B7257">
        <w:rPr>
          <w:b/>
          <w:bCs/>
          <w:lang w:val="en-GB"/>
        </w:rPr>
        <w:t xml:space="preserve">ompany </w:t>
      </w:r>
      <w:r>
        <w:rPr>
          <w:b/>
          <w:bCs/>
          <w:lang w:val="en-GB"/>
        </w:rPr>
        <w:t>with passion and expertise for every event</w:t>
      </w:r>
    </w:p>
    <w:p w14:paraId="7DE37301" w14:textId="506DD630" w:rsidR="00EC3B7F" w:rsidRPr="008B7257" w:rsidRDefault="001D7D31" w:rsidP="00EC3B7F">
      <w:pPr>
        <w:rPr>
          <w:lang w:val="en-GB"/>
        </w:rPr>
      </w:pPr>
      <w:r>
        <w:rPr>
          <w:lang w:val="en-GB"/>
        </w:rPr>
        <w:t xml:space="preserve">As well as its headquarters in Hilden, </w:t>
      </w:r>
      <w:r w:rsidR="00EC3B7F" w:rsidRPr="008B7257">
        <w:rPr>
          <w:lang w:val="en-GB"/>
        </w:rPr>
        <w:t>Aventem GmbH</w:t>
      </w:r>
      <w:r w:rsidR="00771846">
        <w:rPr>
          <w:lang w:val="en-GB"/>
        </w:rPr>
        <w:t xml:space="preserve"> </w:t>
      </w:r>
      <w:r w:rsidR="00AA1639">
        <w:rPr>
          <w:lang w:val="en-GB"/>
        </w:rPr>
        <w:t>Audiovisual Services</w:t>
      </w:r>
      <w:r>
        <w:rPr>
          <w:lang w:val="en-GB"/>
        </w:rPr>
        <w:t xml:space="preserve"> has a </w:t>
      </w:r>
      <w:r w:rsidR="00AA1639">
        <w:rPr>
          <w:lang w:val="en-GB"/>
        </w:rPr>
        <w:t xml:space="preserve">branch in </w:t>
      </w:r>
      <w:r w:rsidR="00EC3B7F" w:rsidRPr="008B7257">
        <w:rPr>
          <w:lang w:val="en-GB"/>
        </w:rPr>
        <w:t>Berlin</w:t>
      </w:r>
      <w:r>
        <w:rPr>
          <w:lang w:val="en-GB"/>
        </w:rPr>
        <w:t xml:space="preserve">. </w:t>
      </w:r>
      <w:r w:rsidR="00AA1639">
        <w:rPr>
          <w:lang w:val="en-GB"/>
        </w:rPr>
        <w:t xml:space="preserve">“We are </w:t>
      </w:r>
      <w:r w:rsidR="00260A23">
        <w:rPr>
          <w:lang w:val="en-GB"/>
        </w:rPr>
        <w:t xml:space="preserve">truly </w:t>
      </w:r>
      <w:r w:rsidR="00AA1639">
        <w:rPr>
          <w:lang w:val="en-GB"/>
        </w:rPr>
        <w:t>passionate about this company”</w:t>
      </w:r>
      <w:r w:rsidR="00EC3B7F" w:rsidRPr="008B7257">
        <w:rPr>
          <w:lang w:val="en-GB"/>
        </w:rPr>
        <w:t>, sa</w:t>
      </w:r>
      <w:r w:rsidR="00AA1639">
        <w:rPr>
          <w:lang w:val="en-GB"/>
        </w:rPr>
        <w:t>y</w:t>
      </w:r>
      <w:r w:rsidR="00260A23">
        <w:rPr>
          <w:lang w:val="en-GB"/>
        </w:rPr>
        <w:t>s</w:t>
      </w:r>
      <w:r w:rsidR="00EC3B7F" w:rsidRPr="008B7257">
        <w:rPr>
          <w:lang w:val="en-GB"/>
        </w:rPr>
        <w:t xml:space="preserve"> Holger Niewind</w:t>
      </w:r>
      <w:r>
        <w:rPr>
          <w:lang w:val="en-GB"/>
        </w:rPr>
        <w:t xml:space="preserve">, with </w:t>
      </w:r>
      <w:r w:rsidR="00EC3B7F" w:rsidRPr="008B7257">
        <w:rPr>
          <w:lang w:val="en-GB"/>
        </w:rPr>
        <w:t xml:space="preserve">Hendrik Coers </w:t>
      </w:r>
      <w:r w:rsidR="00AA1639">
        <w:rPr>
          <w:lang w:val="en-GB"/>
        </w:rPr>
        <w:t>add</w:t>
      </w:r>
      <w:r>
        <w:rPr>
          <w:lang w:val="en-GB"/>
        </w:rPr>
        <w:t>ing</w:t>
      </w:r>
      <w:r w:rsidR="00EC3B7F" w:rsidRPr="008B7257">
        <w:rPr>
          <w:lang w:val="en-GB"/>
        </w:rPr>
        <w:t xml:space="preserve">: </w:t>
      </w:r>
      <w:r w:rsidR="00AA1639">
        <w:rPr>
          <w:lang w:val="en-GB"/>
        </w:rPr>
        <w:t>“Whether it’s a small conference, a c</w:t>
      </w:r>
      <w:r w:rsidR="00EC3B7F" w:rsidRPr="008B7257">
        <w:rPr>
          <w:lang w:val="en-GB"/>
        </w:rPr>
        <w:t xml:space="preserve">orporate </w:t>
      </w:r>
      <w:r w:rsidR="00AA1639">
        <w:rPr>
          <w:lang w:val="en-GB"/>
        </w:rPr>
        <w:t>e</w:t>
      </w:r>
      <w:r w:rsidR="00EC3B7F" w:rsidRPr="008B7257">
        <w:rPr>
          <w:lang w:val="en-GB"/>
        </w:rPr>
        <w:t xml:space="preserve">vent </w:t>
      </w:r>
      <w:r w:rsidR="00AA1639">
        <w:rPr>
          <w:lang w:val="en-GB"/>
        </w:rPr>
        <w:t xml:space="preserve">or a large public </w:t>
      </w:r>
      <w:r w:rsidR="000853A9">
        <w:rPr>
          <w:lang w:val="en-GB"/>
        </w:rPr>
        <w:t>event</w:t>
      </w:r>
      <w:r>
        <w:rPr>
          <w:lang w:val="en-GB"/>
        </w:rPr>
        <w:t xml:space="preserve">, </w:t>
      </w:r>
      <w:r w:rsidR="00AA1639">
        <w:rPr>
          <w:lang w:val="en-GB"/>
        </w:rPr>
        <w:t xml:space="preserve">we do absolutely everything we can to make </w:t>
      </w:r>
      <w:r w:rsidR="008333D9">
        <w:rPr>
          <w:lang w:val="en-GB"/>
        </w:rPr>
        <w:t xml:space="preserve">each and </w:t>
      </w:r>
      <w:r w:rsidR="00AA1639">
        <w:rPr>
          <w:lang w:val="en-GB"/>
        </w:rPr>
        <w:t xml:space="preserve">every </w:t>
      </w:r>
      <w:r>
        <w:rPr>
          <w:lang w:val="en-GB"/>
        </w:rPr>
        <w:t>project</w:t>
      </w:r>
      <w:r w:rsidR="00AA1639">
        <w:rPr>
          <w:lang w:val="en-GB"/>
        </w:rPr>
        <w:t xml:space="preserve"> a success.” </w:t>
      </w:r>
      <w:r w:rsidR="00AA1639" w:rsidRPr="00AA1639">
        <w:rPr>
          <w:lang w:val="en-GB"/>
        </w:rPr>
        <w:t>The two managing directors, who worked together</w:t>
      </w:r>
      <w:r w:rsidR="00AA1639">
        <w:rPr>
          <w:lang w:val="en-GB"/>
        </w:rPr>
        <w:t xml:space="preserve"> in the same company before Aventem </w:t>
      </w:r>
      <w:r w:rsidR="00AA1639" w:rsidRPr="00AA1639">
        <w:rPr>
          <w:lang w:val="en-GB"/>
        </w:rPr>
        <w:t xml:space="preserve">was founded, </w:t>
      </w:r>
      <w:r w:rsidR="000853A9">
        <w:rPr>
          <w:lang w:val="en-GB"/>
        </w:rPr>
        <w:t>are clear about their mission:</w:t>
      </w:r>
      <w:r w:rsidR="00AA1639" w:rsidRPr="00AA1639">
        <w:rPr>
          <w:lang w:val="en-GB"/>
        </w:rPr>
        <w:t xml:space="preserve"> </w:t>
      </w:r>
      <w:r w:rsidR="00AA1639">
        <w:rPr>
          <w:lang w:val="en-GB"/>
        </w:rPr>
        <w:t xml:space="preserve">“We are a </w:t>
      </w:r>
      <w:r w:rsidR="00AA1639" w:rsidRPr="00AA1639">
        <w:rPr>
          <w:rFonts w:cs="Arial"/>
          <w:lang w:val="en-GB"/>
        </w:rPr>
        <w:t>production</w:t>
      </w:r>
      <w:r w:rsidR="00AA1639">
        <w:rPr>
          <w:lang w:val="en-GB"/>
        </w:rPr>
        <w:t xml:space="preserve"> company and not an </w:t>
      </w:r>
      <w:r w:rsidR="00AA1639" w:rsidRPr="00AA1639">
        <w:rPr>
          <w:lang w:val="en-GB"/>
        </w:rPr>
        <w:t>equipment</w:t>
      </w:r>
      <w:r w:rsidR="00AA1639">
        <w:rPr>
          <w:lang w:val="en-GB"/>
        </w:rPr>
        <w:t xml:space="preserve"> rental firm. </w:t>
      </w:r>
      <w:r w:rsidR="000853A9">
        <w:rPr>
          <w:lang w:val="en-GB"/>
        </w:rPr>
        <w:t xml:space="preserve">We implement </w:t>
      </w:r>
      <w:r w:rsidR="000853A9" w:rsidRPr="000853A9">
        <w:rPr>
          <w:rFonts w:cs="Arial"/>
          <w:lang w:val="en-GB"/>
        </w:rPr>
        <w:t>projects</w:t>
      </w:r>
      <w:r w:rsidR="000853A9">
        <w:rPr>
          <w:lang w:val="en-GB"/>
        </w:rPr>
        <w:t xml:space="preserve"> from start to finish, and our aim is to create</w:t>
      </w:r>
      <w:r w:rsidR="00260A23">
        <w:rPr>
          <w:lang w:val="en-GB"/>
        </w:rPr>
        <w:t xml:space="preserve"> the best possible result from the</w:t>
      </w:r>
      <w:r w:rsidR="000853A9">
        <w:rPr>
          <w:lang w:val="en-GB"/>
        </w:rPr>
        <w:t xml:space="preserve"> perfectly coordinated interaction </w:t>
      </w:r>
      <w:r w:rsidR="000853A9" w:rsidRPr="000853A9">
        <w:rPr>
          <w:rFonts w:cs="Arial"/>
          <w:lang w:val="en-GB"/>
        </w:rPr>
        <w:t>between</w:t>
      </w:r>
      <w:r w:rsidR="000853A9">
        <w:rPr>
          <w:lang w:val="en-GB"/>
        </w:rPr>
        <w:t xml:space="preserve"> </w:t>
      </w:r>
      <w:r w:rsidR="000853A9" w:rsidRPr="000853A9">
        <w:rPr>
          <w:rFonts w:cs="Arial"/>
          <w:lang w:val="en-GB"/>
        </w:rPr>
        <w:t>technology</w:t>
      </w:r>
      <w:r w:rsidR="000853A9">
        <w:rPr>
          <w:lang w:val="en-GB"/>
        </w:rPr>
        <w:t xml:space="preserve"> and set design – to the comp</w:t>
      </w:r>
      <w:r w:rsidR="008333D9">
        <w:rPr>
          <w:lang w:val="en-GB"/>
        </w:rPr>
        <w:t xml:space="preserve">lete satisfaction of our </w:t>
      </w:r>
      <w:r w:rsidR="008333D9" w:rsidRPr="008333D9">
        <w:rPr>
          <w:lang w:val="en-GB"/>
        </w:rPr>
        <w:t>customers</w:t>
      </w:r>
      <w:r w:rsidR="000853A9">
        <w:rPr>
          <w:lang w:val="en-GB"/>
        </w:rPr>
        <w:t xml:space="preserve">.” </w:t>
      </w:r>
    </w:p>
    <w:p w14:paraId="19BFE015" w14:textId="77777777" w:rsidR="00F612A4" w:rsidRDefault="00F612A4" w:rsidP="00EC3B7F">
      <w:pPr>
        <w:rPr>
          <w:lang w:val="en-GB"/>
        </w:rPr>
      </w:pPr>
    </w:p>
    <w:p w14:paraId="0F31F732" w14:textId="77777777" w:rsidR="00E95E86" w:rsidRPr="008B7257" w:rsidRDefault="00E95E86" w:rsidP="00E95E86">
      <w:pPr>
        <w:rPr>
          <w:b/>
          <w:bCs/>
          <w:lang w:val="en-GB"/>
        </w:rPr>
      </w:pPr>
      <w:r>
        <w:rPr>
          <w:b/>
          <w:bCs/>
          <w:lang w:val="en-GB"/>
        </w:rPr>
        <w:t>Complete solutions from a single source</w:t>
      </w:r>
    </w:p>
    <w:p w14:paraId="0AE4F137" w14:textId="7CDB1E2F" w:rsidR="00E95E86" w:rsidRPr="008B7257" w:rsidRDefault="00E95E86" w:rsidP="00E95E86">
      <w:pPr>
        <w:rPr>
          <w:lang w:val="en-GB"/>
        </w:rPr>
      </w:pPr>
      <w:r w:rsidRPr="008B7257">
        <w:rPr>
          <w:lang w:val="en-GB"/>
        </w:rPr>
        <w:t>Aventem (www.aventem.de) plan</w:t>
      </w:r>
      <w:r>
        <w:rPr>
          <w:lang w:val="en-GB"/>
        </w:rPr>
        <w:t xml:space="preserve">s, designs and equips around 600 events every year for </w:t>
      </w:r>
      <w:r w:rsidRPr="00270E20">
        <w:rPr>
          <w:lang w:val="en-GB"/>
        </w:rPr>
        <w:t>customers</w:t>
      </w:r>
      <w:r>
        <w:rPr>
          <w:lang w:val="en-GB"/>
        </w:rPr>
        <w:t xml:space="preserve"> from a wide range of </w:t>
      </w:r>
      <w:r>
        <w:rPr>
          <w:rFonts w:cs="Arial"/>
          <w:lang w:val="en-GB"/>
        </w:rPr>
        <w:t xml:space="preserve">industries. The company develops </w:t>
      </w:r>
      <w:r w:rsidRPr="00270E20">
        <w:rPr>
          <w:rFonts w:cs="Arial"/>
          <w:lang w:val="en-GB"/>
        </w:rPr>
        <w:t>individual</w:t>
      </w:r>
      <w:r>
        <w:rPr>
          <w:rFonts w:cs="Arial"/>
          <w:lang w:val="en-GB"/>
        </w:rPr>
        <w:t xml:space="preserve"> concepts for lighting, sound, media and image </w:t>
      </w:r>
      <w:r w:rsidRPr="00270E20">
        <w:rPr>
          <w:rFonts w:cs="Arial"/>
          <w:lang w:val="en-GB"/>
        </w:rPr>
        <w:t>technology</w:t>
      </w:r>
      <w:r>
        <w:rPr>
          <w:rFonts w:cs="Arial"/>
          <w:lang w:val="en-GB"/>
        </w:rPr>
        <w:t xml:space="preserve">, </w:t>
      </w:r>
      <w:r w:rsidRPr="00270E20">
        <w:rPr>
          <w:rFonts w:cs="Arial"/>
          <w:lang w:val="en-GB"/>
        </w:rPr>
        <w:t>as well as</w:t>
      </w:r>
      <w:r>
        <w:rPr>
          <w:rFonts w:cs="Arial"/>
          <w:lang w:val="en-GB"/>
        </w:rPr>
        <w:t xml:space="preserve"> providing rigging, and is also well-known for building high-</w:t>
      </w:r>
      <w:r w:rsidRPr="00270E20">
        <w:rPr>
          <w:rFonts w:cs="Arial"/>
          <w:lang w:val="en-GB"/>
        </w:rPr>
        <w:t>quality</w:t>
      </w:r>
      <w:r>
        <w:rPr>
          <w:rFonts w:cs="Arial"/>
          <w:lang w:val="en-GB"/>
        </w:rPr>
        <w:t xml:space="preserve"> sets. On request, it can offer </w:t>
      </w:r>
      <w:r w:rsidRPr="00270E20">
        <w:rPr>
          <w:rFonts w:cs="Arial"/>
          <w:lang w:val="en-GB"/>
        </w:rPr>
        <w:t>customers</w:t>
      </w:r>
      <w:r>
        <w:rPr>
          <w:rFonts w:cs="Arial"/>
          <w:lang w:val="en-GB"/>
        </w:rPr>
        <w:t xml:space="preserve"> complete solutions </w:t>
      </w:r>
      <w:r>
        <w:rPr>
          <w:rFonts w:cs="Arial"/>
          <w:lang w:val="en-GB"/>
        </w:rPr>
        <w:lastRenderedPageBreak/>
        <w:t xml:space="preserve">from a single source and expert support throughout Europe from the initial idea to final </w:t>
      </w:r>
      <w:r w:rsidRPr="00270E20">
        <w:rPr>
          <w:rFonts w:eastAsia="StoneSansIIITCPro-Md" w:cs="Arial"/>
          <w:lang w:val="en-US"/>
        </w:rPr>
        <w:t>implementation</w:t>
      </w:r>
      <w:r>
        <w:rPr>
          <w:rFonts w:cs="Arial"/>
          <w:lang w:val="en-GB"/>
        </w:rPr>
        <w:t>.</w:t>
      </w:r>
    </w:p>
    <w:p w14:paraId="05CFC7D5" w14:textId="77777777" w:rsidR="00E95E86" w:rsidRPr="008B7257" w:rsidRDefault="00E95E86" w:rsidP="00EC3B7F">
      <w:pPr>
        <w:rPr>
          <w:lang w:val="en-GB"/>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453"/>
        <w:gridCol w:w="2535"/>
      </w:tblGrid>
      <w:tr w:rsidR="00571C69" w:rsidRPr="003D6AC8" w14:paraId="7FA72CF9" w14:textId="77777777" w:rsidTr="00FE6657">
        <w:tc>
          <w:tcPr>
            <w:tcW w:w="3935" w:type="dxa"/>
          </w:tcPr>
          <w:p w14:paraId="71043CB3" w14:textId="77777777" w:rsidR="00571C69" w:rsidRPr="008B7257" w:rsidRDefault="00571C69" w:rsidP="00FE6657">
            <w:pPr>
              <w:pStyle w:val="Beschriftung"/>
              <w:rPr>
                <w:lang w:val="en-GB"/>
              </w:rPr>
            </w:pPr>
            <w:r w:rsidRPr="008B7257">
              <w:rPr>
                <w:noProof/>
                <w:lang w:val="en-GB" w:eastAsia="en-GB"/>
              </w:rPr>
              <w:drawing>
                <wp:inline distT="0" distB="0" distL="0" distR="0" wp14:anchorId="2A493845" wp14:editId="560080F6">
                  <wp:extent cx="3394252" cy="2261830"/>
                  <wp:effectExtent l="0" t="0" r="0" b="5715"/>
                  <wp:docPr id="658217716" name="Grafik 1" descr="Ein Bild, das Fahrzeug, Transport, Landfahrzeug, Ra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217716" name="Grafik 1" descr="Ein Bild, das Fahrzeug, Transport, Landfahrzeug, Rad enthält.&#10;&#10;Automatisch generierte Beschreibung"/>
                          <pic:cNvPicPr/>
                        </pic:nvPicPr>
                        <pic:blipFill>
                          <a:blip r:embed="rId13"/>
                          <a:stretch>
                            <a:fillRect/>
                          </a:stretch>
                        </pic:blipFill>
                        <pic:spPr>
                          <a:xfrm>
                            <a:off x="0" y="0"/>
                            <a:ext cx="3399855" cy="2265564"/>
                          </a:xfrm>
                          <a:prstGeom prst="rect">
                            <a:avLst/>
                          </a:prstGeom>
                        </pic:spPr>
                      </pic:pic>
                    </a:graphicData>
                  </a:graphic>
                </wp:inline>
              </w:drawing>
            </w:r>
          </w:p>
        </w:tc>
        <w:tc>
          <w:tcPr>
            <w:tcW w:w="3935" w:type="dxa"/>
          </w:tcPr>
          <w:p w14:paraId="4A998C46" w14:textId="77777777" w:rsidR="00571C69" w:rsidRPr="008B7257" w:rsidRDefault="00FE6657" w:rsidP="008333D9">
            <w:pPr>
              <w:pStyle w:val="Beschriftung"/>
              <w:rPr>
                <w:lang w:val="en-GB"/>
              </w:rPr>
            </w:pPr>
            <w:r w:rsidRPr="008B7257">
              <w:rPr>
                <w:lang w:val="en-GB"/>
              </w:rPr>
              <w:t xml:space="preserve">Trucks </w:t>
            </w:r>
            <w:r w:rsidR="00A32199">
              <w:rPr>
                <w:lang w:val="en-GB"/>
              </w:rPr>
              <w:t xml:space="preserve">at the </w:t>
            </w:r>
            <w:r w:rsidR="008333D9">
              <w:rPr>
                <w:lang w:val="en-GB"/>
              </w:rPr>
              <w:t>storage</w:t>
            </w:r>
            <w:r w:rsidR="00A32199">
              <w:rPr>
                <w:lang w:val="en-GB"/>
              </w:rPr>
              <w:t xml:space="preserve"> and </w:t>
            </w:r>
            <w:r w:rsidR="00A32199" w:rsidRPr="00A32199">
              <w:rPr>
                <w:rFonts w:cs="Arial"/>
                <w:lang w:val="en-GB"/>
              </w:rPr>
              <w:t>production</w:t>
            </w:r>
            <w:r w:rsidR="00A32199">
              <w:rPr>
                <w:lang w:val="en-GB"/>
              </w:rPr>
              <w:t xml:space="preserve"> area</w:t>
            </w:r>
          </w:p>
        </w:tc>
      </w:tr>
    </w:tbl>
    <w:p w14:paraId="4B753A9A" w14:textId="77777777" w:rsidR="00571C69" w:rsidRPr="008B7257" w:rsidRDefault="00571C69" w:rsidP="00EC3B7F">
      <w:pPr>
        <w:rPr>
          <w:lang w:val="en-GB"/>
        </w:rPr>
      </w:pPr>
    </w:p>
    <w:p w14:paraId="77C383E3" w14:textId="652D7D95" w:rsidR="00E65402" w:rsidRDefault="00270E20" w:rsidP="00EC3B7F">
      <w:pPr>
        <w:rPr>
          <w:lang w:val="en-GB"/>
        </w:rPr>
      </w:pPr>
      <w:r>
        <w:rPr>
          <w:lang w:val="en-GB"/>
        </w:rPr>
        <w:t xml:space="preserve">One of </w:t>
      </w:r>
      <w:r w:rsidRPr="008B7257">
        <w:rPr>
          <w:lang w:val="en-GB"/>
        </w:rPr>
        <w:t xml:space="preserve">Holger </w:t>
      </w:r>
      <w:proofErr w:type="spellStart"/>
      <w:r w:rsidRPr="008B7257">
        <w:rPr>
          <w:lang w:val="en-GB"/>
        </w:rPr>
        <w:t>Niewind</w:t>
      </w:r>
      <w:r>
        <w:rPr>
          <w:lang w:val="en-GB"/>
        </w:rPr>
        <w:t>’s</w:t>
      </w:r>
      <w:proofErr w:type="spellEnd"/>
      <w:r>
        <w:rPr>
          <w:lang w:val="en-GB"/>
        </w:rPr>
        <w:t xml:space="preserve"> personal </w:t>
      </w:r>
      <w:r w:rsidRPr="00270E20">
        <w:rPr>
          <w:rFonts w:cs="Arial"/>
          <w:lang w:val="en-GB"/>
        </w:rPr>
        <w:t>project</w:t>
      </w:r>
      <w:r>
        <w:rPr>
          <w:lang w:val="en-GB"/>
        </w:rPr>
        <w:t xml:space="preserve"> highlights was the celebrations </w:t>
      </w:r>
      <w:r w:rsidR="00235141">
        <w:rPr>
          <w:lang w:val="en-GB"/>
        </w:rPr>
        <w:t>to mark</w:t>
      </w:r>
      <w:r>
        <w:rPr>
          <w:lang w:val="en-GB"/>
        </w:rPr>
        <w:t xml:space="preserve"> the 125</w:t>
      </w:r>
      <w:r w:rsidRPr="00270E20">
        <w:rPr>
          <w:vertAlign w:val="superscript"/>
          <w:lang w:val="en-GB"/>
        </w:rPr>
        <w:t>th</w:t>
      </w:r>
      <w:r>
        <w:rPr>
          <w:lang w:val="en-GB"/>
        </w:rPr>
        <w:t xml:space="preserve"> anniversary of the company </w:t>
      </w:r>
      <w:r w:rsidR="00EC3B7F" w:rsidRPr="008B7257">
        <w:rPr>
          <w:lang w:val="en-GB"/>
        </w:rPr>
        <w:t xml:space="preserve">RWE, </w:t>
      </w:r>
      <w:r w:rsidR="00235141" w:rsidRPr="00235141">
        <w:rPr>
          <w:lang w:val="en-GB"/>
        </w:rPr>
        <w:t>which</w:t>
      </w:r>
      <w:r w:rsidR="00235141">
        <w:rPr>
          <w:lang w:val="en-GB"/>
        </w:rPr>
        <w:t xml:space="preserve"> was attended by more than 11,000 employees of the energy group at the Messe Essen exhibition centre in October 2023. </w:t>
      </w:r>
      <w:r w:rsidR="00235141" w:rsidRPr="00235141">
        <w:rPr>
          <w:lang w:val="en-GB"/>
        </w:rPr>
        <w:t>Aventem was re</w:t>
      </w:r>
      <w:r w:rsidR="00235141">
        <w:rPr>
          <w:lang w:val="en-GB"/>
        </w:rPr>
        <w:t xml:space="preserve">sponsible for the entire technical </w:t>
      </w:r>
      <w:r w:rsidR="001D7D31">
        <w:rPr>
          <w:lang w:val="en-GB"/>
        </w:rPr>
        <w:t>infrastructure</w:t>
      </w:r>
      <w:r w:rsidR="00235141">
        <w:rPr>
          <w:lang w:val="en-GB"/>
        </w:rPr>
        <w:t xml:space="preserve"> at this</w:t>
      </w:r>
      <w:r w:rsidR="00235141" w:rsidRPr="00235141">
        <w:rPr>
          <w:lang w:val="en-GB"/>
        </w:rPr>
        <w:t xml:space="preserve"> major event, which was spread </w:t>
      </w:r>
      <w:r w:rsidR="00235141">
        <w:rPr>
          <w:lang w:val="en-GB"/>
        </w:rPr>
        <w:t>across several exhibition halls</w:t>
      </w:r>
      <w:r w:rsidR="00235141" w:rsidRPr="00235141">
        <w:rPr>
          <w:lang w:val="en-GB"/>
        </w:rPr>
        <w:t xml:space="preserve"> and</w:t>
      </w:r>
      <w:r w:rsidR="00235141">
        <w:rPr>
          <w:lang w:val="en-GB"/>
        </w:rPr>
        <w:t xml:space="preserve"> even included</w:t>
      </w:r>
      <w:r w:rsidR="00235141" w:rsidRPr="00235141">
        <w:rPr>
          <w:lang w:val="en-GB"/>
        </w:rPr>
        <w:t xml:space="preserve"> a concert by star guest Robbie Williams.</w:t>
      </w:r>
      <w:r w:rsidR="00235141">
        <w:rPr>
          <w:lang w:val="en-GB"/>
        </w:rPr>
        <w:t xml:space="preserve"> </w:t>
      </w:r>
      <w:r w:rsidR="00812C70">
        <w:rPr>
          <w:lang w:val="en-GB"/>
        </w:rPr>
        <w:t xml:space="preserve">At the same time in Stuttgart, the </w:t>
      </w:r>
      <w:proofErr w:type="spellStart"/>
      <w:r w:rsidR="00EC3B7F" w:rsidRPr="008B7257">
        <w:rPr>
          <w:lang w:val="en-GB"/>
        </w:rPr>
        <w:t>Landesbank</w:t>
      </w:r>
      <w:proofErr w:type="spellEnd"/>
      <w:r w:rsidR="00EC3B7F" w:rsidRPr="008B7257">
        <w:rPr>
          <w:lang w:val="en-GB"/>
        </w:rPr>
        <w:t xml:space="preserve"> Baden-Württemberg </w:t>
      </w:r>
      <w:r w:rsidR="00812C70">
        <w:rPr>
          <w:lang w:val="en-GB"/>
        </w:rPr>
        <w:t xml:space="preserve">held its employee party </w:t>
      </w:r>
      <w:r w:rsidR="00EC3B7F" w:rsidRPr="008B7257">
        <w:rPr>
          <w:lang w:val="en-GB"/>
        </w:rPr>
        <w:t xml:space="preserve">in </w:t>
      </w:r>
      <w:r w:rsidR="00812C70">
        <w:rPr>
          <w:lang w:val="en-GB"/>
        </w:rPr>
        <w:t xml:space="preserve">the </w:t>
      </w:r>
      <w:r w:rsidR="00EC3B7F" w:rsidRPr="008B7257">
        <w:rPr>
          <w:lang w:val="en-GB"/>
        </w:rPr>
        <w:t>Hanns-Mar</w:t>
      </w:r>
      <w:r w:rsidR="00812C70">
        <w:rPr>
          <w:lang w:val="en-GB"/>
        </w:rPr>
        <w:t xml:space="preserve">tin-Schleyer-Halle, the Porsche </w:t>
      </w:r>
      <w:r w:rsidR="00EC3B7F" w:rsidRPr="008B7257">
        <w:rPr>
          <w:lang w:val="en-GB"/>
        </w:rPr>
        <w:t xml:space="preserve">Arena </w:t>
      </w:r>
      <w:r w:rsidR="00812C70">
        <w:rPr>
          <w:lang w:val="en-GB"/>
        </w:rPr>
        <w:t>a</w:t>
      </w:r>
      <w:r w:rsidR="00EC3B7F" w:rsidRPr="008B7257">
        <w:rPr>
          <w:lang w:val="en-GB"/>
        </w:rPr>
        <w:t xml:space="preserve">nd </w:t>
      </w:r>
      <w:r w:rsidR="00812C70">
        <w:rPr>
          <w:lang w:val="en-GB"/>
        </w:rPr>
        <w:t xml:space="preserve">various adjacent locations. More than 8,000 guests were invited and were able to enjoy rousing </w:t>
      </w:r>
      <w:r w:rsidR="00812C70" w:rsidRPr="00812C70">
        <w:rPr>
          <w:rFonts w:cs="Arial"/>
          <w:lang w:val="en-GB"/>
        </w:rPr>
        <w:t>performance</w:t>
      </w:r>
      <w:r w:rsidR="00812C70">
        <w:rPr>
          <w:lang w:val="en-GB"/>
        </w:rPr>
        <w:t>s by Milky Chance a</w:t>
      </w:r>
      <w:r w:rsidR="00EC3B7F" w:rsidRPr="008B7257">
        <w:rPr>
          <w:lang w:val="en-GB"/>
        </w:rPr>
        <w:t xml:space="preserve">nd Jan Delay. </w:t>
      </w:r>
      <w:r w:rsidR="00812C70">
        <w:rPr>
          <w:lang w:val="en-GB"/>
        </w:rPr>
        <w:t>Here</w:t>
      </w:r>
      <w:r w:rsidR="001D7D31">
        <w:rPr>
          <w:lang w:val="en-GB"/>
        </w:rPr>
        <w:t>,</w:t>
      </w:r>
      <w:r w:rsidR="00812C70">
        <w:rPr>
          <w:lang w:val="en-GB"/>
        </w:rPr>
        <w:t xml:space="preserve"> too, Aventem was responsible for the complete </w:t>
      </w:r>
      <w:r w:rsidR="00812C70" w:rsidRPr="00812C70">
        <w:rPr>
          <w:rFonts w:cs="Arial"/>
          <w:lang w:val="en-GB"/>
        </w:rPr>
        <w:t>technical</w:t>
      </w:r>
      <w:r w:rsidR="00812C70">
        <w:rPr>
          <w:lang w:val="en-GB"/>
        </w:rPr>
        <w:t xml:space="preserve"> </w:t>
      </w:r>
      <w:r w:rsidR="00812C70" w:rsidRPr="00812C70">
        <w:rPr>
          <w:rFonts w:eastAsia="StoneSansIIITCPro-Md" w:cs="Arial"/>
          <w:lang w:val="en-US"/>
        </w:rPr>
        <w:t>implementation</w:t>
      </w:r>
      <w:r w:rsidR="00812C70">
        <w:rPr>
          <w:lang w:val="en-GB"/>
        </w:rPr>
        <w:t xml:space="preserve"> as the sole service provider.  </w:t>
      </w:r>
    </w:p>
    <w:p w14:paraId="22A78F88" w14:textId="77777777" w:rsidR="00812C70" w:rsidRDefault="00812C70" w:rsidP="00EC3B7F">
      <w:pPr>
        <w:rPr>
          <w:lang w:val="en-GB"/>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275"/>
        <w:gridCol w:w="4713"/>
      </w:tblGrid>
      <w:tr w:rsidR="00E95E86" w:rsidRPr="008B7257" w14:paraId="4B2DEF4C" w14:textId="77777777" w:rsidTr="00110AB0">
        <w:tc>
          <w:tcPr>
            <w:tcW w:w="3935" w:type="dxa"/>
          </w:tcPr>
          <w:p w14:paraId="1080548A" w14:textId="77777777" w:rsidR="00E95E86" w:rsidRPr="008B7257" w:rsidRDefault="00E95E86" w:rsidP="00110AB0">
            <w:pPr>
              <w:pStyle w:val="Beschriftung"/>
              <w:rPr>
                <w:lang w:val="en-GB"/>
              </w:rPr>
            </w:pPr>
            <w:r>
              <w:rPr>
                <w:lang w:val="en-GB"/>
              </w:rPr>
              <w:t xml:space="preserve">Just a small part of the large storage and </w:t>
            </w:r>
            <w:r w:rsidRPr="00A32199">
              <w:rPr>
                <w:rFonts w:cs="Arial"/>
                <w:lang w:val="en-GB"/>
              </w:rPr>
              <w:t>production</w:t>
            </w:r>
            <w:r>
              <w:rPr>
                <w:lang w:val="en-GB"/>
              </w:rPr>
              <w:t xml:space="preserve"> area</w:t>
            </w:r>
          </w:p>
        </w:tc>
        <w:tc>
          <w:tcPr>
            <w:tcW w:w="3935" w:type="dxa"/>
          </w:tcPr>
          <w:p w14:paraId="2637F139" w14:textId="77777777" w:rsidR="00E95E86" w:rsidRPr="008B7257" w:rsidRDefault="00E95E86" w:rsidP="00110AB0">
            <w:pPr>
              <w:pStyle w:val="Beschriftung"/>
              <w:rPr>
                <w:lang w:val="en-GB"/>
              </w:rPr>
            </w:pPr>
            <w:r w:rsidRPr="008B7257">
              <w:rPr>
                <w:noProof/>
                <w:lang w:val="en-GB" w:eastAsia="en-GB"/>
              </w:rPr>
              <w:drawing>
                <wp:inline distT="0" distB="0" distL="0" distR="0" wp14:anchorId="4F6F2713" wp14:editId="74419220">
                  <wp:extent cx="2924175" cy="1948585"/>
                  <wp:effectExtent l="0" t="0" r="0" b="0"/>
                  <wp:docPr id="1651229032" name="Grafik 5" descr="Ein Bild, das Im Haus, Regal, Warenbestand, Fabr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29032" name="Grafik 5" descr="Ein Bild, das Im Haus, Regal, Warenbestand, Fabrik enthält.&#10;&#10;Automatisch generierte Beschreibung"/>
                          <pic:cNvPicPr/>
                        </pic:nvPicPr>
                        <pic:blipFill>
                          <a:blip r:embed="rId14"/>
                          <a:stretch>
                            <a:fillRect/>
                          </a:stretch>
                        </pic:blipFill>
                        <pic:spPr>
                          <a:xfrm>
                            <a:off x="0" y="0"/>
                            <a:ext cx="2950185" cy="1965918"/>
                          </a:xfrm>
                          <a:prstGeom prst="rect">
                            <a:avLst/>
                          </a:prstGeom>
                        </pic:spPr>
                      </pic:pic>
                    </a:graphicData>
                  </a:graphic>
                </wp:inline>
              </w:drawing>
            </w:r>
          </w:p>
        </w:tc>
      </w:tr>
    </w:tbl>
    <w:p w14:paraId="3C421D69" w14:textId="77777777" w:rsidR="00E95E86" w:rsidRPr="008B7257" w:rsidRDefault="00E95E86" w:rsidP="00E95E86">
      <w:pPr>
        <w:rPr>
          <w:lang w:val="en-GB"/>
        </w:rPr>
      </w:pPr>
    </w:p>
    <w:p w14:paraId="113A15D2" w14:textId="77777777" w:rsidR="00EC3B7F" w:rsidRPr="008B7257" w:rsidRDefault="00812C70" w:rsidP="00EC3B7F">
      <w:pPr>
        <w:rPr>
          <w:b/>
          <w:bCs/>
          <w:lang w:val="en-GB"/>
        </w:rPr>
      </w:pPr>
      <w:r>
        <w:rPr>
          <w:b/>
          <w:bCs/>
          <w:lang w:val="en-GB"/>
        </w:rPr>
        <w:lastRenderedPageBreak/>
        <w:t>Growth with a sense of proportion</w:t>
      </w:r>
    </w:p>
    <w:p w14:paraId="7C63E2B7" w14:textId="0F78E5E5" w:rsidR="00EC3B7F" w:rsidRPr="008B7257" w:rsidRDefault="00566843" w:rsidP="00EC3B7F">
      <w:pPr>
        <w:rPr>
          <w:lang w:val="en-GB"/>
        </w:rPr>
      </w:pPr>
      <w:r>
        <w:rPr>
          <w:lang w:val="en-GB"/>
        </w:rPr>
        <w:t>In</w:t>
      </w:r>
      <w:r w:rsidR="00EC3B7F" w:rsidRPr="008B7257">
        <w:rPr>
          <w:lang w:val="en-GB"/>
        </w:rPr>
        <w:t xml:space="preserve"> 2017</w:t>
      </w:r>
      <w:r>
        <w:rPr>
          <w:lang w:val="en-GB"/>
        </w:rPr>
        <w:t xml:space="preserve">, </w:t>
      </w:r>
      <w:r w:rsidR="00EC3B7F" w:rsidRPr="008B7257">
        <w:rPr>
          <w:lang w:val="en-GB"/>
        </w:rPr>
        <w:t xml:space="preserve">Aventem </w:t>
      </w:r>
      <w:r>
        <w:rPr>
          <w:lang w:val="en-GB"/>
        </w:rPr>
        <w:t>moved into</w:t>
      </w:r>
      <w:r w:rsidR="00B63EB0">
        <w:rPr>
          <w:lang w:val="en-GB"/>
        </w:rPr>
        <w:t xml:space="preserve"> a</w:t>
      </w:r>
      <w:r>
        <w:rPr>
          <w:lang w:val="en-GB"/>
        </w:rPr>
        <w:t xml:space="preserve"> </w:t>
      </w:r>
      <w:r w:rsidR="00B63EB0">
        <w:rPr>
          <w:lang w:val="en-GB"/>
        </w:rPr>
        <w:t>newly built company location with over 6,500</w:t>
      </w:r>
      <w:r w:rsidR="00B63EB0" w:rsidRPr="00B63EB0">
        <w:rPr>
          <w:lang w:val="en-GB"/>
        </w:rPr>
        <w:t xml:space="preserve"> m² of </w:t>
      </w:r>
      <w:r w:rsidR="00B63EB0">
        <w:rPr>
          <w:lang w:val="en-GB"/>
        </w:rPr>
        <w:t>storage</w:t>
      </w:r>
      <w:r w:rsidR="00B63EB0" w:rsidRPr="00B63EB0">
        <w:rPr>
          <w:lang w:val="en-GB"/>
        </w:rPr>
        <w:t xml:space="preserve"> and production space on a plot of almost 12,000 m².</w:t>
      </w:r>
      <w:r w:rsidR="00B63EB0">
        <w:rPr>
          <w:lang w:val="en-GB"/>
        </w:rPr>
        <w:t xml:space="preserve"> Spacious </w:t>
      </w:r>
      <w:r w:rsidR="00B63EB0" w:rsidRPr="00B63EB0">
        <w:rPr>
          <w:lang w:val="en-GB"/>
        </w:rPr>
        <w:t>shared and individual offices</w:t>
      </w:r>
      <w:r w:rsidR="00B63EB0">
        <w:rPr>
          <w:lang w:val="en-GB"/>
        </w:rPr>
        <w:t xml:space="preserve">, </w:t>
      </w:r>
      <w:r w:rsidR="00B63EB0" w:rsidRPr="00B63EB0">
        <w:rPr>
          <w:rFonts w:cs="Arial"/>
          <w:lang w:val="en-GB"/>
        </w:rPr>
        <w:t>state-of-the-art</w:t>
      </w:r>
      <w:r w:rsidR="00B63EB0">
        <w:rPr>
          <w:lang w:val="en-GB"/>
        </w:rPr>
        <w:t xml:space="preserve"> p</w:t>
      </w:r>
      <w:r w:rsidR="00EC3B7F" w:rsidRPr="008B7257">
        <w:rPr>
          <w:lang w:val="en-GB"/>
        </w:rPr>
        <w:t xml:space="preserve">roduction </w:t>
      </w:r>
      <w:r w:rsidR="00B63EB0">
        <w:rPr>
          <w:lang w:val="en-GB"/>
        </w:rPr>
        <w:t>s</w:t>
      </w:r>
      <w:r w:rsidR="00EC3B7F" w:rsidRPr="008B7257">
        <w:rPr>
          <w:lang w:val="en-GB"/>
        </w:rPr>
        <w:t xml:space="preserve">uites, </w:t>
      </w:r>
      <w:r w:rsidR="00B63EB0" w:rsidRPr="00B63EB0">
        <w:rPr>
          <w:lang w:val="en-GB"/>
        </w:rPr>
        <w:t xml:space="preserve">attractively designed </w:t>
      </w:r>
      <w:r w:rsidR="00B63EB0">
        <w:rPr>
          <w:lang w:val="en-GB"/>
        </w:rPr>
        <w:t>recreational</w:t>
      </w:r>
      <w:r w:rsidR="00B63EB0" w:rsidRPr="00B63EB0">
        <w:rPr>
          <w:lang w:val="en-GB"/>
        </w:rPr>
        <w:t xml:space="preserve"> </w:t>
      </w:r>
      <w:r w:rsidR="004F3B5D">
        <w:rPr>
          <w:lang w:val="en-GB"/>
        </w:rPr>
        <w:t>areas</w:t>
      </w:r>
      <w:r w:rsidR="00B63EB0">
        <w:rPr>
          <w:lang w:val="en-GB"/>
        </w:rPr>
        <w:t xml:space="preserve"> and, not least, amenities</w:t>
      </w:r>
      <w:r w:rsidR="004F3B5D">
        <w:rPr>
          <w:lang w:val="en-GB"/>
        </w:rPr>
        <w:t xml:space="preserve"> such as a billiard table and even a beach volleyball court contribute to the pleasant working atmosphere in Hilden. </w:t>
      </w:r>
    </w:p>
    <w:p w14:paraId="1EFD86FC" w14:textId="77777777" w:rsidR="00E65402" w:rsidRDefault="00E65402" w:rsidP="00EC3B7F">
      <w:pPr>
        <w:rPr>
          <w:lang w:val="en-GB"/>
        </w:rPr>
      </w:pPr>
    </w:p>
    <w:p w14:paraId="4CEC49FF" w14:textId="45469F09" w:rsidR="00E95E86" w:rsidRPr="008B7257" w:rsidRDefault="00E95E86" w:rsidP="00E95E86">
      <w:pPr>
        <w:rPr>
          <w:lang w:val="en-GB"/>
        </w:rPr>
      </w:pPr>
      <w:r>
        <w:rPr>
          <w:lang w:val="en-GB"/>
        </w:rPr>
        <w:t>“</w:t>
      </w:r>
      <w:r w:rsidRPr="004F3B5D">
        <w:rPr>
          <w:lang w:val="en-GB"/>
        </w:rPr>
        <w:t>We have grown significantly in recent years</w:t>
      </w:r>
      <w:r>
        <w:rPr>
          <w:lang w:val="en-GB"/>
        </w:rPr>
        <w:t xml:space="preserve"> and</w:t>
      </w:r>
      <w:r w:rsidRPr="008B7257">
        <w:rPr>
          <w:lang w:val="en-GB"/>
        </w:rPr>
        <w:t xml:space="preserve"> Aventem </w:t>
      </w:r>
      <w:r>
        <w:rPr>
          <w:lang w:val="en-GB"/>
        </w:rPr>
        <w:t>now has well over 60 permanent employees,” says Managing Director Holger Niewind when asked about the company’s immediate future. “</w:t>
      </w:r>
      <w:r w:rsidRPr="004F3B5D">
        <w:rPr>
          <w:lang w:val="en-GB"/>
        </w:rPr>
        <w:t>I think we</w:t>
      </w:r>
      <w:r w:rsidR="00B171ED">
        <w:rPr>
          <w:lang w:val="en-GB"/>
        </w:rPr>
        <w:t>’</w:t>
      </w:r>
      <w:r w:rsidRPr="004F3B5D">
        <w:rPr>
          <w:lang w:val="en-GB"/>
        </w:rPr>
        <w:t>ve reached a pretty good size. We don</w:t>
      </w:r>
      <w:r>
        <w:rPr>
          <w:lang w:val="en-GB"/>
        </w:rPr>
        <w:t>’</w:t>
      </w:r>
      <w:r w:rsidRPr="004F3B5D">
        <w:rPr>
          <w:lang w:val="en-GB"/>
        </w:rPr>
        <w:t xml:space="preserve">t necessarily want to </w:t>
      </w:r>
      <w:r>
        <w:rPr>
          <w:lang w:val="en-GB"/>
        </w:rPr>
        <w:t>go on</w:t>
      </w:r>
      <w:r w:rsidRPr="004F3B5D">
        <w:rPr>
          <w:lang w:val="en-GB"/>
        </w:rPr>
        <w:t xml:space="preserve"> growing </w:t>
      </w:r>
      <w:r>
        <w:rPr>
          <w:lang w:val="en-GB"/>
        </w:rPr>
        <w:t>fast</w:t>
      </w:r>
      <w:r w:rsidRPr="004F3B5D">
        <w:rPr>
          <w:lang w:val="en-GB"/>
        </w:rPr>
        <w:t xml:space="preserve"> at </w:t>
      </w:r>
      <w:r>
        <w:rPr>
          <w:lang w:val="en-GB"/>
        </w:rPr>
        <w:t>all costs</w:t>
      </w:r>
      <w:r w:rsidRPr="004F3B5D">
        <w:rPr>
          <w:lang w:val="en-GB"/>
        </w:rPr>
        <w:t xml:space="preserve"> </w:t>
      </w:r>
      <w:r>
        <w:rPr>
          <w:lang w:val="en-GB"/>
        </w:rPr>
        <w:t>– instead, we a</w:t>
      </w:r>
      <w:r w:rsidRPr="004F3B5D">
        <w:rPr>
          <w:lang w:val="en-GB"/>
        </w:rPr>
        <w:t>re currently working on further optimizing our processes.</w:t>
      </w:r>
      <w:r>
        <w:rPr>
          <w:lang w:val="en-GB"/>
        </w:rPr>
        <w:t xml:space="preserve"> </w:t>
      </w:r>
      <w:r w:rsidRPr="00034BE5">
        <w:rPr>
          <w:lang w:val="en-GB"/>
        </w:rPr>
        <w:t xml:space="preserve">We will continue to focus on the industrial customer segment in the future. </w:t>
      </w:r>
      <w:r>
        <w:rPr>
          <w:lang w:val="en-GB"/>
        </w:rPr>
        <w:t>We have</w:t>
      </w:r>
      <w:r w:rsidRPr="00034BE5">
        <w:rPr>
          <w:lang w:val="en-GB"/>
        </w:rPr>
        <w:t xml:space="preserve"> no plans to expand into the touring sector or</w:t>
      </w:r>
      <w:r>
        <w:rPr>
          <w:lang w:val="en-GB"/>
        </w:rPr>
        <w:t xml:space="preserve"> to</w:t>
      </w:r>
      <w:r w:rsidRPr="00034BE5">
        <w:rPr>
          <w:lang w:val="en-GB"/>
        </w:rPr>
        <w:t xml:space="preserve"> increase dry-hire activities.”</w:t>
      </w:r>
      <w:r>
        <w:rPr>
          <w:lang w:val="en-GB"/>
        </w:rPr>
        <w:t xml:space="preserve"> </w:t>
      </w:r>
    </w:p>
    <w:p w14:paraId="1F9ED6E0" w14:textId="77777777" w:rsidR="00E95E86" w:rsidRPr="008B7257" w:rsidRDefault="00E95E86" w:rsidP="00E95E86">
      <w:pPr>
        <w:rPr>
          <w:lang w:val="en-GB"/>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274"/>
        <w:gridCol w:w="5714"/>
      </w:tblGrid>
      <w:tr w:rsidR="00E95E86" w:rsidRPr="008B7257" w14:paraId="115E2CD9" w14:textId="77777777" w:rsidTr="00110AB0">
        <w:tc>
          <w:tcPr>
            <w:tcW w:w="3935" w:type="dxa"/>
          </w:tcPr>
          <w:p w14:paraId="2BA616DC" w14:textId="77777777" w:rsidR="00E95E86" w:rsidRPr="008B7257" w:rsidRDefault="00E95E86" w:rsidP="00110AB0">
            <w:pPr>
              <w:pStyle w:val="Beschriftung"/>
              <w:rPr>
                <w:lang w:val="en-GB"/>
              </w:rPr>
            </w:pPr>
            <w:r>
              <w:rPr>
                <w:lang w:val="en-GB"/>
              </w:rPr>
              <w:t xml:space="preserve">The entrance to one of the company’s own </w:t>
            </w:r>
            <w:r w:rsidRPr="00A32199">
              <w:rPr>
                <w:rFonts w:cs="Arial"/>
                <w:lang w:val="en-GB"/>
              </w:rPr>
              <w:t>production</w:t>
            </w:r>
            <w:r>
              <w:rPr>
                <w:lang w:val="en-GB"/>
              </w:rPr>
              <w:t xml:space="preserve"> suites</w:t>
            </w:r>
          </w:p>
        </w:tc>
        <w:tc>
          <w:tcPr>
            <w:tcW w:w="3935" w:type="dxa"/>
          </w:tcPr>
          <w:p w14:paraId="1DC7B457" w14:textId="77777777" w:rsidR="00E95E86" w:rsidRPr="008B7257" w:rsidRDefault="00E95E86" w:rsidP="00110AB0">
            <w:pPr>
              <w:pStyle w:val="Beschriftung"/>
              <w:rPr>
                <w:lang w:val="en-GB"/>
              </w:rPr>
            </w:pPr>
            <w:r w:rsidRPr="008B7257">
              <w:rPr>
                <w:noProof/>
                <w:lang w:val="en-GB" w:eastAsia="en-GB"/>
              </w:rPr>
              <w:drawing>
                <wp:inline distT="0" distB="0" distL="0" distR="0" wp14:anchorId="3002F833" wp14:editId="50385271">
                  <wp:extent cx="3560038" cy="2372305"/>
                  <wp:effectExtent l="0" t="0" r="0" b="0"/>
                  <wp:docPr id="723511423" name="Grafik 6" descr="Ein Bild, das Text, Fenster, Gebäude, Schi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511423" name="Grafik 6" descr="Ein Bild, das Text, Fenster, Gebäude, Schild enthält.&#10;&#10;Automatisch generierte Beschreibung"/>
                          <pic:cNvPicPr/>
                        </pic:nvPicPr>
                        <pic:blipFill>
                          <a:blip r:embed="rId15"/>
                          <a:stretch>
                            <a:fillRect/>
                          </a:stretch>
                        </pic:blipFill>
                        <pic:spPr>
                          <a:xfrm>
                            <a:off x="0" y="0"/>
                            <a:ext cx="3567386" cy="2377201"/>
                          </a:xfrm>
                          <a:prstGeom prst="rect">
                            <a:avLst/>
                          </a:prstGeom>
                        </pic:spPr>
                      </pic:pic>
                    </a:graphicData>
                  </a:graphic>
                </wp:inline>
              </w:drawing>
            </w:r>
          </w:p>
        </w:tc>
      </w:tr>
    </w:tbl>
    <w:p w14:paraId="64EB3FFF" w14:textId="77777777" w:rsidR="00E95E86" w:rsidRDefault="00E95E86" w:rsidP="00E95E86">
      <w:pPr>
        <w:rPr>
          <w:lang w:val="en-GB"/>
        </w:rPr>
      </w:pPr>
    </w:p>
    <w:p w14:paraId="37ADAD8D" w14:textId="5D74081A" w:rsidR="00EC3B7F" w:rsidRPr="008B7257" w:rsidRDefault="00924884" w:rsidP="00EC3B7F">
      <w:pPr>
        <w:rPr>
          <w:lang w:val="en-GB"/>
        </w:rPr>
      </w:pPr>
      <w:r>
        <w:rPr>
          <w:lang w:val="en-GB"/>
        </w:rPr>
        <w:t xml:space="preserve">During the Covid pandemic, Aventem was quick to develop </w:t>
      </w:r>
      <w:r w:rsidR="00A73906">
        <w:rPr>
          <w:lang w:val="en-GB"/>
        </w:rPr>
        <w:t xml:space="preserve">strategies that enabled them to meet the special challenges of what was an extremely </w:t>
      </w:r>
      <w:r w:rsidR="00A73906" w:rsidRPr="00A73906">
        <w:rPr>
          <w:rFonts w:cs="Arial"/>
          <w:lang w:val="en-GB"/>
        </w:rPr>
        <w:t>difficult</w:t>
      </w:r>
      <w:r w:rsidR="00A73906">
        <w:rPr>
          <w:lang w:val="en-GB"/>
        </w:rPr>
        <w:t xml:space="preserve"> time for the entire </w:t>
      </w:r>
      <w:r w:rsidR="00A73906" w:rsidRPr="00A73906">
        <w:rPr>
          <w:rFonts w:cs="Arial"/>
          <w:lang w:val="en-GB"/>
        </w:rPr>
        <w:t>industry</w:t>
      </w:r>
      <w:r w:rsidR="00A73906">
        <w:rPr>
          <w:rFonts w:cs="Arial"/>
          <w:lang w:val="en-GB"/>
        </w:rPr>
        <w:t xml:space="preserve">. </w:t>
      </w:r>
      <w:r w:rsidR="00A73906" w:rsidRPr="00A73906">
        <w:rPr>
          <w:rFonts w:cs="Arial"/>
          <w:lang w:val="en-GB"/>
        </w:rPr>
        <w:t>For example,</w:t>
      </w:r>
      <w:r w:rsidR="00A73906">
        <w:rPr>
          <w:rFonts w:cs="Arial"/>
          <w:lang w:val="en-GB"/>
        </w:rPr>
        <w:t xml:space="preserve"> in March 2020, they put their first streaming studio into </w:t>
      </w:r>
      <w:r w:rsidR="00A73906" w:rsidRPr="00A73906">
        <w:rPr>
          <w:rFonts w:cs="Arial"/>
          <w:lang w:val="en-GB"/>
        </w:rPr>
        <w:t>operation</w:t>
      </w:r>
      <w:r w:rsidR="00A73906">
        <w:rPr>
          <w:rFonts w:cs="Arial"/>
          <w:lang w:val="en-GB"/>
        </w:rPr>
        <w:t xml:space="preserve"> at the Hilden site</w:t>
      </w:r>
      <w:r w:rsidR="00EC3B7F" w:rsidRPr="008B7257">
        <w:rPr>
          <w:lang w:val="en-GB"/>
        </w:rPr>
        <w:t>.</w:t>
      </w:r>
      <w:r w:rsidR="00A73906">
        <w:rPr>
          <w:lang w:val="en-GB"/>
        </w:rPr>
        <w:t xml:space="preserve"> </w:t>
      </w:r>
      <w:r w:rsidR="001D7D31">
        <w:rPr>
          <w:lang w:val="en-GB"/>
        </w:rPr>
        <w:t>Today</w:t>
      </w:r>
      <w:r w:rsidR="00A73906">
        <w:rPr>
          <w:lang w:val="en-GB"/>
        </w:rPr>
        <w:t>, up to seven of the company’s facilities are used for streaming purposes, supplemented by external locations.</w:t>
      </w:r>
      <w:r w:rsidR="00EB0DAC">
        <w:rPr>
          <w:lang w:val="en-GB"/>
        </w:rPr>
        <w:t xml:space="preserve"> </w:t>
      </w:r>
      <w:r w:rsidR="00A73906">
        <w:rPr>
          <w:lang w:val="en-GB"/>
        </w:rPr>
        <w:t>“</w:t>
      </w:r>
      <w:r w:rsidR="00A73906" w:rsidRPr="00A73906">
        <w:rPr>
          <w:lang w:val="en-GB"/>
        </w:rPr>
        <w:t xml:space="preserve">We </w:t>
      </w:r>
      <w:r w:rsidR="00A73906">
        <w:rPr>
          <w:lang w:val="en-GB"/>
        </w:rPr>
        <w:t>quite</w:t>
      </w:r>
      <w:r w:rsidR="00A73906" w:rsidRPr="00A73906">
        <w:rPr>
          <w:lang w:val="en-GB"/>
        </w:rPr>
        <w:t xml:space="preserve"> quickly found a workaround that </w:t>
      </w:r>
      <w:r w:rsidR="00260A23">
        <w:rPr>
          <w:lang w:val="en-GB"/>
        </w:rPr>
        <w:t>we were happy with</w:t>
      </w:r>
      <w:r w:rsidR="00A73906">
        <w:rPr>
          <w:lang w:val="en-GB"/>
        </w:rPr>
        <w:t>,” says</w:t>
      </w:r>
      <w:r w:rsidR="00EC3B7F" w:rsidRPr="008B7257">
        <w:rPr>
          <w:lang w:val="en-GB"/>
        </w:rPr>
        <w:t xml:space="preserve"> Holger Niewind. </w:t>
      </w:r>
      <w:r w:rsidR="00A73906">
        <w:rPr>
          <w:lang w:val="en-GB"/>
        </w:rPr>
        <w:t>“</w:t>
      </w:r>
      <w:r w:rsidR="00A73906" w:rsidRPr="00A73906">
        <w:rPr>
          <w:lang w:val="en-GB"/>
        </w:rPr>
        <w:t xml:space="preserve">Fortunately, everything has </w:t>
      </w:r>
      <w:r w:rsidR="001D7D31">
        <w:rPr>
          <w:lang w:val="en-GB"/>
        </w:rPr>
        <w:t xml:space="preserve">now </w:t>
      </w:r>
      <w:r w:rsidR="001C4FAB">
        <w:rPr>
          <w:lang w:val="en-GB"/>
        </w:rPr>
        <w:t>returned</w:t>
      </w:r>
      <w:r w:rsidR="00A73906" w:rsidRPr="00A73906">
        <w:rPr>
          <w:lang w:val="en-GB"/>
        </w:rPr>
        <w:t xml:space="preserve"> to </w:t>
      </w:r>
      <w:r w:rsidR="00A73906">
        <w:rPr>
          <w:lang w:val="en-GB"/>
        </w:rPr>
        <w:t>a normal level</w:t>
      </w:r>
      <w:r w:rsidR="00A73906" w:rsidRPr="00A73906">
        <w:rPr>
          <w:lang w:val="en-GB"/>
        </w:rPr>
        <w:t xml:space="preserve">, although </w:t>
      </w:r>
      <w:r w:rsidR="00A73906">
        <w:rPr>
          <w:lang w:val="en-GB"/>
        </w:rPr>
        <w:t xml:space="preserve">we clearly noticed the </w:t>
      </w:r>
      <w:r w:rsidR="00A73906" w:rsidRPr="00A73906">
        <w:rPr>
          <w:lang w:val="en-GB"/>
        </w:rPr>
        <w:t>catch-u</w:t>
      </w:r>
      <w:r w:rsidR="00260A23">
        <w:rPr>
          <w:lang w:val="en-GB"/>
        </w:rPr>
        <w:t>p effects, especially last year. W</w:t>
      </w:r>
      <w:r w:rsidR="00A73906" w:rsidRPr="00A73906">
        <w:rPr>
          <w:lang w:val="en-GB"/>
        </w:rPr>
        <w:t xml:space="preserve">e </w:t>
      </w:r>
      <w:r w:rsidR="001C4FAB">
        <w:rPr>
          <w:lang w:val="en-GB"/>
        </w:rPr>
        <w:t>were pretty much overwhelmed with work</w:t>
      </w:r>
      <w:r w:rsidR="00A73906" w:rsidRPr="00A73906">
        <w:rPr>
          <w:lang w:val="en-GB"/>
        </w:rPr>
        <w:t xml:space="preserve"> in 2023</w:t>
      </w:r>
      <w:r w:rsidR="001C4FAB">
        <w:rPr>
          <w:lang w:val="en-GB"/>
        </w:rPr>
        <w:t xml:space="preserve">!” </w:t>
      </w:r>
    </w:p>
    <w:p w14:paraId="1CE7C1C8" w14:textId="77777777" w:rsidR="00E65402" w:rsidRDefault="00E65402" w:rsidP="00EC3B7F">
      <w:pPr>
        <w:rPr>
          <w:lang w:val="en-GB"/>
        </w:rPr>
      </w:pPr>
    </w:p>
    <w:p w14:paraId="0759D87E" w14:textId="77777777" w:rsidR="00E95E86" w:rsidRPr="00377E28" w:rsidRDefault="00E95E86" w:rsidP="00E95E86">
      <w:pPr>
        <w:rPr>
          <w:b/>
          <w:bCs/>
          <w:lang w:val="en-GB"/>
        </w:rPr>
      </w:pPr>
      <w:r w:rsidRPr="00377E28">
        <w:rPr>
          <w:b/>
          <w:bCs/>
          <w:lang w:val="en-GB"/>
        </w:rPr>
        <w:lastRenderedPageBreak/>
        <w:t>Training future specialists</w:t>
      </w:r>
    </w:p>
    <w:p w14:paraId="1CD31EA3" w14:textId="77777777" w:rsidR="00E95E86" w:rsidRPr="00377E28" w:rsidRDefault="00E95E86" w:rsidP="00E95E86">
      <w:pPr>
        <w:rPr>
          <w:lang w:val="en-GB"/>
        </w:rPr>
      </w:pPr>
      <w:r w:rsidRPr="00377E28">
        <w:rPr>
          <w:lang w:val="en-GB"/>
        </w:rPr>
        <w:t xml:space="preserve">Aventem places great emphasis on a practice-oriented training. Currently at Aventem, nine young people are preparing for their future by studying for qualifications in event </w:t>
      </w:r>
      <w:r w:rsidRPr="00377E28">
        <w:rPr>
          <w:rFonts w:cs="Arial"/>
          <w:lang w:val="en-GB"/>
        </w:rPr>
        <w:t>technology</w:t>
      </w:r>
      <w:r w:rsidRPr="00377E28">
        <w:rPr>
          <w:lang w:val="en-GB"/>
        </w:rPr>
        <w:t xml:space="preserve">, office communication management and event management.  </w:t>
      </w:r>
    </w:p>
    <w:p w14:paraId="6A4B03EA" w14:textId="77777777" w:rsidR="00E95E86" w:rsidRPr="00377E28" w:rsidRDefault="00E95E86" w:rsidP="00E95E86">
      <w:pPr>
        <w:rPr>
          <w:lang w:val="en-GB"/>
        </w:rPr>
      </w:pPr>
    </w:p>
    <w:p w14:paraId="5AE22AC2" w14:textId="77777777" w:rsidR="00E95E86" w:rsidRPr="00377E28" w:rsidRDefault="00E95E86" w:rsidP="00E95E86">
      <w:pPr>
        <w:rPr>
          <w:b/>
          <w:bCs/>
          <w:lang w:val="en-GB"/>
        </w:rPr>
      </w:pPr>
      <w:r w:rsidRPr="00377E28">
        <w:rPr>
          <w:b/>
          <w:bCs/>
          <w:lang w:val="en-GB"/>
        </w:rPr>
        <w:t>Focus on sustainability</w:t>
      </w:r>
    </w:p>
    <w:p w14:paraId="318F2CE5" w14:textId="77777777" w:rsidR="00E95E86" w:rsidRDefault="00E95E86" w:rsidP="00E95E86">
      <w:pPr>
        <w:rPr>
          <w:lang w:val="en-GB"/>
        </w:rPr>
      </w:pPr>
      <w:r w:rsidRPr="00377E28">
        <w:rPr>
          <w:lang w:val="en-GB"/>
        </w:rPr>
        <w:t>In recent years,</w:t>
      </w:r>
      <w:r w:rsidRPr="00377E28">
        <w:rPr>
          <w:rFonts w:ascii="Sennheiser Office" w:hAnsi="Sennheiser Office" w:cs="Sennheiser Office"/>
          <w:lang w:val="en-GB"/>
        </w:rPr>
        <w:t xml:space="preserve"> </w:t>
      </w:r>
      <w:r w:rsidRPr="00377E28">
        <w:rPr>
          <w:lang w:val="en-GB"/>
        </w:rPr>
        <w:t xml:space="preserve">Aventem has invested heavily in </w:t>
      </w:r>
      <w:r w:rsidRPr="00377E28">
        <w:rPr>
          <w:rFonts w:ascii="Sennheiser Office" w:hAnsi="Sennheiser Office" w:cs="Sennheiser Office"/>
          <w:lang w:val="en-GB"/>
        </w:rPr>
        <w:t xml:space="preserve">stage construction and set building and </w:t>
      </w:r>
      <w:r w:rsidRPr="00377E28">
        <w:rPr>
          <w:lang w:val="en-GB"/>
        </w:rPr>
        <w:t>has significantly expanded the company’s own workshop for this purpose. Design elements such</w:t>
      </w:r>
      <w:r w:rsidRPr="002A5160">
        <w:rPr>
          <w:lang w:val="en-GB"/>
        </w:rPr>
        <w:t xml:space="preserve"> as movable platforms, kinetic installations or 3D mapping </w:t>
      </w:r>
      <w:r>
        <w:rPr>
          <w:lang w:val="en-GB"/>
        </w:rPr>
        <w:t>areas</w:t>
      </w:r>
      <w:r w:rsidRPr="002A5160">
        <w:rPr>
          <w:lang w:val="en-GB"/>
        </w:rPr>
        <w:t xml:space="preserve"> for elaborate stage productions are </w:t>
      </w:r>
      <w:r>
        <w:rPr>
          <w:lang w:val="en-GB"/>
        </w:rPr>
        <w:t>produced</w:t>
      </w:r>
      <w:r w:rsidRPr="002A5160">
        <w:rPr>
          <w:lang w:val="en-GB"/>
        </w:rPr>
        <w:t xml:space="preserve"> individually according to customer requirements.</w:t>
      </w:r>
      <w:r>
        <w:rPr>
          <w:lang w:val="en-GB"/>
        </w:rPr>
        <w:t xml:space="preserve"> The focus is increasingly on using sustainable </w:t>
      </w:r>
      <w:r w:rsidRPr="002A5160">
        <w:rPr>
          <w:lang w:val="en-GB"/>
        </w:rPr>
        <w:t>material</w:t>
      </w:r>
      <w:r>
        <w:rPr>
          <w:lang w:val="en-GB"/>
        </w:rPr>
        <w:t xml:space="preserve">s such as wood from certified forests. “This is very important to us, and our </w:t>
      </w:r>
      <w:r w:rsidRPr="002A5160">
        <w:rPr>
          <w:lang w:val="en-GB"/>
        </w:rPr>
        <w:t>customers</w:t>
      </w:r>
      <w:r>
        <w:rPr>
          <w:lang w:val="en-GB"/>
        </w:rPr>
        <w:t xml:space="preserve"> are also placing more and more emphasis on environmental aspects </w:t>
      </w:r>
      <w:r w:rsidRPr="008B7257">
        <w:rPr>
          <w:lang w:val="en-GB"/>
        </w:rPr>
        <w:t xml:space="preserve">– </w:t>
      </w:r>
      <w:r>
        <w:rPr>
          <w:lang w:val="en-GB"/>
        </w:rPr>
        <w:t xml:space="preserve">people now have a </w:t>
      </w:r>
      <w:r w:rsidRPr="00260A23">
        <w:rPr>
          <w:lang w:val="en-GB"/>
        </w:rPr>
        <w:t>different</w:t>
      </w:r>
      <w:r>
        <w:rPr>
          <w:lang w:val="en-GB"/>
        </w:rPr>
        <w:t xml:space="preserve"> awareness than before,”</w:t>
      </w:r>
      <w:r w:rsidRPr="008B7257">
        <w:rPr>
          <w:lang w:val="en-GB"/>
        </w:rPr>
        <w:t xml:space="preserve"> </w:t>
      </w:r>
      <w:r>
        <w:rPr>
          <w:lang w:val="en-GB"/>
        </w:rPr>
        <w:t>says</w:t>
      </w:r>
      <w:r w:rsidRPr="008B7257">
        <w:rPr>
          <w:lang w:val="en-GB"/>
        </w:rPr>
        <w:t xml:space="preserve"> Sebastian Rudolph, Director Marketing &amp; Sales </w:t>
      </w:r>
      <w:r>
        <w:rPr>
          <w:lang w:val="en-GB"/>
        </w:rPr>
        <w:t>at Aventem</w:t>
      </w:r>
      <w:r w:rsidRPr="008B7257">
        <w:rPr>
          <w:lang w:val="en-GB"/>
        </w:rPr>
        <w:t>.</w:t>
      </w:r>
    </w:p>
    <w:p w14:paraId="40882B8C" w14:textId="77777777" w:rsidR="00E95E86" w:rsidRDefault="00E95E86" w:rsidP="00E95E86">
      <w:pPr>
        <w:rPr>
          <w:lang w:val="en-GB"/>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484"/>
        <w:gridCol w:w="2504"/>
      </w:tblGrid>
      <w:tr w:rsidR="00E95E86" w:rsidRPr="003D6AC8" w14:paraId="0B479E86" w14:textId="77777777" w:rsidTr="00110AB0">
        <w:tc>
          <w:tcPr>
            <w:tcW w:w="5484" w:type="dxa"/>
          </w:tcPr>
          <w:p w14:paraId="175AC8CF" w14:textId="77777777" w:rsidR="00E95E86" w:rsidRPr="008B7257" w:rsidRDefault="00E95E86" w:rsidP="00110AB0">
            <w:pPr>
              <w:pStyle w:val="Beschriftung"/>
              <w:rPr>
                <w:lang w:val="en-GB"/>
              </w:rPr>
            </w:pPr>
            <w:r w:rsidRPr="008B7257">
              <w:rPr>
                <w:noProof/>
                <w:lang w:val="en-GB" w:eastAsia="en-GB"/>
              </w:rPr>
              <w:drawing>
                <wp:inline distT="0" distB="0" distL="0" distR="0" wp14:anchorId="55992DB4" wp14:editId="707B46FA">
                  <wp:extent cx="3414057" cy="2275027"/>
                  <wp:effectExtent l="0" t="0" r="0" b="0"/>
                  <wp:docPr id="394849676" name="Grafik 3" descr="Ein Bild, das Menschliches Gesicht, Person, Lächeln,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49676" name="Grafik 3" descr="Ein Bild, das Menschliches Gesicht, Person, Lächeln, Kleidung enthält.&#10;&#10;Automatisch generierte Beschreibung"/>
                          <pic:cNvPicPr/>
                        </pic:nvPicPr>
                        <pic:blipFill>
                          <a:blip r:embed="rId16"/>
                          <a:stretch>
                            <a:fillRect/>
                          </a:stretch>
                        </pic:blipFill>
                        <pic:spPr>
                          <a:xfrm>
                            <a:off x="0" y="0"/>
                            <a:ext cx="3416627" cy="2276739"/>
                          </a:xfrm>
                          <a:prstGeom prst="rect">
                            <a:avLst/>
                          </a:prstGeom>
                        </pic:spPr>
                      </pic:pic>
                    </a:graphicData>
                  </a:graphic>
                </wp:inline>
              </w:drawing>
            </w:r>
          </w:p>
        </w:tc>
        <w:tc>
          <w:tcPr>
            <w:tcW w:w="2504" w:type="dxa"/>
          </w:tcPr>
          <w:p w14:paraId="10D660AE" w14:textId="77777777" w:rsidR="00E95E86" w:rsidRPr="008B7257" w:rsidRDefault="00E95E86" w:rsidP="00110AB0">
            <w:pPr>
              <w:pStyle w:val="Beschriftung"/>
              <w:rPr>
                <w:lang w:val="en-GB"/>
              </w:rPr>
            </w:pPr>
            <w:r w:rsidRPr="008B7257">
              <w:rPr>
                <w:lang w:val="en-GB"/>
              </w:rPr>
              <w:t>Sebastian Rudolph, Director M</w:t>
            </w:r>
            <w:r>
              <w:rPr>
                <w:lang w:val="en-GB"/>
              </w:rPr>
              <w:t>arketing &amp; Sales at</w:t>
            </w:r>
            <w:r w:rsidRPr="008B7257">
              <w:rPr>
                <w:lang w:val="en-GB"/>
              </w:rPr>
              <w:t xml:space="preserve"> Aventem</w:t>
            </w:r>
          </w:p>
        </w:tc>
      </w:tr>
    </w:tbl>
    <w:p w14:paraId="52D38323" w14:textId="77777777" w:rsidR="00E95E86" w:rsidRPr="00E95E86" w:rsidRDefault="00E95E86" w:rsidP="00E95E86">
      <w:pPr>
        <w:rPr>
          <w:lang w:val="en-US"/>
        </w:rPr>
      </w:pPr>
    </w:p>
    <w:p w14:paraId="3E8BB9D1" w14:textId="77777777" w:rsidR="00E95E86" w:rsidRPr="008B7257" w:rsidRDefault="00E95E86" w:rsidP="00E95E86">
      <w:pPr>
        <w:rPr>
          <w:lang w:val="en-GB"/>
        </w:rPr>
      </w:pPr>
      <w:r>
        <w:rPr>
          <w:lang w:val="en-GB"/>
        </w:rPr>
        <w:t xml:space="preserve">Sustainability forms an integral part of </w:t>
      </w:r>
      <w:r w:rsidRPr="008B7257">
        <w:rPr>
          <w:lang w:val="en-GB"/>
        </w:rPr>
        <w:t>Aventem</w:t>
      </w:r>
      <w:r>
        <w:rPr>
          <w:lang w:val="en-GB"/>
        </w:rPr>
        <w:t xml:space="preserve">’s corporate philosophy, and for that reason the </w:t>
      </w:r>
      <w:r>
        <w:rPr>
          <w:rFonts w:cs="Arial"/>
          <w:lang w:val="en-GB"/>
        </w:rPr>
        <w:t>p</w:t>
      </w:r>
      <w:r w:rsidRPr="002A5160">
        <w:rPr>
          <w:rFonts w:cs="Arial"/>
          <w:lang w:val="en-GB"/>
        </w:rPr>
        <w:t>roduction</w:t>
      </w:r>
      <w:r>
        <w:rPr>
          <w:lang w:val="en-GB"/>
        </w:rPr>
        <w:t xml:space="preserve"> company focuses on implementing </w:t>
      </w:r>
      <w:r w:rsidRPr="00C22483">
        <w:rPr>
          <w:rFonts w:cs="Arial"/>
          <w:lang w:val="en-GB"/>
        </w:rPr>
        <w:t>environmental</w:t>
      </w:r>
      <w:r>
        <w:rPr>
          <w:lang w:val="en-GB"/>
        </w:rPr>
        <w:t xml:space="preserve">ly friendly mobility and energy solutions. A large solar power system on the roof of the headquarters is not only used to charge the company’s fleet of electric </w:t>
      </w:r>
      <w:r w:rsidRPr="00C22483">
        <w:rPr>
          <w:rFonts w:cs="Arial"/>
          <w:lang w:val="en-GB"/>
        </w:rPr>
        <w:t>vehicle</w:t>
      </w:r>
      <w:r w:rsidRPr="00C22483">
        <w:rPr>
          <w:lang w:val="en-GB"/>
        </w:rPr>
        <w:t>s</w:t>
      </w:r>
      <w:r>
        <w:rPr>
          <w:lang w:val="en-GB"/>
        </w:rPr>
        <w:t xml:space="preserve">, but also generates electricity to meet the needs of the Hilden site. “We can also use this solar power to recharge some of our </w:t>
      </w:r>
      <w:r w:rsidRPr="00C22483">
        <w:rPr>
          <w:lang w:val="en-GB"/>
        </w:rPr>
        <w:t>equipment</w:t>
      </w:r>
      <w:r>
        <w:rPr>
          <w:lang w:val="en-GB"/>
        </w:rPr>
        <w:t xml:space="preserve">, such as battery-powered spotlights,” </w:t>
      </w:r>
      <w:r w:rsidRPr="008B7257">
        <w:rPr>
          <w:lang w:val="en-GB"/>
        </w:rPr>
        <w:t>Sebastian Rudolph</w:t>
      </w:r>
      <w:r>
        <w:rPr>
          <w:lang w:val="en-GB"/>
        </w:rPr>
        <w:t xml:space="preserve"> points out. “Of course, the same applies to our </w:t>
      </w:r>
      <w:r w:rsidRPr="008B7257">
        <w:rPr>
          <w:lang w:val="en-GB"/>
        </w:rPr>
        <w:t xml:space="preserve">Sennheiser LSP 500 PRO </w:t>
      </w:r>
      <w:r>
        <w:rPr>
          <w:lang w:val="en-GB"/>
        </w:rPr>
        <w:t xml:space="preserve">wireless </w:t>
      </w:r>
      <w:r w:rsidRPr="00C22483">
        <w:rPr>
          <w:lang w:val="en-GB"/>
        </w:rPr>
        <w:t>loudspeakers</w:t>
      </w:r>
      <w:r>
        <w:rPr>
          <w:lang w:val="en-GB"/>
        </w:rPr>
        <w:t xml:space="preserve">, </w:t>
      </w:r>
      <w:r w:rsidRPr="00C22483">
        <w:rPr>
          <w:lang w:val="en-GB"/>
        </w:rPr>
        <w:t>which</w:t>
      </w:r>
      <w:r>
        <w:rPr>
          <w:lang w:val="en-GB"/>
        </w:rPr>
        <w:t xml:space="preserve"> are equipped with </w:t>
      </w:r>
      <w:r w:rsidRPr="008B7257">
        <w:rPr>
          <w:lang w:val="en-GB"/>
        </w:rPr>
        <w:t xml:space="preserve">EM 300-500 G4 </w:t>
      </w:r>
      <w:r>
        <w:rPr>
          <w:lang w:val="en-GB"/>
        </w:rPr>
        <w:t>w</w:t>
      </w:r>
      <w:r w:rsidRPr="008B7257">
        <w:rPr>
          <w:lang w:val="en-GB"/>
        </w:rPr>
        <w:t>ireless</w:t>
      </w:r>
      <w:r>
        <w:rPr>
          <w:lang w:val="en-GB"/>
        </w:rPr>
        <w:t xml:space="preserve"> receivers and</w:t>
      </w:r>
      <w:r w:rsidRPr="008B7257">
        <w:rPr>
          <w:lang w:val="en-GB"/>
        </w:rPr>
        <w:t xml:space="preserve"> SR 300 IEM G3 </w:t>
      </w:r>
      <w:r>
        <w:rPr>
          <w:lang w:val="en-GB"/>
        </w:rPr>
        <w:t>s</w:t>
      </w:r>
      <w:r w:rsidRPr="008B7257">
        <w:rPr>
          <w:lang w:val="en-GB"/>
        </w:rPr>
        <w:t>tereo</w:t>
      </w:r>
      <w:r>
        <w:rPr>
          <w:lang w:val="en-GB"/>
        </w:rPr>
        <w:t xml:space="preserve"> </w:t>
      </w:r>
      <w:r w:rsidRPr="00C22483">
        <w:rPr>
          <w:lang w:val="en-GB"/>
        </w:rPr>
        <w:t>transmitter</w:t>
      </w:r>
      <w:r>
        <w:rPr>
          <w:lang w:val="en-GB"/>
        </w:rPr>
        <w:t xml:space="preserve">s. A lot of small steps like these go together to make a big difference, and that includes the fact that our new </w:t>
      </w:r>
      <w:r w:rsidRPr="008B7257">
        <w:rPr>
          <w:lang w:val="en-GB"/>
        </w:rPr>
        <w:t xml:space="preserve">EW-DX EM </w:t>
      </w:r>
      <w:r w:rsidRPr="008B7257">
        <w:rPr>
          <w:lang w:val="en-GB"/>
        </w:rPr>
        <w:lastRenderedPageBreak/>
        <w:t>4 DANTE</w:t>
      </w:r>
      <w:r>
        <w:rPr>
          <w:lang w:val="en-GB"/>
        </w:rPr>
        <w:t xml:space="preserve"> </w:t>
      </w:r>
      <w:r w:rsidRPr="00CB604D">
        <w:rPr>
          <w:lang w:val="en-GB"/>
        </w:rPr>
        <w:t>receiver</w:t>
      </w:r>
      <w:r>
        <w:rPr>
          <w:lang w:val="en-GB"/>
        </w:rPr>
        <w:t xml:space="preserve">s fit four channels into one rack unit, </w:t>
      </w:r>
      <w:r w:rsidRPr="00CB604D">
        <w:rPr>
          <w:lang w:val="en-GB"/>
        </w:rPr>
        <w:t>which</w:t>
      </w:r>
      <w:r>
        <w:rPr>
          <w:lang w:val="en-GB"/>
        </w:rPr>
        <w:t xml:space="preserve"> means that transporting them requires half as much space as two-channel </w:t>
      </w:r>
      <w:r w:rsidRPr="00CB604D">
        <w:rPr>
          <w:lang w:val="en-GB"/>
        </w:rPr>
        <w:t>receiver</w:t>
      </w:r>
      <w:r>
        <w:rPr>
          <w:lang w:val="en-GB"/>
        </w:rPr>
        <w:t xml:space="preserve">s.”  </w:t>
      </w:r>
    </w:p>
    <w:p w14:paraId="64417754" w14:textId="77777777" w:rsidR="00E95E86" w:rsidRPr="008B7257" w:rsidRDefault="00E95E86" w:rsidP="00EC3B7F">
      <w:pPr>
        <w:rPr>
          <w:lang w:val="en-GB"/>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799"/>
        <w:gridCol w:w="5189"/>
      </w:tblGrid>
      <w:tr w:rsidR="000C42BA" w:rsidRPr="008B7257" w14:paraId="5128BA35" w14:textId="77777777" w:rsidTr="00E95E86">
        <w:tc>
          <w:tcPr>
            <w:tcW w:w="2799" w:type="dxa"/>
          </w:tcPr>
          <w:p w14:paraId="44271EFE" w14:textId="4622F2CF" w:rsidR="000C42BA" w:rsidRPr="008B7257" w:rsidRDefault="00CB604D" w:rsidP="00CB604D">
            <w:pPr>
              <w:pStyle w:val="Beschriftung"/>
              <w:rPr>
                <w:lang w:val="en-GB"/>
              </w:rPr>
            </w:pPr>
            <w:r w:rsidRPr="002A5160">
              <w:rPr>
                <w:lang w:val="en-GB"/>
              </w:rPr>
              <w:t xml:space="preserve">Aventem has </w:t>
            </w:r>
            <w:r>
              <w:rPr>
                <w:lang w:val="en-GB"/>
              </w:rPr>
              <w:t xml:space="preserve">been </w:t>
            </w:r>
            <w:r w:rsidRPr="00377E28">
              <w:rPr>
                <w:lang w:val="en-GB"/>
              </w:rPr>
              <w:t xml:space="preserve">investing heavily in </w:t>
            </w:r>
            <w:r w:rsidR="00FB31A4" w:rsidRPr="00377E28">
              <w:rPr>
                <w:lang w:val="en-GB"/>
              </w:rPr>
              <w:t>s</w:t>
            </w:r>
            <w:r w:rsidRPr="00377E28">
              <w:rPr>
                <w:rFonts w:ascii="Sennheiser Office" w:hAnsi="Sennheiser Office" w:cs="Sennheiser Office"/>
                <w:lang w:val="en-GB"/>
              </w:rPr>
              <w:t xml:space="preserve">tage construction </w:t>
            </w:r>
            <w:r w:rsidR="00E95E86" w:rsidRPr="00377E28">
              <w:rPr>
                <w:rFonts w:ascii="Sennheiser Office" w:hAnsi="Sennheiser Office" w:cs="Sennheiser Office"/>
                <w:lang w:val="en-GB"/>
              </w:rPr>
              <w:t xml:space="preserve">and set building </w:t>
            </w:r>
            <w:r w:rsidRPr="00377E28">
              <w:rPr>
                <w:lang w:val="en-GB"/>
              </w:rPr>
              <w:t>in recent years</w:t>
            </w:r>
            <w:r w:rsidRPr="00377E28">
              <w:rPr>
                <w:rFonts w:ascii="Sennheiser Office" w:hAnsi="Sennheiser Office" w:cs="Sennheiser Office"/>
                <w:lang w:val="en-GB"/>
              </w:rPr>
              <w:t xml:space="preserve"> and </w:t>
            </w:r>
            <w:r w:rsidRPr="00377E28">
              <w:rPr>
                <w:lang w:val="en-GB"/>
              </w:rPr>
              <w:t>has significantly expanded the company</w:t>
            </w:r>
            <w:r w:rsidR="00FB31A4" w:rsidRPr="00377E28">
              <w:rPr>
                <w:lang w:val="en-GB"/>
              </w:rPr>
              <w:t>’</w:t>
            </w:r>
            <w:r w:rsidRPr="00377E28">
              <w:rPr>
                <w:lang w:val="en-GB"/>
              </w:rPr>
              <w:t>s</w:t>
            </w:r>
            <w:r w:rsidRPr="002A5160">
              <w:rPr>
                <w:lang w:val="en-GB"/>
              </w:rPr>
              <w:t xml:space="preserve"> own workshop</w:t>
            </w:r>
            <w:r>
              <w:rPr>
                <w:lang w:val="en-GB"/>
              </w:rPr>
              <w:t xml:space="preserve"> for this purpose</w:t>
            </w:r>
          </w:p>
        </w:tc>
        <w:tc>
          <w:tcPr>
            <w:tcW w:w="5189" w:type="dxa"/>
          </w:tcPr>
          <w:p w14:paraId="2BDCD01D" w14:textId="77777777" w:rsidR="000C42BA" w:rsidRPr="008B7257" w:rsidRDefault="000C42BA" w:rsidP="00823A9E">
            <w:pPr>
              <w:pStyle w:val="Beschriftung"/>
              <w:rPr>
                <w:lang w:val="en-GB"/>
              </w:rPr>
            </w:pPr>
            <w:r w:rsidRPr="008B7257">
              <w:rPr>
                <w:noProof/>
                <w:lang w:val="en-GB" w:eastAsia="en-GB"/>
              </w:rPr>
              <w:drawing>
                <wp:inline distT="0" distB="0" distL="0" distR="0" wp14:anchorId="205E3DF6" wp14:editId="5A7BBAAA">
                  <wp:extent cx="3226892" cy="2150306"/>
                  <wp:effectExtent l="0" t="0" r="0" b="2540"/>
                  <wp:docPr id="1689628410" name="Grafik 2" descr="Ein Bild, das Im Haus, Fabrik, Workshop, Maschi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628410" name="Grafik 2" descr="Ein Bild, das Im Haus, Fabrik, Workshop, Maschine enthält.&#10;&#10;Automatisch generierte Beschreibung"/>
                          <pic:cNvPicPr/>
                        </pic:nvPicPr>
                        <pic:blipFill>
                          <a:blip r:embed="rId17"/>
                          <a:stretch>
                            <a:fillRect/>
                          </a:stretch>
                        </pic:blipFill>
                        <pic:spPr>
                          <a:xfrm>
                            <a:off x="0" y="0"/>
                            <a:ext cx="3236115" cy="2156452"/>
                          </a:xfrm>
                          <a:prstGeom prst="rect">
                            <a:avLst/>
                          </a:prstGeom>
                        </pic:spPr>
                      </pic:pic>
                    </a:graphicData>
                  </a:graphic>
                </wp:inline>
              </w:drawing>
            </w:r>
          </w:p>
        </w:tc>
      </w:tr>
    </w:tbl>
    <w:p w14:paraId="227C5CA5" w14:textId="77777777" w:rsidR="000C42BA" w:rsidRDefault="000C42BA" w:rsidP="00210BF0">
      <w:pPr>
        <w:rPr>
          <w:lang w:val="en-GB"/>
        </w:rPr>
      </w:pPr>
    </w:p>
    <w:p w14:paraId="32731782" w14:textId="062BC39E" w:rsidR="00FB31A4" w:rsidRPr="008B7257" w:rsidRDefault="00FB31A4" w:rsidP="00210BF0">
      <w:pPr>
        <w:rPr>
          <w:lang w:val="en-GB"/>
        </w:rPr>
      </w:pPr>
      <w:r>
        <w:rPr>
          <w:lang w:val="en-GB"/>
        </w:rPr>
        <w:t>(Ends)</w:t>
      </w:r>
    </w:p>
    <w:p w14:paraId="1175E160" w14:textId="6EC6B6F8" w:rsidR="0028649B" w:rsidRPr="008B7257" w:rsidRDefault="00A32199" w:rsidP="00B0341D">
      <w:pPr>
        <w:rPr>
          <w:lang w:val="en-GB"/>
        </w:rPr>
      </w:pPr>
      <w:r>
        <w:rPr>
          <w:lang w:val="en-GB"/>
        </w:rPr>
        <w:t xml:space="preserve">The </w:t>
      </w:r>
      <w:r w:rsidR="00377E28">
        <w:rPr>
          <w:lang w:val="en-GB"/>
        </w:rPr>
        <w:t xml:space="preserve">high-resolution </w:t>
      </w:r>
      <w:r>
        <w:rPr>
          <w:lang w:val="en-GB"/>
        </w:rPr>
        <w:t xml:space="preserve">images </w:t>
      </w:r>
      <w:r w:rsidR="00377E28">
        <w:rPr>
          <w:lang w:val="en-GB"/>
        </w:rPr>
        <w:t xml:space="preserve">accompanying this media release </w:t>
      </w:r>
      <w:r>
        <w:rPr>
          <w:lang w:val="en-GB"/>
        </w:rPr>
        <w:t xml:space="preserve">can be downloaded </w:t>
      </w:r>
      <w:hyperlink r:id="rId18" w:history="1">
        <w:r w:rsidRPr="00FC6F0C">
          <w:rPr>
            <w:rStyle w:val="Hyperlink"/>
            <w:color w:val="0095D5" w:themeColor="accent1"/>
            <w:lang w:val="en-GB"/>
          </w:rPr>
          <w:t>here</w:t>
        </w:r>
      </w:hyperlink>
      <w:r>
        <w:rPr>
          <w:lang w:val="en-GB"/>
        </w:rPr>
        <w:t>.</w:t>
      </w:r>
      <w:r w:rsidR="0028649B" w:rsidRPr="008B7257">
        <w:rPr>
          <w:lang w:val="en-GB"/>
        </w:rPr>
        <w:t xml:space="preserve"> </w:t>
      </w:r>
    </w:p>
    <w:p w14:paraId="7253EBD9" w14:textId="77777777" w:rsidR="00AF5E18" w:rsidRPr="008B7257" w:rsidRDefault="00AF5E18" w:rsidP="004D41A8">
      <w:pPr>
        <w:rPr>
          <w:lang w:val="en-GB"/>
        </w:rPr>
      </w:pPr>
    </w:p>
    <w:p w14:paraId="188BEB15" w14:textId="77777777" w:rsidR="00CF44E6" w:rsidRPr="008B7257" w:rsidRDefault="00CF44E6" w:rsidP="004D41A8">
      <w:pPr>
        <w:rPr>
          <w:lang w:val="en-GB"/>
        </w:rPr>
      </w:pPr>
    </w:p>
    <w:p w14:paraId="73B07C2F" w14:textId="77777777" w:rsidR="00FB31A4" w:rsidRPr="00FB31A4" w:rsidRDefault="00FB31A4" w:rsidP="00FB31A4">
      <w:pPr>
        <w:spacing w:line="240" w:lineRule="auto"/>
        <w:rPr>
          <w:b/>
          <w:bCs/>
          <w:lang w:val="en-US"/>
        </w:rPr>
      </w:pPr>
      <w:bookmarkStart w:id="0" w:name="_Hlk515635723"/>
      <w:r w:rsidRPr="00FB31A4">
        <w:rPr>
          <w:b/>
          <w:bCs/>
          <w:lang w:val="en-US"/>
        </w:rPr>
        <w:t xml:space="preserve">About the Sennheiser brand </w:t>
      </w:r>
    </w:p>
    <w:p w14:paraId="54990F68" w14:textId="77777777" w:rsidR="00FB31A4" w:rsidRPr="00FB31A4" w:rsidRDefault="00FB31A4" w:rsidP="00FB31A4">
      <w:pPr>
        <w:spacing w:line="240" w:lineRule="auto"/>
        <w:rPr>
          <w:lang w:val="en-US"/>
        </w:rPr>
      </w:pPr>
      <w:r w:rsidRPr="00FB31A4">
        <w:rPr>
          <w:lang w:val="en-US"/>
        </w:rPr>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is operated by </w:t>
      </w:r>
      <w:proofErr w:type="spellStart"/>
      <w:r w:rsidRPr="00FB31A4">
        <w:rPr>
          <w:lang w:val="en-US"/>
        </w:rPr>
        <w:t>Sonova</w:t>
      </w:r>
      <w:proofErr w:type="spellEnd"/>
      <w:r w:rsidRPr="00FB31A4">
        <w:rPr>
          <w:lang w:val="en-US"/>
        </w:rPr>
        <w:t xml:space="preserve"> Holding AG under the license of Sennheiser.  </w:t>
      </w:r>
    </w:p>
    <w:p w14:paraId="0EF0FE32" w14:textId="77777777" w:rsidR="00FB31A4" w:rsidRPr="00FB31A4" w:rsidRDefault="00FB31A4" w:rsidP="00FB31A4">
      <w:pPr>
        <w:spacing w:line="240" w:lineRule="auto"/>
        <w:rPr>
          <w:lang w:val="en-US"/>
        </w:rPr>
      </w:pPr>
    </w:p>
    <w:p w14:paraId="4E548FD7" w14:textId="77777777" w:rsidR="00FB31A4" w:rsidRPr="00FB31A4" w:rsidRDefault="00742A61" w:rsidP="00FB31A4">
      <w:pPr>
        <w:spacing w:line="240" w:lineRule="auto"/>
        <w:rPr>
          <w:color w:val="0095D5" w:themeColor="accent1"/>
          <w:szCs w:val="18"/>
          <w:lang w:val="en-US"/>
        </w:rPr>
      </w:pPr>
      <w:hyperlink r:id="rId19" w:history="1">
        <w:r w:rsidR="00FB31A4" w:rsidRPr="00FB31A4">
          <w:rPr>
            <w:rStyle w:val="Hyperlink"/>
            <w:color w:val="0095D5" w:themeColor="accent1"/>
            <w:szCs w:val="18"/>
            <w:u w:val="none"/>
            <w:lang w:val="en-US"/>
          </w:rPr>
          <w:t>www.sennheiser.com</w:t>
        </w:r>
      </w:hyperlink>
      <w:r w:rsidR="00FB31A4" w:rsidRPr="00FB31A4">
        <w:rPr>
          <w:color w:val="0095D5" w:themeColor="accent1"/>
          <w:szCs w:val="18"/>
          <w:lang w:val="en-US"/>
        </w:rPr>
        <w:t xml:space="preserve"> </w:t>
      </w:r>
    </w:p>
    <w:p w14:paraId="1D1F167B" w14:textId="77777777" w:rsidR="00FB31A4" w:rsidRPr="00FB31A4" w:rsidRDefault="00742A61" w:rsidP="00FB31A4">
      <w:pPr>
        <w:spacing w:line="240" w:lineRule="auto"/>
        <w:rPr>
          <w:color w:val="0095D5" w:themeColor="accent1"/>
          <w:szCs w:val="18"/>
          <w:lang w:val="en-US"/>
        </w:rPr>
      </w:pPr>
      <w:hyperlink r:id="rId20" w:history="1">
        <w:r w:rsidR="00FB31A4" w:rsidRPr="00FB31A4">
          <w:rPr>
            <w:rStyle w:val="Hyperlink"/>
            <w:color w:val="0095D5" w:themeColor="accent1"/>
            <w:szCs w:val="18"/>
            <w:u w:val="none"/>
            <w:lang w:val="en-US"/>
          </w:rPr>
          <w:t>www.sennheiser-hearing.com</w:t>
        </w:r>
      </w:hyperlink>
    </w:p>
    <w:bookmarkEnd w:id="0"/>
    <w:p w14:paraId="4CAE2B53" w14:textId="77777777" w:rsidR="00FB31A4" w:rsidRPr="00FB31A4" w:rsidRDefault="00FB31A4" w:rsidP="00FB31A4">
      <w:pPr>
        <w:pStyle w:val="About"/>
        <w:rPr>
          <w:lang w:val="en-US"/>
        </w:rPr>
      </w:pPr>
    </w:p>
    <w:p w14:paraId="50C0E34C" w14:textId="77777777" w:rsidR="00FB31A4" w:rsidRPr="00FB31A4" w:rsidRDefault="00FB31A4" w:rsidP="00FB31A4">
      <w:pPr>
        <w:pStyle w:val="About"/>
        <w:rPr>
          <w:lang w:val="en-US"/>
        </w:rPr>
      </w:pPr>
    </w:p>
    <w:p w14:paraId="12DCB3C7" w14:textId="77777777" w:rsidR="00FB31A4" w:rsidRPr="00FB31A4" w:rsidRDefault="00FB31A4" w:rsidP="00FB31A4">
      <w:pPr>
        <w:pStyle w:val="Contact"/>
        <w:rPr>
          <w:b/>
          <w:lang w:val="en-US"/>
        </w:rPr>
      </w:pPr>
      <w:r w:rsidRPr="00FB31A4">
        <w:rPr>
          <w:b/>
          <w:lang w:val="en-US"/>
        </w:rPr>
        <w:t xml:space="preserve">Global Pro Audio Press Contact </w:t>
      </w:r>
    </w:p>
    <w:p w14:paraId="37E9929D" w14:textId="77777777" w:rsidR="00FB31A4" w:rsidRPr="00FB31A4" w:rsidRDefault="00FB31A4" w:rsidP="00FB31A4">
      <w:pPr>
        <w:pStyle w:val="Contact"/>
        <w:rPr>
          <w:color w:val="0095D5"/>
          <w:lang w:val="en-US"/>
        </w:rPr>
      </w:pPr>
      <w:r w:rsidRPr="00FB31A4">
        <w:rPr>
          <w:color w:val="0095D5"/>
          <w:lang w:val="en-US"/>
        </w:rPr>
        <w:t>Stephanie Schmidt</w:t>
      </w:r>
    </w:p>
    <w:p w14:paraId="16AA6927" w14:textId="77777777" w:rsidR="00FB31A4" w:rsidRPr="003473C4" w:rsidRDefault="00FB31A4" w:rsidP="00FB31A4">
      <w:pPr>
        <w:pStyle w:val="Contact"/>
      </w:pPr>
      <w:r w:rsidRPr="003473C4">
        <w:t>stephanie.schmidt@sennheiser.com</w:t>
      </w:r>
    </w:p>
    <w:p w14:paraId="2290C806" w14:textId="77777777" w:rsidR="00FB31A4" w:rsidRPr="003473C4" w:rsidRDefault="00FB31A4" w:rsidP="00FB31A4">
      <w:pPr>
        <w:pStyle w:val="Contact"/>
      </w:pPr>
      <w:r w:rsidRPr="003473C4">
        <w:t xml:space="preserve">+49 </w:t>
      </w:r>
      <w:r w:rsidRPr="003473C4">
        <w:rPr>
          <w:noProof/>
        </w:rPr>
        <w:t>(5130) 600 – 1275</w:t>
      </w:r>
    </w:p>
    <w:p w14:paraId="142FAF7D" w14:textId="77777777" w:rsidR="008B7257" w:rsidRPr="008B7257" w:rsidRDefault="008B7257">
      <w:pPr>
        <w:pStyle w:val="Contact"/>
        <w:rPr>
          <w:lang w:val="en-GB"/>
        </w:rPr>
      </w:pPr>
    </w:p>
    <w:sectPr w:rsidR="008B7257" w:rsidRPr="008B7257" w:rsidSect="009031C7">
      <w:headerReference w:type="default" r:id="rId21"/>
      <w:headerReference w:type="first" r:id="rId22"/>
      <w:footerReference w:type="first" r:id="rId23"/>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003F01E" w14:textId="77777777" w:rsidR="001A290C" w:rsidRPr="00D759C4" w:rsidRDefault="001A290C" w:rsidP="00CA1EB9">
      <w:pPr>
        <w:spacing w:line="240" w:lineRule="auto"/>
      </w:pPr>
      <w:r w:rsidRPr="00D759C4">
        <w:separator/>
      </w:r>
    </w:p>
  </w:endnote>
  <w:endnote w:type="continuationSeparator" w:id="0">
    <w:p w14:paraId="79052EEF" w14:textId="77777777" w:rsidR="001A290C" w:rsidRPr="00D759C4" w:rsidRDefault="001A290C" w:rsidP="00CA1EB9">
      <w:pPr>
        <w:spacing w:line="240" w:lineRule="auto"/>
      </w:pPr>
      <w:r w:rsidRPr="00D759C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nnheiser Office">
    <w:panose1 w:val="020B0504020101010102"/>
    <w:charset w:val="00"/>
    <w:family w:val="swiss"/>
    <w:pitch w:val="variable"/>
    <w:sig w:usb0="A00000AF" w:usb1="500020DB" w:usb2="00000000" w:usb3="00000000" w:csb0="00000093" w:csb1="00000000"/>
    <w:embedRegular r:id="rId1" w:fontKey="{28898CF2-328F-4DAF-AC80-CB5CF3A42BCD}"/>
    <w:embedBold r:id="rId2" w:fontKey="{220E3ADA-AF4D-4A70-A196-049B9AC957EB}"/>
    <w:embedItalic r:id="rId3" w:fontKey="{71DA8390-7897-440F-B8B5-38E78D5BEBEF}"/>
    <w:embedBoldItalic r:id="rId4" w:fontKey="{3ED63139-C918-480D-8E68-6B6A16D20B7C}"/>
  </w:font>
  <w:font w:name="Calibri">
    <w:panose1 w:val="020F0502020204030204"/>
    <w:charset w:val="00"/>
    <w:family w:val="swiss"/>
    <w:pitch w:val="variable"/>
    <w:sig w:usb0="E4002EFF" w:usb1="C000247B" w:usb2="00000009" w:usb3="00000000" w:csb0="000001FF" w:csb1="00000000"/>
    <w:embedRegular r:id="rId5" w:fontKey="{9517DAF6-301E-45C7-BA06-CB9E9C166CAB}"/>
  </w:font>
  <w:font w:name="Segoe UI">
    <w:panose1 w:val="020B0502040204020203"/>
    <w:charset w:val="00"/>
    <w:family w:val="swiss"/>
    <w:pitch w:val="variable"/>
    <w:sig w:usb0="E4002EFF" w:usb1="C000E47F" w:usb2="00000009" w:usb3="00000000" w:csb0="000001FF" w:csb1="00000000"/>
    <w:embedRegular r:id="rId6" w:fontKey="{5A1108F9-6008-4B3B-B3FB-46BFB05A87AD}"/>
  </w:font>
  <w:font w:name="StoneSansIIITCPro-Md">
    <w:altName w:val="MS Gothic"/>
    <w:charset w:val="80"/>
    <w:family w:val="swiss"/>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5F0C74" w14:textId="77777777" w:rsidR="00FB7A5A" w:rsidRPr="00D759C4" w:rsidRDefault="00FB7A5A" w:rsidP="009031C7">
    <w:pPr>
      <w:pStyle w:val="Fuzeile"/>
      <w:tabs>
        <w:tab w:val="left" w:pos="3068"/>
      </w:tabs>
    </w:pPr>
    <w:r w:rsidRPr="00D759C4">
      <w:rPr>
        <w:noProof/>
        <w:lang w:val="en-GB" w:eastAsia="en-GB"/>
      </w:rPr>
      <w:drawing>
        <wp:anchor distT="0" distB="0" distL="114300" distR="114300" simplePos="0" relativeHeight="251673600" behindDoc="0" locked="1" layoutInCell="1" allowOverlap="1" wp14:anchorId="3C50F3C5" wp14:editId="08A4ABCE">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65C7C44" w14:textId="77777777" w:rsidR="001A290C" w:rsidRPr="00D759C4" w:rsidRDefault="001A290C" w:rsidP="00CA1EB9">
      <w:pPr>
        <w:spacing w:line="240" w:lineRule="auto"/>
      </w:pPr>
      <w:r w:rsidRPr="00D759C4">
        <w:separator/>
      </w:r>
    </w:p>
  </w:footnote>
  <w:footnote w:type="continuationSeparator" w:id="0">
    <w:p w14:paraId="77063119" w14:textId="77777777" w:rsidR="001A290C" w:rsidRPr="00D759C4" w:rsidRDefault="001A290C" w:rsidP="00CA1EB9">
      <w:pPr>
        <w:spacing w:line="240" w:lineRule="auto"/>
      </w:pPr>
      <w:r w:rsidRPr="00D759C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F28F1E" w14:textId="1143F078" w:rsidR="00FB7A5A" w:rsidRPr="00D759C4" w:rsidRDefault="00FB7A5A" w:rsidP="008E5D5C">
    <w:pPr>
      <w:pStyle w:val="Kopfzeile"/>
      <w:rPr>
        <w:color w:val="0095D5" w:themeColor="accent1"/>
      </w:rPr>
    </w:pPr>
    <w:r w:rsidRPr="00D759C4">
      <w:rPr>
        <w:noProof/>
        <w:color w:val="0095D5" w:themeColor="accent1"/>
        <w:lang w:val="en-GB" w:eastAsia="en-GB"/>
      </w:rPr>
      <w:drawing>
        <wp:anchor distT="0" distB="0" distL="114300" distR="114300" simplePos="0" relativeHeight="251646464" behindDoc="0" locked="1" layoutInCell="1" allowOverlap="1" wp14:anchorId="39CE74B3" wp14:editId="405FCC5F">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FD7636" w:rsidRPr="00D759C4">
      <w:rPr>
        <w:color w:val="0095D5" w:themeColor="accent1"/>
      </w:rPr>
      <w:t>PRESS</w:t>
    </w:r>
    <w:r w:rsidR="00C30914">
      <w:rPr>
        <w:color w:val="0095D5" w:themeColor="accent1"/>
      </w:rPr>
      <w:t xml:space="preserve"> RELEASE</w:t>
    </w:r>
  </w:p>
  <w:p w14:paraId="0E69599A" w14:textId="77777777" w:rsidR="00FB7A5A" w:rsidRPr="00D759C4" w:rsidRDefault="007130CC" w:rsidP="008E5D5C">
    <w:pPr>
      <w:pStyle w:val="Kopfzeile"/>
    </w:pPr>
    <w:r w:rsidRPr="00D759C4">
      <w:fldChar w:fldCharType="begin"/>
    </w:r>
    <w:r w:rsidR="00EB486D" w:rsidRPr="00D759C4">
      <w:instrText xml:space="preserve"> PAGE  \* Arabic  \* MERGEFORMAT </w:instrText>
    </w:r>
    <w:r w:rsidRPr="00D759C4">
      <w:fldChar w:fldCharType="separate"/>
    </w:r>
    <w:r w:rsidR="009D162E">
      <w:rPr>
        <w:noProof/>
      </w:rPr>
      <w:t>8</w:t>
    </w:r>
    <w:r w:rsidRPr="00D759C4">
      <w:fldChar w:fldCharType="end"/>
    </w:r>
    <w:r w:rsidR="00FB7A5A" w:rsidRPr="00D759C4">
      <w:t>/</w:t>
    </w:r>
    <w:fldSimple w:instr=" NUMPAGES  \* Arabic  \* MERGEFORMAT ">
      <w:r w:rsidR="009D162E">
        <w:rPr>
          <w:noProof/>
        </w:rPr>
        <w:t>8</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51130A" w14:textId="07AFAD10" w:rsidR="00FB7A5A" w:rsidRPr="00D759C4" w:rsidRDefault="00FB7A5A" w:rsidP="008E5D5C">
    <w:pPr>
      <w:pStyle w:val="Kopfzeile"/>
      <w:rPr>
        <w:color w:val="0095D5" w:themeColor="accent1"/>
      </w:rPr>
    </w:pPr>
    <w:r w:rsidRPr="00D759C4">
      <w:rPr>
        <w:noProof/>
        <w:color w:val="0095D5" w:themeColor="accent1"/>
        <w:lang w:val="en-GB" w:eastAsia="en-GB"/>
      </w:rPr>
      <w:drawing>
        <wp:anchor distT="0" distB="0" distL="114300" distR="114300" simplePos="0" relativeHeight="251668992" behindDoc="0" locked="1" layoutInCell="1" allowOverlap="1" wp14:anchorId="36302E15" wp14:editId="71649FB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A63312" w:rsidRPr="00D759C4">
      <w:rPr>
        <w:color w:val="0095D5" w:themeColor="accent1"/>
      </w:rPr>
      <w:t>PRESS</w:t>
    </w:r>
    <w:r w:rsidR="00291AAE">
      <w:rPr>
        <w:color w:val="0095D5" w:themeColor="accent1"/>
      </w:rPr>
      <w:t xml:space="preserve"> RELEASE</w:t>
    </w:r>
  </w:p>
  <w:p w14:paraId="0C5453F5" w14:textId="77777777" w:rsidR="00FB7A5A" w:rsidRPr="00D759C4" w:rsidRDefault="007130CC" w:rsidP="008E5D5C">
    <w:pPr>
      <w:pStyle w:val="Kopfzeile"/>
    </w:pPr>
    <w:r w:rsidRPr="00D759C4">
      <w:fldChar w:fldCharType="begin"/>
    </w:r>
    <w:r w:rsidR="00EB486D" w:rsidRPr="00D759C4">
      <w:instrText xml:space="preserve"> PAGE  \* Arabic  \* MERGEFORMAT </w:instrText>
    </w:r>
    <w:r w:rsidRPr="00D759C4">
      <w:fldChar w:fldCharType="separate"/>
    </w:r>
    <w:r w:rsidR="009D162E">
      <w:rPr>
        <w:noProof/>
      </w:rPr>
      <w:t>1</w:t>
    </w:r>
    <w:r w:rsidRPr="00D759C4">
      <w:fldChar w:fldCharType="end"/>
    </w:r>
    <w:r w:rsidR="00FB7A5A" w:rsidRPr="00D759C4">
      <w:t>/</w:t>
    </w:r>
    <w:fldSimple w:instr=" NUMPAGES  \* Arabic  \* MERGEFORMAT ">
      <w:r w:rsidR="009D162E">
        <w:rPr>
          <w:noProof/>
        </w:rPr>
        <w:t>8</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8" w15:restartNumberingAfterBreak="0">
    <w:nsid w:val="3446100C"/>
    <w:multiLevelType w:val="multilevel"/>
    <w:tmpl w:val="9A0E8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0275222"/>
    <w:multiLevelType w:val="multilevel"/>
    <w:tmpl w:val="31A05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4"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9"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0"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CC94E9A"/>
    <w:multiLevelType w:val="hybridMultilevel"/>
    <w:tmpl w:val="3866F924"/>
    <w:lvl w:ilvl="0" w:tplc="BAB65B5C">
      <w:numFmt w:val="bullet"/>
      <w:lvlText w:val="-"/>
      <w:lvlJc w:val="left"/>
      <w:pPr>
        <w:ind w:left="1068" w:hanging="360"/>
      </w:pPr>
      <w:rPr>
        <w:rFonts w:ascii="Times New Roman" w:eastAsiaTheme="minorHAnsi" w:hAnsi="Times New Roman" w:cs="Times New Roman"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22"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37342620">
    <w:abstractNumId w:val="6"/>
  </w:num>
  <w:num w:numId="2" w16cid:durableId="326249233">
    <w:abstractNumId w:val="3"/>
  </w:num>
  <w:num w:numId="3" w16cid:durableId="1704862975">
    <w:abstractNumId w:val="27"/>
  </w:num>
  <w:num w:numId="4" w16cid:durableId="799298840">
    <w:abstractNumId w:val="5"/>
  </w:num>
  <w:num w:numId="5" w16cid:durableId="576600161">
    <w:abstractNumId w:val="22"/>
  </w:num>
  <w:num w:numId="6" w16cid:durableId="1287814584">
    <w:abstractNumId w:val="10"/>
  </w:num>
  <w:num w:numId="7" w16cid:durableId="17540057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59900460">
    <w:abstractNumId w:val="2"/>
  </w:num>
  <w:num w:numId="9" w16cid:durableId="419179973">
    <w:abstractNumId w:val="17"/>
  </w:num>
  <w:num w:numId="10" w16cid:durableId="1996255105">
    <w:abstractNumId w:val="1"/>
  </w:num>
  <w:num w:numId="11" w16cid:durableId="531848750">
    <w:abstractNumId w:val="7"/>
  </w:num>
  <w:num w:numId="12" w16cid:durableId="2096170501">
    <w:abstractNumId w:val="18"/>
  </w:num>
  <w:num w:numId="13" w16cid:durableId="1015689215">
    <w:abstractNumId w:val="26"/>
  </w:num>
  <w:num w:numId="14" w16cid:durableId="2085059564">
    <w:abstractNumId w:val="4"/>
  </w:num>
  <w:num w:numId="15" w16cid:durableId="1093554892">
    <w:abstractNumId w:val="19"/>
  </w:num>
  <w:num w:numId="16" w16cid:durableId="1344479361">
    <w:abstractNumId w:val="13"/>
  </w:num>
  <w:num w:numId="17" w16cid:durableId="1690795902">
    <w:abstractNumId w:val="11"/>
  </w:num>
  <w:num w:numId="18" w16cid:durableId="1024555368">
    <w:abstractNumId w:val="9"/>
  </w:num>
  <w:num w:numId="19" w16cid:durableId="1539394249">
    <w:abstractNumId w:val="15"/>
  </w:num>
  <w:num w:numId="20" w16cid:durableId="309557078">
    <w:abstractNumId w:val="16"/>
  </w:num>
  <w:num w:numId="21" w16cid:durableId="1882590334">
    <w:abstractNumId w:val="20"/>
  </w:num>
  <w:num w:numId="22" w16cid:durableId="1392971163">
    <w:abstractNumId w:val="25"/>
  </w:num>
  <w:num w:numId="23" w16cid:durableId="1043098052">
    <w:abstractNumId w:val="23"/>
  </w:num>
  <w:num w:numId="24" w16cid:durableId="1338995365">
    <w:abstractNumId w:val="24"/>
  </w:num>
  <w:num w:numId="25" w16cid:durableId="1325276799">
    <w:abstractNumId w:val="0"/>
  </w:num>
  <w:num w:numId="26" w16cid:durableId="25761799">
    <w:abstractNumId w:val="14"/>
  </w:num>
  <w:num w:numId="27" w16cid:durableId="1467044879">
    <w:abstractNumId w:val="12"/>
  </w:num>
  <w:num w:numId="28" w16cid:durableId="765854677">
    <w:abstractNumId w:val="8"/>
  </w:num>
  <w:num w:numId="29" w16cid:durableId="20961536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embedTrueTypeFonts/>
  <w:proofState w:spelling="clean"/>
  <w:defaultTabStop w:val="708"/>
  <w:hyphenationZone w:val="425"/>
  <w:characterSpacingControl w:val="doNotCompress"/>
  <w:hdrShapeDefaults>
    <o:shapedefaults v:ext="edit" spidmax="353281"/>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docVars>
    <w:docVar w:name="dgnword-docGUID" w:val="{4F8CB90B-93A6-4046-B30B-0064B102B121}"/>
    <w:docVar w:name="dgnword-eventsink" w:val="259898600"/>
  </w:docVars>
  <w:rsids>
    <w:rsidRoot w:val="00CA1EB9"/>
    <w:rsid w:val="000003EA"/>
    <w:rsid w:val="00001645"/>
    <w:rsid w:val="00002E64"/>
    <w:rsid w:val="0000537B"/>
    <w:rsid w:val="00007D36"/>
    <w:rsid w:val="00011A07"/>
    <w:rsid w:val="000134D7"/>
    <w:rsid w:val="0001367D"/>
    <w:rsid w:val="00013C28"/>
    <w:rsid w:val="00014BCA"/>
    <w:rsid w:val="0001506C"/>
    <w:rsid w:val="0001540B"/>
    <w:rsid w:val="000160AF"/>
    <w:rsid w:val="0001632B"/>
    <w:rsid w:val="0001676E"/>
    <w:rsid w:val="00020FAA"/>
    <w:rsid w:val="00021722"/>
    <w:rsid w:val="0002211B"/>
    <w:rsid w:val="00024D82"/>
    <w:rsid w:val="0002682A"/>
    <w:rsid w:val="00034027"/>
    <w:rsid w:val="00034424"/>
    <w:rsid w:val="00034BE5"/>
    <w:rsid w:val="0003528E"/>
    <w:rsid w:val="00035A74"/>
    <w:rsid w:val="00036E15"/>
    <w:rsid w:val="00037CAA"/>
    <w:rsid w:val="00040AE6"/>
    <w:rsid w:val="000451AC"/>
    <w:rsid w:val="00046898"/>
    <w:rsid w:val="00047D6A"/>
    <w:rsid w:val="000515F9"/>
    <w:rsid w:val="00051D3B"/>
    <w:rsid w:val="00052598"/>
    <w:rsid w:val="00052758"/>
    <w:rsid w:val="000534CD"/>
    <w:rsid w:val="00056103"/>
    <w:rsid w:val="000569C8"/>
    <w:rsid w:val="000600FB"/>
    <w:rsid w:val="00060BEE"/>
    <w:rsid w:val="0006221A"/>
    <w:rsid w:val="00062A68"/>
    <w:rsid w:val="00063D86"/>
    <w:rsid w:val="000650C7"/>
    <w:rsid w:val="00066061"/>
    <w:rsid w:val="00067931"/>
    <w:rsid w:val="00071D44"/>
    <w:rsid w:val="00072573"/>
    <w:rsid w:val="000813CE"/>
    <w:rsid w:val="000822A9"/>
    <w:rsid w:val="00082526"/>
    <w:rsid w:val="000845EB"/>
    <w:rsid w:val="000850F9"/>
    <w:rsid w:val="000853A9"/>
    <w:rsid w:val="00086BC7"/>
    <w:rsid w:val="00090449"/>
    <w:rsid w:val="00090721"/>
    <w:rsid w:val="00093230"/>
    <w:rsid w:val="0009384F"/>
    <w:rsid w:val="000A054A"/>
    <w:rsid w:val="000A0C6C"/>
    <w:rsid w:val="000A20BE"/>
    <w:rsid w:val="000A3ECE"/>
    <w:rsid w:val="000B15F7"/>
    <w:rsid w:val="000B16C2"/>
    <w:rsid w:val="000C032C"/>
    <w:rsid w:val="000C07FC"/>
    <w:rsid w:val="000C1C9D"/>
    <w:rsid w:val="000C277A"/>
    <w:rsid w:val="000C3C6E"/>
    <w:rsid w:val="000C42BA"/>
    <w:rsid w:val="000C5823"/>
    <w:rsid w:val="000D07C3"/>
    <w:rsid w:val="000D4C63"/>
    <w:rsid w:val="000D6B69"/>
    <w:rsid w:val="000D7C66"/>
    <w:rsid w:val="000E558A"/>
    <w:rsid w:val="000E735B"/>
    <w:rsid w:val="000E7A92"/>
    <w:rsid w:val="000F1105"/>
    <w:rsid w:val="000F1B7D"/>
    <w:rsid w:val="000F6A24"/>
    <w:rsid w:val="000F712D"/>
    <w:rsid w:val="000F7E49"/>
    <w:rsid w:val="001023F9"/>
    <w:rsid w:val="00102E2C"/>
    <w:rsid w:val="001030EE"/>
    <w:rsid w:val="0010692D"/>
    <w:rsid w:val="001103C9"/>
    <w:rsid w:val="00110939"/>
    <w:rsid w:val="00111950"/>
    <w:rsid w:val="00113A80"/>
    <w:rsid w:val="00115425"/>
    <w:rsid w:val="00115666"/>
    <w:rsid w:val="00115EC7"/>
    <w:rsid w:val="00117457"/>
    <w:rsid w:val="001179B7"/>
    <w:rsid w:val="00117AAC"/>
    <w:rsid w:val="00121501"/>
    <w:rsid w:val="0012211A"/>
    <w:rsid w:val="0012287C"/>
    <w:rsid w:val="00124508"/>
    <w:rsid w:val="001274C0"/>
    <w:rsid w:val="0013050D"/>
    <w:rsid w:val="00132D7A"/>
    <w:rsid w:val="00133565"/>
    <w:rsid w:val="00133894"/>
    <w:rsid w:val="00133BFC"/>
    <w:rsid w:val="001345C1"/>
    <w:rsid w:val="0013610C"/>
    <w:rsid w:val="0014006E"/>
    <w:rsid w:val="0014010A"/>
    <w:rsid w:val="00140778"/>
    <w:rsid w:val="0014449F"/>
    <w:rsid w:val="00146268"/>
    <w:rsid w:val="001469D9"/>
    <w:rsid w:val="00147310"/>
    <w:rsid w:val="00152FA9"/>
    <w:rsid w:val="0015437C"/>
    <w:rsid w:val="00154436"/>
    <w:rsid w:val="00160DD1"/>
    <w:rsid w:val="00161E89"/>
    <w:rsid w:val="001624CA"/>
    <w:rsid w:val="00162832"/>
    <w:rsid w:val="00163E4D"/>
    <w:rsid w:val="0016666F"/>
    <w:rsid w:val="0016778C"/>
    <w:rsid w:val="00172077"/>
    <w:rsid w:val="001720F0"/>
    <w:rsid w:val="001736A2"/>
    <w:rsid w:val="001747E2"/>
    <w:rsid w:val="001754B9"/>
    <w:rsid w:val="0017710D"/>
    <w:rsid w:val="001772AE"/>
    <w:rsid w:val="00177338"/>
    <w:rsid w:val="001779A2"/>
    <w:rsid w:val="001808F4"/>
    <w:rsid w:val="00181BE7"/>
    <w:rsid w:val="00182BE1"/>
    <w:rsid w:val="00183528"/>
    <w:rsid w:val="00186350"/>
    <w:rsid w:val="001927AC"/>
    <w:rsid w:val="00192CBA"/>
    <w:rsid w:val="00193330"/>
    <w:rsid w:val="001935E9"/>
    <w:rsid w:val="00196190"/>
    <w:rsid w:val="00196886"/>
    <w:rsid w:val="00196DDB"/>
    <w:rsid w:val="00197815"/>
    <w:rsid w:val="001A1DA6"/>
    <w:rsid w:val="001A290C"/>
    <w:rsid w:val="001A3B16"/>
    <w:rsid w:val="001A5A7D"/>
    <w:rsid w:val="001A6D46"/>
    <w:rsid w:val="001A6DF3"/>
    <w:rsid w:val="001A74C2"/>
    <w:rsid w:val="001B0B49"/>
    <w:rsid w:val="001B18B5"/>
    <w:rsid w:val="001B2400"/>
    <w:rsid w:val="001B46A8"/>
    <w:rsid w:val="001B49D9"/>
    <w:rsid w:val="001B4B52"/>
    <w:rsid w:val="001B4FAB"/>
    <w:rsid w:val="001B6A18"/>
    <w:rsid w:val="001C00CF"/>
    <w:rsid w:val="001C0AC8"/>
    <w:rsid w:val="001C4E8A"/>
    <w:rsid w:val="001C4FAB"/>
    <w:rsid w:val="001C63D8"/>
    <w:rsid w:val="001D105E"/>
    <w:rsid w:val="001D34D8"/>
    <w:rsid w:val="001D4136"/>
    <w:rsid w:val="001D4E25"/>
    <w:rsid w:val="001D7D31"/>
    <w:rsid w:val="001E0C8F"/>
    <w:rsid w:val="001E188A"/>
    <w:rsid w:val="001E2C73"/>
    <w:rsid w:val="001E3AA7"/>
    <w:rsid w:val="001E5F7D"/>
    <w:rsid w:val="001F2A30"/>
    <w:rsid w:val="001F2EA0"/>
    <w:rsid w:val="001F3001"/>
    <w:rsid w:val="001F369F"/>
    <w:rsid w:val="002008AB"/>
    <w:rsid w:val="00203C58"/>
    <w:rsid w:val="002057CE"/>
    <w:rsid w:val="00205AD4"/>
    <w:rsid w:val="002075EF"/>
    <w:rsid w:val="00207D64"/>
    <w:rsid w:val="00210684"/>
    <w:rsid w:val="00210BF0"/>
    <w:rsid w:val="00213B6E"/>
    <w:rsid w:val="0021428F"/>
    <w:rsid w:val="00214801"/>
    <w:rsid w:val="002206C4"/>
    <w:rsid w:val="00220D8B"/>
    <w:rsid w:val="00225A83"/>
    <w:rsid w:val="0023030F"/>
    <w:rsid w:val="0023078D"/>
    <w:rsid w:val="002332F1"/>
    <w:rsid w:val="00235141"/>
    <w:rsid w:val="00235506"/>
    <w:rsid w:val="002356E0"/>
    <w:rsid w:val="00235B8D"/>
    <w:rsid w:val="00235C08"/>
    <w:rsid w:val="00236393"/>
    <w:rsid w:val="00240019"/>
    <w:rsid w:val="002409B4"/>
    <w:rsid w:val="00241AE8"/>
    <w:rsid w:val="00245322"/>
    <w:rsid w:val="002461ED"/>
    <w:rsid w:val="002465AA"/>
    <w:rsid w:val="00246A95"/>
    <w:rsid w:val="00247165"/>
    <w:rsid w:val="002502A3"/>
    <w:rsid w:val="00250A63"/>
    <w:rsid w:val="002510FD"/>
    <w:rsid w:val="00257E72"/>
    <w:rsid w:val="002600BD"/>
    <w:rsid w:val="00260A23"/>
    <w:rsid w:val="00261257"/>
    <w:rsid w:val="00262172"/>
    <w:rsid w:val="00262B5D"/>
    <w:rsid w:val="002640AF"/>
    <w:rsid w:val="002652AE"/>
    <w:rsid w:val="002654DE"/>
    <w:rsid w:val="00265E9F"/>
    <w:rsid w:val="00266F45"/>
    <w:rsid w:val="002670A9"/>
    <w:rsid w:val="00270E20"/>
    <w:rsid w:val="00271BB6"/>
    <w:rsid w:val="00277033"/>
    <w:rsid w:val="00280603"/>
    <w:rsid w:val="00282A73"/>
    <w:rsid w:val="00282A8D"/>
    <w:rsid w:val="00282B84"/>
    <w:rsid w:val="002834AA"/>
    <w:rsid w:val="00283667"/>
    <w:rsid w:val="00284363"/>
    <w:rsid w:val="002849F1"/>
    <w:rsid w:val="002856C8"/>
    <w:rsid w:val="0028649B"/>
    <w:rsid w:val="00286F89"/>
    <w:rsid w:val="00290CB4"/>
    <w:rsid w:val="002917A2"/>
    <w:rsid w:val="00291AAE"/>
    <w:rsid w:val="002942F9"/>
    <w:rsid w:val="002A0160"/>
    <w:rsid w:val="002A24D0"/>
    <w:rsid w:val="002A4EB4"/>
    <w:rsid w:val="002A5160"/>
    <w:rsid w:val="002A54F5"/>
    <w:rsid w:val="002B228B"/>
    <w:rsid w:val="002B2D4A"/>
    <w:rsid w:val="002B4837"/>
    <w:rsid w:val="002B4D35"/>
    <w:rsid w:val="002B56E7"/>
    <w:rsid w:val="002B5C98"/>
    <w:rsid w:val="002B7498"/>
    <w:rsid w:val="002C10B6"/>
    <w:rsid w:val="002C4738"/>
    <w:rsid w:val="002C59EB"/>
    <w:rsid w:val="002C68A8"/>
    <w:rsid w:val="002C6F4D"/>
    <w:rsid w:val="002C7064"/>
    <w:rsid w:val="002D11A8"/>
    <w:rsid w:val="002D6BD2"/>
    <w:rsid w:val="002E0F21"/>
    <w:rsid w:val="002E1879"/>
    <w:rsid w:val="002E1F7C"/>
    <w:rsid w:val="002E3E3C"/>
    <w:rsid w:val="002E5827"/>
    <w:rsid w:val="002E6AC4"/>
    <w:rsid w:val="002E7D78"/>
    <w:rsid w:val="002F35FE"/>
    <w:rsid w:val="002F3A07"/>
    <w:rsid w:val="002F6C5E"/>
    <w:rsid w:val="003011BF"/>
    <w:rsid w:val="0030235B"/>
    <w:rsid w:val="00302900"/>
    <w:rsid w:val="00305B63"/>
    <w:rsid w:val="00310330"/>
    <w:rsid w:val="0031154E"/>
    <w:rsid w:val="00311C6F"/>
    <w:rsid w:val="00314D5D"/>
    <w:rsid w:val="003204D8"/>
    <w:rsid w:val="00320EA4"/>
    <w:rsid w:val="003222F5"/>
    <w:rsid w:val="00323327"/>
    <w:rsid w:val="00323587"/>
    <w:rsid w:val="00324808"/>
    <w:rsid w:val="00324859"/>
    <w:rsid w:val="00326FB8"/>
    <w:rsid w:val="003275FC"/>
    <w:rsid w:val="00330111"/>
    <w:rsid w:val="00330C3B"/>
    <w:rsid w:val="0033113F"/>
    <w:rsid w:val="00331432"/>
    <w:rsid w:val="003330DE"/>
    <w:rsid w:val="00334CD0"/>
    <w:rsid w:val="00337412"/>
    <w:rsid w:val="00341363"/>
    <w:rsid w:val="00344EF9"/>
    <w:rsid w:val="00346D4C"/>
    <w:rsid w:val="003477FA"/>
    <w:rsid w:val="00350556"/>
    <w:rsid w:val="00351B40"/>
    <w:rsid w:val="00351F77"/>
    <w:rsid w:val="003524A7"/>
    <w:rsid w:val="00354AF9"/>
    <w:rsid w:val="003554FF"/>
    <w:rsid w:val="00357A49"/>
    <w:rsid w:val="003605D6"/>
    <w:rsid w:val="00362A9C"/>
    <w:rsid w:val="0036480A"/>
    <w:rsid w:val="0036491E"/>
    <w:rsid w:val="00364D9F"/>
    <w:rsid w:val="003673FF"/>
    <w:rsid w:val="003708EA"/>
    <w:rsid w:val="003721E8"/>
    <w:rsid w:val="00372321"/>
    <w:rsid w:val="00373AAB"/>
    <w:rsid w:val="00373F92"/>
    <w:rsid w:val="00375ACD"/>
    <w:rsid w:val="00376E24"/>
    <w:rsid w:val="00377E28"/>
    <w:rsid w:val="0038583A"/>
    <w:rsid w:val="00387600"/>
    <w:rsid w:val="00387744"/>
    <w:rsid w:val="00392136"/>
    <w:rsid w:val="0039373B"/>
    <w:rsid w:val="0039693C"/>
    <w:rsid w:val="00397175"/>
    <w:rsid w:val="003A26C2"/>
    <w:rsid w:val="003A4922"/>
    <w:rsid w:val="003A649F"/>
    <w:rsid w:val="003B1815"/>
    <w:rsid w:val="003B301B"/>
    <w:rsid w:val="003B598D"/>
    <w:rsid w:val="003B6F65"/>
    <w:rsid w:val="003C224E"/>
    <w:rsid w:val="003C2FBA"/>
    <w:rsid w:val="003C4BE3"/>
    <w:rsid w:val="003C5465"/>
    <w:rsid w:val="003C59A5"/>
    <w:rsid w:val="003C5BCC"/>
    <w:rsid w:val="003D06A1"/>
    <w:rsid w:val="003D20E7"/>
    <w:rsid w:val="003D2DCD"/>
    <w:rsid w:val="003D42F5"/>
    <w:rsid w:val="003D4A94"/>
    <w:rsid w:val="003D4D81"/>
    <w:rsid w:val="003D67D6"/>
    <w:rsid w:val="003D6AC8"/>
    <w:rsid w:val="003E0005"/>
    <w:rsid w:val="003E38A9"/>
    <w:rsid w:val="003E39E1"/>
    <w:rsid w:val="003E4B10"/>
    <w:rsid w:val="003E4BEF"/>
    <w:rsid w:val="003E5C9C"/>
    <w:rsid w:val="003E6248"/>
    <w:rsid w:val="003F4719"/>
    <w:rsid w:val="003F6B63"/>
    <w:rsid w:val="0040012C"/>
    <w:rsid w:val="00400B3D"/>
    <w:rsid w:val="004012BA"/>
    <w:rsid w:val="00403B61"/>
    <w:rsid w:val="0040473B"/>
    <w:rsid w:val="00404BF7"/>
    <w:rsid w:val="00407AFB"/>
    <w:rsid w:val="00411183"/>
    <w:rsid w:val="004122C3"/>
    <w:rsid w:val="0041298E"/>
    <w:rsid w:val="004142A6"/>
    <w:rsid w:val="00414EC0"/>
    <w:rsid w:val="0042013C"/>
    <w:rsid w:val="00420EE3"/>
    <w:rsid w:val="00421B3A"/>
    <w:rsid w:val="004222D6"/>
    <w:rsid w:val="004233BA"/>
    <w:rsid w:val="00423EDD"/>
    <w:rsid w:val="004258A9"/>
    <w:rsid w:val="00431785"/>
    <w:rsid w:val="004332C4"/>
    <w:rsid w:val="0043430D"/>
    <w:rsid w:val="004344C6"/>
    <w:rsid w:val="004409EF"/>
    <w:rsid w:val="00442551"/>
    <w:rsid w:val="004426FB"/>
    <w:rsid w:val="00442F30"/>
    <w:rsid w:val="0045090B"/>
    <w:rsid w:val="00450FE3"/>
    <w:rsid w:val="004510F7"/>
    <w:rsid w:val="00451F9E"/>
    <w:rsid w:val="00452A59"/>
    <w:rsid w:val="00453B3E"/>
    <w:rsid w:val="00454A5A"/>
    <w:rsid w:val="00455202"/>
    <w:rsid w:val="004555C1"/>
    <w:rsid w:val="00455BAE"/>
    <w:rsid w:val="00456CAC"/>
    <w:rsid w:val="00457116"/>
    <w:rsid w:val="00460CAB"/>
    <w:rsid w:val="0046132D"/>
    <w:rsid w:val="00462AE9"/>
    <w:rsid w:val="00466CFF"/>
    <w:rsid w:val="00470159"/>
    <w:rsid w:val="004708FB"/>
    <w:rsid w:val="00472917"/>
    <w:rsid w:val="00474E4B"/>
    <w:rsid w:val="00482276"/>
    <w:rsid w:val="00482E41"/>
    <w:rsid w:val="00483D8A"/>
    <w:rsid w:val="004850F3"/>
    <w:rsid w:val="00490C42"/>
    <w:rsid w:val="004A40F5"/>
    <w:rsid w:val="004B4099"/>
    <w:rsid w:val="004B5C66"/>
    <w:rsid w:val="004B7AD3"/>
    <w:rsid w:val="004C3017"/>
    <w:rsid w:val="004C46DE"/>
    <w:rsid w:val="004D1199"/>
    <w:rsid w:val="004D3765"/>
    <w:rsid w:val="004D41A8"/>
    <w:rsid w:val="004E0A54"/>
    <w:rsid w:val="004E19A6"/>
    <w:rsid w:val="004E2405"/>
    <w:rsid w:val="004E5769"/>
    <w:rsid w:val="004E7F9A"/>
    <w:rsid w:val="004F31F9"/>
    <w:rsid w:val="004F355A"/>
    <w:rsid w:val="004F3B5D"/>
    <w:rsid w:val="004F5A76"/>
    <w:rsid w:val="004F79CB"/>
    <w:rsid w:val="00500E07"/>
    <w:rsid w:val="00503BE9"/>
    <w:rsid w:val="00504A34"/>
    <w:rsid w:val="00505597"/>
    <w:rsid w:val="00507935"/>
    <w:rsid w:val="00507C02"/>
    <w:rsid w:val="005124E6"/>
    <w:rsid w:val="00512E73"/>
    <w:rsid w:val="005202E3"/>
    <w:rsid w:val="005232D7"/>
    <w:rsid w:val="00523995"/>
    <w:rsid w:val="0052510B"/>
    <w:rsid w:val="00527761"/>
    <w:rsid w:val="005327DB"/>
    <w:rsid w:val="00532E74"/>
    <w:rsid w:val="00535E0F"/>
    <w:rsid w:val="00536203"/>
    <w:rsid w:val="00540827"/>
    <w:rsid w:val="00541F4C"/>
    <w:rsid w:val="005438AB"/>
    <w:rsid w:val="00543D57"/>
    <w:rsid w:val="00545A12"/>
    <w:rsid w:val="005522DB"/>
    <w:rsid w:val="005549D7"/>
    <w:rsid w:val="005605E0"/>
    <w:rsid w:val="00560FAB"/>
    <w:rsid w:val="00561A8C"/>
    <w:rsid w:val="00561BF5"/>
    <w:rsid w:val="00561E09"/>
    <w:rsid w:val="00565265"/>
    <w:rsid w:val="00566843"/>
    <w:rsid w:val="00571410"/>
    <w:rsid w:val="00571C69"/>
    <w:rsid w:val="00572758"/>
    <w:rsid w:val="005735C2"/>
    <w:rsid w:val="00574BF2"/>
    <w:rsid w:val="005758BB"/>
    <w:rsid w:val="00576746"/>
    <w:rsid w:val="005771F8"/>
    <w:rsid w:val="005775E9"/>
    <w:rsid w:val="00580709"/>
    <w:rsid w:val="00581015"/>
    <w:rsid w:val="005837D6"/>
    <w:rsid w:val="00583AAC"/>
    <w:rsid w:val="00584432"/>
    <w:rsid w:val="00584E31"/>
    <w:rsid w:val="005853C0"/>
    <w:rsid w:val="005858A6"/>
    <w:rsid w:val="00585911"/>
    <w:rsid w:val="005861F7"/>
    <w:rsid w:val="00586B05"/>
    <w:rsid w:val="00591E13"/>
    <w:rsid w:val="005931FF"/>
    <w:rsid w:val="00593EDE"/>
    <w:rsid w:val="00596C4A"/>
    <w:rsid w:val="00597265"/>
    <w:rsid w:val="005A09B1"/>
    <w:rsid w:val="005A0B2C"/>
    <w:rsid w:val="005A1341"/>
    <w:rsid w:val="005A2939"/>
    <w:rsid w:val="005A29AD"/>
    <w:rsid w:val="005A3459"/>
    <w:rsid w:val="005A6973"/>
    <w:rsid w:val="005B18BE"/>
    <w:rsid w:val="005B509D"/>
    <w:rsid w:val="005B5A50"/>
    <w:rsid w:val="005B7AD3"/>
    <w:rsid w:val="005C1041"/>
    <w:rsid w:val="005C1F67"/>
    <w:rsid w:val="005C2E5E"/>
    <w:rsid w:val="005C346B"/>
    <w:rsid w:val="005C5F30"/>
    <w:rsid w:val="005C698C"/>
    <w:rsid w:val="005C6E3D"/>
    <w:rsid w:val="005C702A"/>
    <w:rsid w:val="005C7ECC"/>
    <w:rsid w:val="005D54A7"/>
    <w:rsid w:val="005D571F"/>
    <w:rsid w:val="005D67CB"/>
    <w:rsid w:val="005E04EC"/>
    <w:rsid w:val="005E34A2"/>
    <w:rsid w:val="005E3B1A"/>
    <w:rsid w:val="005E4083"/>
    <w:rsid w:val="005E6EB3"/>
    <w:rsid w:val="005E7A8B"/>
    <w:rsid w:val="005F29E0"/>
    <w:rsid w:val="005F2A2F"/>
    <w:rsid w:val="005F375F"/>
    <w:rsid w:val="005F6A15"/>
    <w:rsid w:val="005F74D3"/>
    <w:rsid w:val="00600ED3"/>
    <w:rsid w:val="0060142B"/>
    <w:rsid w:val="006033A5"/>
    <w:rsid w:val="006051BB"/>
    <w:rsid w:val="006108B6"/>
    <w:rsid w:val="006142B6"/>
    <w:rsid w:val="006227F8"/>
    <w:rsid w:val="0062293A"/>
    <w:rsid w:val="0062522D"/>
    <w:rsid w:val="00627B1F"/>
    <w:rsid w:val="00631B22"/>
    <w:rsid w:val="00633157"/>
    <w:rsid w:val="00633754"/>
    <w:rsid w:val="00636CFE"/>
    <w:rsid w:val="0063731D"/>
    <w:rsid w:val="006422E4"/>
    <w:rsid w:val="00643C37"/>
    <w:rsid w:val="00645368"/>
    <w:rsid w:val="006478D9"/>
    <w:rsid w:val="006502F1"/>
    <w:rsid w:val="00653037"/>
    <w:rsid w:val="0066111A"/>
    <w:rsid w:val="006626CC"/>
    <w:rsid w:val="00662BB7"/>
    <w:rsid w:val="0066330C"/>
    <w:rsid w:val="0066445C"/>
    <w:rsid w:val="0066469A"/>
    <w:rsid w:val="00665897"/>
    <w:rsid w:val="00665D96"/>
    <w:rsid w:val="00667104"/>
    <w:rsid w:val="00667856"/>
    <w:rsid w:val="0066793E"/>
    <w:rsid w:val="0067466B"/>
    <w:rsid w:val="006751C3"/>
    <w:rsid w:val="006758C2"/>
    <w:rsid w:val="006759BE"/>
    <w:rsid w:val="00675D6D"/>
    <w:rsid w:val="00675DA0"/>
    <w:rsid w:val="00675EC3"/>
    <w:rsid w:val="00676E67"/>
    <w:rsid w:val="00680116"/>
    <w:rsid w:val="006803DE"/>
    <w:rsid w:val="00681142"/>
    <w:rsid w:val="0068243D"/>
    <w:rsid w:val="00684335"/>
    <w:rsid w:val="00686D52"/>
    <w:rsid w:val="0069053D"/>
    <w:rsid w:val="006909C7"/>
    <w:rsid w:val="00690B64"/>
    <w:rsid w:val="00690DAD"/>
    <w:rsid w:val="00692D50"/>
    <w:rsid w:val="0069346D"/>
    <w:rsid w:val="0069441D"/>
    <w:rsid w:val="00695CAA"/>
    <w:rsid w:val="006967BE"/>
    <w:rsid w:val="00697D4B"/>
    <w:rsid w:val="006A2CC5"/>
    <w:rsid w:val="006A62E9"/>
    <w:rsid w:val="006B00C6"/>
    <w:rsid w:val="006B12AB"/>
    <w:rsid w:val="006B1B50"/>
    <w:rsid w:val="006B5046"/>
    <w:rsid w:val="006B6C35"/>
    <w:rsid w:val="006B7361"/>
    <w:rsid w:val="006B79B3"/>
    <w:rsid w:val="006B7B92"/>
    <w:rsid w:val="006B7BAC"/>
    <w:rsid w:val="006C0585"/>
    <w:rsid w:val="006C1E82"/>
    <w:rsid w:val="006C2022"/>
    <w:rsid w:val="006C239A"/>
    <w:rsid w:val="006C29E1"/>
    <w:rsid w:val="006C7F79"/>
    <w:rsid w:val="006D154A"/>
    <w:rsid w:val="006D4BD0"/>
    <w:rsid w:val="006D55B1"/>
    <w:rsid w:val="006D7D25"/>
    <w:rsid w:val="006E08FD"/>
    <w:rsid w:val="006E233E"/>
    <w:rsid w:val="006E34D7"/>
    <w:rsid w:val="006E4A42"/>
    <w:rsid w:val="006E4EA2"/>
    <w:rsid w:val="006E58DB"/>
    <w:rsid w:val="006E7B06"/>
    <w:rsid w:val="006F058F"/>
    <w:rsid w:val="006F134F"/>
    <w:rsid w:val="006F1F15"/>
    <w:rsid w:val="006F21EC"/>
    <w:rsid w:val="006F269B"/>
    <w:rsid w:val="006F42E1"/>
    <w:rsid w:val="006F5634"/>
    <w:rsid w:val="00701A09"/>
    <w:rsid w:val="00702043"/>
    <w:rsid w:val="00705F92"/>
    <w:rsid w:val="007104C1"/>
    <w:rsid w:val="007130CC"/>
    <w:rsid w:val="00713495"/>
    <w:rsid w:val="0071422C"/>
    <w:rsid w:val="007155FA"/>
    <w:rsid w:val="00717D59"/>
    <w:rsid w:val="0072011F"/>
    <w:rsid w:val="007237E9"/>
    <w:rsid w:val="00724E7B"/>
    <w:rsid w:val="00725E5D"/>
    <w:rsid w:val="00730716"/>
    <w:rsid w:val="007321DA"/>
    <w:rsid w:val="00732897"/>
    <w:rsid w:val="00733FA9"/>
    <w:rsid w:val="0073498E"/>
    <w:rsid w:val="0073722D"/>
    <w:rsid w:val="00737705"/>
    <w:rsid w:val="00737B01"/>
    <w:rsid w:val="00740D3A"/>
    <w:rsid w:val="00740F42"/>
    <w:rsid w:val="00742976"/>
    <w:rsid w:val="00744963"/>
    <w:rsid w:val="0075529A"/>
    <w:rsid w:val="00760995"/>
    <w:rsid w:val="00761C24"/>
    <w:rsid w:val="007639C9"/>
    <w:rsid w:val="007659E8"/>
    <w:rsid w:val="00766E21"/>
    <w:rsid w:val="007671C9"/>
    <w:rsid w:val="00771818"/>
    <w:rsid w:val="00771846"/>
    <w:rsid w:val="00772686"/>
    <w:rsid w:val="007777ED"/>
    <w:rsid w:val="0078066D"/>
    <w:rsid w:val="00780E34"/>
    <w:rsid w:val="00782317"/>
    <w:rsid w:val="007834E1"/>
    <w:rsid w:val="00785695"/>
    <w:rsid w:val="00786224"/>
    <w:rsid w:val="00786EA4"/>
    <w:rsid w:val="00790755"/>
    <w:rsid w:val="0079263F"/>
    <w:rsid w:val="00795089"/>
    <w:rsid w:val="00796EF7"/>
    <w:rsid w:val="007A0C84"/>
    <w:rsid w:val="007A2D75"/>
    <w:rsid w:val="007A3225"/>
    <w:rsid w:val="007A53BD"/>
    <w:rsid w:val="007A5DEA"/>
    <w:rsid w:val="007A5F92"/>
    <w:rsid w:val="007A7165"/>
    <w:rsid w:val="007B0147"/>
    <w:rsid w:val="007B0E9D"/>
    <w:rsid w:val="007B77BB"/>
    <w:rsid w:val="007B7BB9"/>
    <w:rsid w:val="007C05D1"/>
    <w:rsid w:val="007C1DB2"/>
    <w:rsid w:val="007C2184"/>
    <w:rsid w:val="007C3608"/>
    <w:rsid w:val="007C4698"/>
    <w:rsid w:val="007C4F79"/>
    <w:rsid w:val="007C5F04"/>
    <w:rsid w:val="007C6B1C"/>
    <w:rsid w:val="007C6C67"/>
    <w:rsid w:val="007D0FC1"/>
    <w:rsid w:val="007D127E"/>
    <w:rsid w:val="007D1325"/>
    <w:rsid w:val="007D140F"/>
    <w:rsid w:val="007D1CCE"/>
    <w:rsid w:val="007D21FC"/>
    <w:rsid w:val="007D3E22"/>
    <w:rsid w:val="007D50B6"/>
    <w:rsid w:val="007D6683"/>
    <w:rsid w:val="007E3807"/>
    <w:rsid w:val="007E4539"/>
    <w:rsid w:val="007E45D0"/>
    <w:rsid w:val="007E6066"/>
    <w:rsid w:val="007E6EAA"/>
    <w:rsid w:val="007F109A"/>
    <w:rsid w:val="007F1D8C"/>
    <w:rsid w:val="007F2068"/>
    <w:rsid w:val="007F2B18"/>
    <w:rsid w:val="007F53DD"/>
    <w:rsid w:val="007F676D"/>
    <w:rsid w:val="007F6F10"/>
    <w:rsid w:val="00800E20"/>
    <w:rsid w:val="00801E17"/>
    <w:rsid w:val="00803189"/>
    <w:rsid w:val="008042D1"/>
    <w:rsid w:val="00804E10"/>
    <w:rsid w:val="00806C0C"/>
    <w:rsid w:val="00806F9D"/>
    <w:rsid w:val="008079A2"/>
    <w:rsid w:val="00810BAE"/>
    <w:rsid w:val="00811BE2"/>
    <w:rsid w:val="00812113"/>
    <w:rsid w:val="00812C70"/>
    <w:rsid w:val="00812FAB"/>
    <w:rsid w:val="0081434A"/>
    <w:rsid w:val="008153F8"/>
    <w:rsid w:val="00815602"/>
    <w:rsid w:val="00821569"/>
    <w:rsid w:val="00826B6A"/>
    <w:rsid w:val="00826BC7"/>
    <w:rsid w:val="0083060E"/>
    <w:rsid w:val="0083069C"/>
    <w:rsid w:val="008333D9"/>
    <w:rsid w:val="00835C42"/>
    <w:rsid w:val="00835C5B"/>
    <w:rsid w:val="008406E6"/>
    <w:rsid w:val="00842874"/>
    <w:rsid w:val="00842A37"/>
    <w:rsid w:val="00842A7D"/>
    <w:rsid w:val="00842E03"/>
    <w:rsid w:val="00845543"/>
    <w:rsid w:val="00846A8E"/>
    <w:rsid w:val="00850F92"/>
    <w:rsid w:val="008514C4"/>
    <w:rsid w:val="00852C50"/>
    <w:rsid w:val="0085476F"/>
    <w:rsid w:val="0085561B"/>
    <w:rsid w:val="00856149"/>
    <w:rsid w:val="0085705E"/>
    <w:rsid w:val="0085722B"/>
    <w:rsid w:val="00857EC7"/>
    <w:rsid w:val="0086153C"/>
    <w:rsid w:val="0086160E"/>
    <w:rsid w:val="00861D34"/>
    <w:rsid w:val="00862AF2"/>
    <w:rsid w:val="0086497A"/>
    <w:rsid w:val="00864FA6"/>
    <w:rsid w:val="00867A15"/>
    <w:rsid w:val="0087117E"/>
    <w:rsid w:val="00872E31"/>
    <w:rsid w:val="00873628"/>
    <w:rsid w:val="0087566E"/>
    <w:rsid w:val="00875DA2"/>
    <w:rsid w:val="00876F6C"/>
    <w:rsid w:val="00877AB9"/>
    <w:rsid w:val="00880B94"/>
    <w:rsid w:val="00880BFE"/>
    <w:rsid w:val="0088387D"/>
    <w:rsid w:val="00883D2F"/>
    <w:rsid w:val="0088404E"/>
    <w:rsid w:val="00886E20"/>
    <w:rsid w:val="008902D5"/>
    <w:rsid w:val="00891719"/>
    <w:rsid w:val="00892E5F"/>
    <w:rsid w:val="008936EE"/>
    <w:rsid w:val="0089395B"/>
    <w:rsid w:val="008943E6"/>
    <w:rsid w:val="008944BE"/>
    <w:rsid w:val="008A1D65"/>
    <w:rsid w:val="008A2E98"/>
    <w:rsid w:val="008A3BF3"/>
    <w:rsid w:val="008A4EA0"/>
    <w:rsid w:val="008B003B"/>
    <w:rsid w:val="008B02CB"/>
    <w:rsid w:val="008B12F1"/>
    <w:rsid w:val="008B3DD9"/>
    <w:rsid w:val="008B44C4"/>
    <w:rsid w:val="008B54DB"/>
    <w:rsid w:val="008B57A7"/>
    <w:rsid w:val="008B7257"/>
    <w:rsid w:val="008C0693"/>
    <w:rsid w:val="008C4131"/>
    <w:rsid w:val="008C496D"/>
    <w:rsid w:val="008C5B5F"/>
    <w:rsid w:val="008C7FBF"/>
    <w:rsid w:val="008D372F"/>
    <w:rsid w:val="008D5B56"/>
    <w:rsid w:val="008D6CAB"/>
    <w:rsid w:val="008E1E57"/>
    <w:rsid w:val="008E477E"/>
    <w:rsid w:val="008E4C72"/>
    <w:rsid w:val="008E571F"/>
    <w:rsid w:val="008E5D5C"/>
    <w:rsid w:val="008E7699"/>
    <w:rsid w:val="008F0C1A"/>
    <w:rsid w:val="008F24B2"/>
    <w:rsid w:val="008F3667"/>
    <w:rsid w:val="008F3CED"/>
    <w:rsid w:val="008F559F"/>
    <w:rsid w:val="0090042A"/>
    <w:rsid w:val="00901209"/>
    <w:rsid w:val="009017E5"/>
    <w:rsid w:val="00902F4D"/>
    <w:rsid w:val="00902FA2"/>
    <w:rsid w:val="009031C7"/>
    <w:rsid w:val="00911BF2"/>
    <w:rsid w:val="00912C15"/>
    <w:rsid w:val="0091343F"/>
    <w:rsid w:val="00917ABC"/>
    <w:rsid w:val="00917FDF"/>
    <w:rsid w:val="009217DC"/>
    <w:rsid w:val="00922ACD"/>
    <w:rsid w:val="00922BE4"/>
    <w:rsid w:val="00922C04"/>
    <w:rsid w:val="00924884"/>
    <w:rsid w:val="009262D7"/>
    <w:rsid w:val="00927C17"/>
    <w:rsid w:val="00927C6A"/>
    <w:rsid w:val="009302B0"/>
    <w:rsid w:val="009319D3"/>
    <w:rsid w:val="00931A0C"/>
    <w:rsid w:val="00931C8D"/>
    <w:rsid w:val="009320A9"/>
    <w:rsid w:val="00932741"/>
    <w:rsid w:val="00933DB6"/>
    <w:rsid w:val="00937175"/>
    <w:rsid w:val="009423E5"/>
    <w:rsid w:val="00944D29"/>
    <w:rsid w:val="00945152"/>
    <w:rsid w:val="00945E93"/>
    <w:rsid w:val="009467C0"/>
    <w:rsid w:val="00946B67"/>
    <w:rsid w:val="00952155"/>
    <w:rsid w:val="009543E9"/>
    <w:rsid w:val="00955A01"/>
    <w:rsid w:val="00955BCC"/>
    <w:rsid w:val="00956090"/>
    <w:rsid w:val="00956166"/>
    <w:rsid w:val="0095629F"/>
    <w:rsid w:val="00957B9D"/>
    <w:rsid w:val="009608D0"/>
    <w:rsid w:val="00962054"/>
    <w:rsid w:val="00963241"/>
    <w:rsid w:val="00963927"/>
    <w:rsid w:val="00963B5E"/>
    <w:rsid w:val="0096404E"/>
    <w:rsid w:val="00964682"/>
    <w:rsid w:val="00964DE0"/>
    <w:rsid w:val="0097052A"/>
    <w:rsid w:val="0097112C"/>
    <w:rsid w:val="00971511"/>
    <w:rsid w:val="0097538C"/>
    <w:rsid w:val="00977493"/>
    <w:rsid w:val="00984DD8"/>
    <w:rsid w:val="00985C7A"/>
    <w:rsid w:val="00991BEB"/>
    <w:rsid w:val="00991E15"/>
    <w:rsid w:val="00992975"/>
    <w:rsid w:val="00992A12"/>
    <w:rsid w:val="00992BE0"/>
    <w:rsid w:val="00994054"/>
    <w:rsid w:val="00994A8E"/>
    <w:rsid w:val="00996E53"/>
    <w:rsid w:val="009973DF"/>
    <w:rsid w:val="00997A82"/>
    <w:rsid w:val="009A081B"/>
    <w:rsid w:val="009A0974"/>
    <w:rsid w:val="009A0AB6"/>
    <w:rsid w:val="009A5923"/>
    <w:rsid w:val="009A7B53"/>
    <w:rsid w:val="009B12F0"/>
    <w:rsid w:val="009B34C7"/>
    <w:rsid w:val="009B3EDB"/>
    <w:rsid w:val="009B4A54"/>
    <w:rsid w:val="009B6BB2"/>
    <w:rsid w:val="009B7FBE"/>
    <w:rsid w:val="009C1012"/>
    <w:rsid w:val="009C24C0"/>
    <w:rsid w:val="009C323E"/>
    <w:rsid w:val="009C3932"/>
    <w:rsid w:val="009C45A2"/>
    <w:rsid w:val="009C4DE8"/>
    <w:rsid w:val="009C638A"/>
    <w:rsid w:val="009C7482"/>
    <w:rsid w:val="009D0077"/>
    <w:rsid w:val="009D162E"/>
    <w:rsid w:val="009D1CB7"/>
    <w:rsid w:val="009D4FA2"/>
    <w:rsid w:val="009D574E"/>
    <w:rsid w:val="009D5915"/>
    <w:rsid w:val="009D5C06"/>
    <w:rsid w:val="009D6AD5"/>
    <w:rsid w:val="009E3461"/>
    <w:rsid w:val="009E3E90"/>
    <w:rsid w:val="009E4A17"/>
    <w:rsid w:val="009E7A10"/>
    <w:rsid w:val="009F037F"/>
    <w:rsid w:val="009F136E"/>
    <w:rsid w:val="009F1F9E"/>
    <w:rsid w:val="009F20C3"/>
    <w:rsid w:val="009F2E80"/>
    <w:rsid w:val="009F7EAC"/>
    <w:rsid w:val="00A02278"/>
    <w:rsid w:val="00A02C88"/>
    <w:rsid w:val="00A06005"/>
    <w:rsid w:val="00A06726"/>
    <w:rsid w:val="00A07634"/>
    <w:rsid w:val="00A079C0"/>
    <w:rsid w:val="00A07A2E"/>
    <w:rsid w:val="00A10D64"/>
    <w:rsid w:val="00A11584"/>
    <w:rsid w:val="00A134EB"/>
    <w:rsid w:val="00A138E6"/>
    <w:rsid w:val="00A14526"/>
    <w:rsid w:val="00A14C06"/>
    <w:rsid w:val="00A16576"/>
    <w:rsid w:val="00A16CEF"/>
    <w:rsid w:val="00A1701D"/>
    <w:rsid w:val="00A22CED"/>
    <w:rsid w:val="00A2591F"/>
    <w:rsid w:val="00A26180"/>
    <w:rsid w:val="00A32199"/>
    <w:rsid w:val="00A325C4"/>
    <w:rsid w:val="00A34132"/>
    <w:rsid w:val="00A36938"/>
    <w:rsid w:val="00A36C6A"/>
    <w:rsid w:val="00A40098"/>
    <w:rsid w:val="00A4309A"/>
    <w:rsid w:val="00A43B46"/>
    <w:rsid w:val="00A43E3B"/>
    <w:rsid w:val="00A45406"/>
    <w:rsid w:val="00A545C7"/>
    <w:rsid w:val="00A55E69"/>
    <w:rsid w:val="00A56DA5"/>
    <w:rsid w:val="00A60574"/>
    <w:rsid w:val="00A607EA"/>
    <w:rsid w:val="00A61908"/>
    <w:rsid w:val="00A63312"/>
    <w:rsid w:val="00A65088"/>
    <w:rsid w:val="00A660C5"/>
    <w:rsid w:val="00A67D35"/>
    <w:rsid w:val="00A710ED"/>
    <w:rsid w:val="00A73906"/>
    <w:rsid w:val="00A742F2"/>
    <w:rsid w:val="00A75492"/>
    <w:rsid w:val="00A75C17"/>
    <w:rsid w:val="00A813ED"/>
    <w:rsid w:val="00A82AC2"/>
    <w:rsid w:val="00A82AD6"/>
    <w:rsid w:val="00A84B2B"/>
    <w:rsid w:val="00A84BF1"/>
    <w:rsid w:val="00A8551F"/>
    <w:rsid w:val="00A8633B"/>
    <w:rsid w:val="00A87EA4"/>
    <w:rsid w:val="00A9144B"/>
    <w:rsid w:val="00A92F4F"/>
    <w:rsid w:val="00A93E34"/>
    <w:rsid w:val="00A95584"/>
    <w:rsid w:val="00A9625E"/>
    <w:rsid w:val="00A964CF"/>
    <w:rsid w:val="00A9669F"/>
    <w:rsid w:val="00A9749F"/>
    <w:rsid w:val="00AA0D3F"/>
    <w:rsid w:val="00AA1639"/>
    <w:rsid w:val="00AA1DB9"/>
    <w:rsid w:val="00AA27ED"/>
    <w:rsid w:val="00AA4F06"/>
    <w:rsid w:val="00AA6074"/>
    <w:rsid w:val="00AB0C5A"/>
    <w:rsid w:val="00AB0FA2"/>
    <w:rsid w:val="00AB3D45"/>
    <w:rsid w:val="00AB48ED"/>
    <w:rsid w:val="00AB56F9"/>
    <w:rsid w:val="00AB5767"/>
    <w:rsid w:val="00AB5E2E"/>
    <w:rsid w:val="00AB6A70"/>
    <w:rsid w:val="00AC32B3"/>
    <w:rsid w:val="00AC401E"/>
    <w:rsid w:val="00AC4501"/>
    <w:rsid w:val="00AC4E77"/>
    <w:rsid w:val="00AC56F4"/>
    <w:rsid w:val="00AC7CFA"/>
    <w:rsid w:val="00AD1C7A"/>
    <w:rsid w:val="00AD43E6"/>
    <w:rsid w:val="00AD65C5"/>
    <w:rsid w:val="00AD6D90"/>
    <w:rsid w:val="00AD737F"/>
    <w:rsid w:val="00AD75E0"/>
    <w:rsid w:val="00AD7B4E"/>
    <w:rsid w:val="00AD7B6D"/>
    <w:rsid w:val="00AE0EF3"/>
    <w:rsid w:val="00AE0EF8"/>
    <w:rsid w:val="00AE2057"/>
    <w:rsid w:val="00AE2326"/>
    <w:rsid w:val="00AE355C"/>
    <w:rsid w:val="00AE4FA2"/>
    <w:rsid w:val="00AE7BD5"/>
    <w:rsid w:val="00AF09A5"/>
    <w:rsid w:val="00AF5E18"/>
    <w:rsid w:val="00B0341D"/>
    <w:rsid w:val="00B0525D"/>
    <w:rsid w:val="00B05B29"/>
    <w:rsid w:val="00B069D9"/>
    <w:rsid w:val="00B06B26"/>
    <w:rsid w:val="00B06EAE"/>
    <w:rsid w:val="00B10133"/>
    <w:rsid w:val="00B1075F"/>
    <w:rsid w:val="00B11EED"/>
    <w:rsid w:val="00B12084"/>
    <w:rsid w:val="00B13D27"/>
    <w:rsid w:val="00B14DB7"/>
    <w:rsid w:val="00B171ED"/>
    <w:rsid w:val="00B17689"/>
    <w:rsid w:val="00B20E88"/>
    <w:rsid w:val="00B21D9D"/>
    <w:rsid w:val="00B2342E"/>
    <w:rsid w:val="00B23797"/>
    <w:rsid w:val="00B24C89"/>
    <w:rsid w:val="00B2607F"/>
    <w:rsid w:val="00B30AE0"/>
    <w:rsid w:val="00B313BF"/>
    <w:rsid w:val="00B31B37"/>
    <w:rsid w:val="00B3544D"/>
    <w:rsid w:val="00B37CC8"/>
    <w:rsid w:val="00B44DB9"/>
    <w:rsid w:val="00B476AD"/>
    <w:rsid w:val="00B47E46"/>
    <w:rsid w:val="00B5161F"/>
    <w:rsid w:val="00B5217E"/>
    <w:rsid w:val="00B5300A"/>
    <w:rsid w:val="00B563B7"/>
    <w:rsid w:val="00B56D8B"/>
    <w:rsid w:val="00B63CC6"/>
    <w:rsid w:val="00B63D84"/>
    <w:rsid w:val="00B63EB0"/>
    <w:rsid w:val="00B64B75"/>
    <w:rsid w:val="00B658A8"/>
    <w:rsid w:val="00B701F7"/>
    <w:rsid w:val="00B74CE0"/>
    <w:rsid w:val="00B76701"/>
    <w:rsid w:val="00B76B99"/>
    <w:rsid w:val="00B7739E"/>
    <w:rsid w:val="00B77E8D"/>
    <w:rsid w:val="00B80171"/>
    <w:rsid w:val="00B80DA0"/>
    <w:rsid w:val="00B824E1"/>
    <w:rsid w:val="00B8336F"/>
    <w:rsid w:val="00B841D2"/>
    <w:rsid w:val="00B843F1"/>
    <w:rsid w:val="00B85593"/>
    <w:rsid w:val="00B8668C"/>
    <w:rsid w:val="00B87726"/>
    <w:rsid w:val="00B90D10"/>
    <w:rsid w:val="00B917F6"/>
    <w:rsid w:val="00B92B29"/>
    <w:rsid w:val="00B935FB"/>
    <w:rsid w:val="00B94486"/>
    <w:rsid w:val="00B956FB"/>
    <w:rsid w:val="00B96A5F"/>
    <w:rsid w:val="00B96AD3"/>
    <w:rsid w:val="00B96EF9"/>
    <w:rsid w:val="00B97D0D"/>
    <w:rsid w:val="00B97F45"/>
    <w:rsid w:val="00BA1725"/>
    <w:rsid w:val="00BA2C99"/>
    <w:rsid w:val="00BA36D4"/>
    <w:rsid w:val="00BA535D"/>
    <w:rsid w:val="00BA68D9"/>
    <w:rsid w:val="00BA6A0B"/>
    <w:rsid w:val="00BA720D"/>
    <w:rsid w:val="00BB077C"/>
    <w:rsid w:val="00BB1462"/>
    <w:rsid w:val="00BB16BE"/>
    <w:rsid w:val="00BB1A42"/>
    <w:rsid w:val="00BB2C99"/>
    <w:rsid w:val="00BB65FC"/>
    <w:rsid w:val="00BB6C23"/>
    <w:rsid w:val="00BC4C8D"/>
    <w:rsid w:val="00BC60D4"/>
    <w:rsid w:val="00BC690B"/>
    <w:rsid w:val="00BC7903"/>
    <w:rsid w:val="00BD0A2E"/>
    <w:rsid w:val="00BD1602"/>
    <w:rsid w:val="00BD2220"/>
    <w:rsid w:val="00BD4510"/>
    <w:rsid w:val="00BD47B6"/>
    <w:rsid w:val="00BD5484"/>
    <w:rsid w:val="00BD5E46"/>
    <w:rsid w:val="00BD6AA5"/>
    <w:rsid w:val="00BD77BC"/>
    <w:rsid w:val="00BE0D8C"/>
    <w:rsid w:val="00BE1FBC"/>
    <w:rsid w:val="00BE4B9D"/>
    <w:rsid w:val="00BE56F7"/>
    <w:rsid w:val="00BE7046"/>
    <w:rsid w:val="00BE729C"/>
    <w:rsid w:val="00BE7969"/>
    <w:rsid w:val="00BF1F72"/>
    <w:rsid w:val="00BF356C"/>
    <w:rsid w:val="00BF3EEA"/>
    <w:rsid w:val="00BF520E"/>
    <w:rsid w:val="00BF7D6F"/>
    <w:rsid w:val="00BF7F48"/>
    <w:rsid w:val="00C02462"/>
    <w:rsid w:val="00C02BEF"/>
    <w:rsid w:val="00C02C6E"/>
    <w:rsid w:val="00C0425D"/>
    <w:rsid w:val="00C04E86"/>
    <w:rsid w:val="00C10489"/>
    <w:rsid w:val="00C12F68"/>
    <w:rsid w:val="00C16707"/>
    <w:rsid w:val="00C20AE4"/>
    <w:rsid w:val="00C22483"/>
    <w:rsid w:val="00C24609"/>
    <w:rsid w:val="00C24DAB"/>
    <w:rsid w:val="00C264BE"/>
    <w:rsid w:val="00C302EE"/>
    <w:rsid w:val="00C30400"/>
    <w:rsid w:val="00C30914"/>
    <w:rsid w:val="00C30C91"/>
    <w:rsid w:val="00C3597D"/>
    <w:rsid w:val="00C363B8"/>
    <w:rsid w:val="00C40047"/>
    <w:rsid w:val="00C413D7"/>
    <w:rsid w:val="00C41533"/>
    <w:rsid w:val="00C42C03"/>
    <w:rsid w:val="00C44BBA"/>
    <w:rsid w:val="00C44D9D"/>
    <w:rsid w:val="00C46987"/>
    <w:rsid w:val="00C472D4"/>
    <w:rsid w:val="00C5286F"/>
    <w:rsid w:val="00C54A26"/>
    <w:rsid w:val="00C5608E"/>
    <w:rsid w:val="00C615B3"/>
    <w:rsid w:val="00C6305C"/>
    <w:rsid w:val="00C64182"/>
    <w:rsid w:val="00C64EFC"/>
    <w:rsid w:val="00C65694"/>
    <w:rsid w:val="00C65C73"/>
    <w:rsid w:val="00C720A9"/>
    <w:rsid w:val="00C75488"/>
    <w:rsid w:val="00C77D48"/>
    <w:rsid w:val="00C8099E"/>
    <w:rsid w:val="00C81CEF"/>
    <w:rsid w:val="00C85083"/>
    <w:rsid w:val="00C91ACD"/>
    <w:rsid w:val="00C931A2"/>
    <w:rsid w:val="00C937E0"/>
    <w:rsid w:val="00C94578"/>
    <w:rsid w:val="00C95682"/>
    <w:rsid w:val="00CA1EB9"/>
    <w:rsid w:val="00CA3E15"/>
    <w:rsid w:val="00CA3EDB"/>
    <w:rsid w:val="00CA4421"/>
    <w:rsid w:val="00CA535D"/>
    <w:rsid w:val="00CA7743"/>
    <w:rsid w:val="00CA7A6F"/>
    <w:rsid w:val="00CA7B75"/>
    <w:rsid w:val="00CB28C6"/>
    <w:rsid w:val="00CB321D"/>
    <w:rsid w:val="00CB604D"/>
    <w:rsid w:val="00CB6492"/>
    <w:rsid w:val="00CB6A85"/>
    <w:rsid w:val="00CB73FD"/>
    <w:rsid w:val="00CC06C6"/>
    <w:rsid w:val="00CC1493"/>
    <w:rsid w:val="00CC14E7"/>
    <w:rsid w:val="00CC211F"/>
    <w:rsid w:val="00CC48A7"/>
    <w:rsid w:val="00CC4F3B"/>
    <w:rsid w:val="00CC702E"/>
    <w:rsid w:val="00CD11F1"/>
    <w:rsid w:val="00CD2BC9"/>
    <w:rsid w:val="00CD2C09"/>
    <w:rsid w:val="00CD37B3"/>
    <w:rsid w:val="00CD5497"/>
    <w:rsid w:val="00CD560E"/>
    <w:rsid w:val="00CD5F7D"/>
    <w:rsid w:val="00CD7514"/>
    <w:rsid w:val="00CE16F8"/>
    <w:rsid w:val="00CE24C7"/>
    <w:rsid w:val="00CE31F8"/>
    <w:rsid w:val="00CE3EB0"/>
    <w:rsid w:val="00CE4E9C"/>
    <w:rsid w:val="00CE5729"/>
    <w:rsid w:val="00CF06CA"/>
    <w:rsid w:val="00CF165B"/>
    <w:rsid w:val="00CF1694"/>
    <w:rsid w:val="00CF2319"/>
    <w:rsid w:val="00CF35D0"/>
    <w:rsid w:val="00CF3E0B"/>
    <w:rsid w:val="00CF44E6"/>
    <w:rsid w:val="00CF4827"/>
    <w:rsid w:val="00CF4940"/>
    <w:rsid w:val="00CF4A72"/>
    <w:rsid w:val="00CF501F"/>
    <w:rsid w:val="00CF55F6"/>
    <w:rsid w:val="00CF5AF7"/>
    <w:rsid w:val="00CF632B"/>
    <w:rsid w:val="00CF7047"/>
    <w:rsid w:val="00D01307"/>
    <w:rsid w:val="00D01572"/>
    <w:rsid w:val="00D015D1"/>
    <w:rsid w:val="00D02312"/>
    <w:rsid w:val="00D02ACA"/>
    <w:rsid w:val="00D02F84"/>
    <w:rsid w:val="00D0344F"/>
    <w:rsid w:val="00D039F4"/>
    <w:rsid w:val="00D040DC"/>
    <w:rsid w:val="00D0776E"/>
    <w:rsid w:val="00D1248C"/>
    <w:rsid w:val="00D13AB2"/>
    <w:rsid w:val="00D14479"/>
    <w:rsid w:val="00D1483E"/>
    <w:rsid w:val="00D1718B"/>
    <w:rsid w:val="00D208AB"/>
    <w:rsid w:val="00D22EA6"/>
    <w:rsid w:val="00D232C5"/>
    <w:rsid w:val="00D245A7"/>
    <w:rsid w:val="00D25F97"/>
    <w:rsid w:val="00D26AC6"/>
    <w:rsid w:val="00D27D88"/>
    <w:rsid w:val="00D302A7"/>
    <w:rsid w:val="00D308C9"/>
    <w:rsid w:val="00D34598"/>
    <w:rsid w:val="00D3497F"/>
    <w:rsid w:val="00D350AA"/>
    <w:rsid w:val="00D35AFD"/>
    <w:rsid w:val="00D35DEF"/>
    <w:rsid w:val="00D371A8"/>
    <w:rsid w:val="00D37A55"/>
    <w:rsid w:val="00D424F5"/>
    <w:rsid w:val="00D440DC"/>
    <w:rsid w:val="00D446D4"/>
    <w:rsid w:val="00D44A1A"/>
    <w:rsid w:val="00D465F2"/>
    <w:rsid w:val="00D46F73"/>
    <w:rsid w:val="00D4710A"/>
    <w:rsid w:val="00D5069F"/>
    <w:rsid w:val="00D5186D"/>
    <w:rsid w:val="00D5457A"/>
    <w:rsid w:val="00D57D59"/>
    <w:rsid w:val="00D61667"/>
    <w:rsid w:val="00D6200B"/>
    <w:rsid w:val="00D62E03"/>
    <w:rsid w:val="00D644ED"/>
    <w:rsid w:val="00D64CB7"/>
    <w:rsid w:val="00D66D44"/>
    <w:rsid w:val="00D66D4E"/>
    <w:rsid w:val="00D71D0B"/>
    <w:rsid w:val="00D71F10"/>
    <w:rsid w:val="00D72D96"/>
    <w:rsid w:val="00D74EEA"/>
    <w:rsid w:val="00D759C4"/>
    <w:rsid w:val="00D768EA"/>
    <w:rsid w:val="00D80A6A"/>
    <w:rsid w:val="00D80B51"/>
    <w:rsid w:val="00D82C60"/>
    <w:rsid w:val="00D843A0"/>
    <w:rsid w:val="00D85E0E"/>
    <w:rsid w:val="00D8669C"/>
    <w:rsid w:val="00D866B6"/>
    <w:rsid w:val="00D95391"/>
    <w:rsid w:val="00D97B9A"/>
    <w:rsid w:val="00DA233F"/>
    <w:rsid w:val="00DA3A20"/>
    <w:rsid w:val="00DA4918"/>
    <w:rsid w:val="00DA4960"/>
    <w:rsid w:val="00DA4B96"/>
    <w:rsid w:val="00DA5CB2"/>
    <w:rsid w:val="00DA6C29"/>
    <w:rsid w:val="00DA7718"/>
    <w:rsid w:val="00DA7CA1"/>
    <w:rsid w:val="00DB1C30"/>
    <w:rsid w:val="00DB21A6"/>
    <w:rsid w:val="00DB2A04"/>
    <w:rsid w:val="00DB3BA3"/>
    <w:rsid w:val="00DC17E0"/>
    <w:rsid w:val="00DC69CF"/>
    <w:rsid w:val="00DC6E90"/>
    <w:rsid w:val="00DD2D4B"/>
    <w:rsid w:val="00DD67BB"/>
    <w:rsid w:val="00DD7E59"/>
    <w:rsid w:val="00DE06A9"/>
    <w:rsid w:val="00DE2549"/>
    <w:rsid w:val="00DE36E4"/>
    <w:rsid w:val="00DE7454"/>
    <w:rsid w:val="00DF5534"/>
    <w:rsid w:val="00DF6334"/>
    <w:rsid w:val="00DF6947"/>
    <w:rsid w:val="00DF7B7B"/>
    <w:rsid w:val="00E00064"/>
    <w:rsid w:val="00E0006B"/>
    <w:rsid w:val="00E00140"/>
    <w:rsid w:val="00E01A8A"/>
    <w:rsid w:val="00E01F66"/>
    <w:rsid w:val="00E04293"/>
    <w:rsid w:val="00E059B3"/>
    <w:rsid w:val="00E111F2"/>
    <w:rsid w:val="00E11A52"/>
    <w:rsid w:val="00E13D2B"/>
    <w:rsid w:val="00E155DE"/>
    <w:rsid w:val="00E16F00"/>
    <w:rsid w:val="00E233E0"/>
    <w:rsid w:val="00E23CFB"/>
    <w:rsid w:val="00E255D6"/>
    <w:rsid w:val="00E32CED"/>
    <w:rsid w:val="00E36E64"/>
    <w:rsid w:val="00E3787E"/>
    <w:rsid w:val="00E409A0"/>
    <w:rsid w:val="00E42C92"/>
    <w:rsid w:val="00E42F0F"/>
    <w:rsid w:val="00E4456F"/>
    <w:rsid w:val="00E44880"/>
    <w:rsid w:val="00E45F59"/>
    <w:rsid w:val="00E46305"/>
    <w:rsid w:val="00E469E7"/>
    <w:rsid w:val="00E46D1F"/>
    <w:rsid w:val="00E5025E"/>
    <w:rsid w:val="00E50766"/>
    <w:rsid w:val="00E51D43"/>
    <w:rsid w:val="00E5270E"/>
    <w:rsid w:val="00E535A8"/>
    <w:rsid w:val="00E539C2"/>
    <w:rsid w:val="00E553C2"/>
    <w:rsid w:val="00E566DC"/>
    <w:rsid w:val="00E56700"/>
    <w:rsid w:val="00E6301A"/>
    <w:rsid w:val="00E631B7"/>
    <w:rsid w:val="00E63719"/>
    <w:rsid w:val="00E64067"/>
    <w:rsid w:val="00E65402"/>
    <w:rsid w:val="00E65A3D"/>
    <w:rsid w:val="00E70ABD"/>
    <w:rsid w:val="00E7221E"/>
    <w:rsid w:val="00E731E7"/>
    <w:rsid w:val="00E749DF"/>
    <w:rsid w:val="00E751C1"/>
    <w:rsid w:val="00E7774F"/>
    <w:rsid w:val="00E80EB2"/>
    <w:rsid w:val="00E836EE"/>
    <w:rsid w:val="00E86685"/>
    <w:rsid w:val="00E95B59"/>
    <w:rsid w:val="00E95E86"/>
    <w:rsid w:val="00E9621B"/>
    <w:rsid w:val="00EA072B"/>
    <w:rsid w:val="00EA212C"/>
    <w:rsid w:val="00EA33F7"/>
    <w:rsid w:val="00EA38A6"/>
    <w:rsid w:val="00EA42E5"/>
    <w:rsid w:val="00EA56B6"/>
    <w:rsid w:val="00EA5D4E"/>
    <w:rsid w:val="00EA621E"/>
    <w:rsid w:val="00EA6974"/>
    <w:rsid w:val="00EB0DAC"/>
    <w:rsid w:val="00EB395C"/>
    <w:rsid w:val="00EB486D"/>
    <w:rsid w:val="00EB49F1"/>
    <w:rsid w:val="00EB6084"/>
    <w:rsid w:val="00EB67AD"/>
    <w:rsid w:val="00EC3B7F"/>
    <w:rsid w:val="00EC4738"/>
    <w:rsid w:val="00EC4FD0"/>
    <w:rsid w:val="00EC576E"/>
    <w:rsid w:val="00EC5A3D"/>
    <w:rsid w:val="00EC79AA"/>
    <w:rsid w:val="00ED0012"/>
    <w:rsid w:val="00ED0659"/>
    <w:rsid w:val="00ED16DA"/>
    <w:rsid w:val="00ED3605"/>
    <w:rsid w:val="00ED5510"/>
    <w:rsid w:val="00ED5654"/>
    <w:rsid w:val="00ED7E61"/>
    <w:rsid w:val="00EE320B"/>
    <w:rsid w:val="00EE3300"/>
    <w:rsid w:val="00EE4945"/>
    <w:rsid w:val="00EE6621"/>
    <w:rsid w:val="00EE6A45"/>
    <w:rsid w:val="00EE6C13"/>
    <w:rsid w:val="00EF1194"/>
    <w:rsid w:val="00EF29B7"/>
    <w:rsid w:val="00EF2A43"/>
    <w:rsid w:val="00EF33B6"/>
    <w:rsid w:val="00EF3481"/>
    <w:rsid w:val="00EF3DD7"/>
    <w:rsid w:val="00EF6D22"/>
    <w:rsid w:val="00EF6F86"/>
    <w:rsid w:val="00EF7E86"/>
    <w:rsid w:val="00F00682"/>
    <w:rsid w:val="00F02C70"/>
    <w:rsid w:val="00F03CFA"/>
    <w:rsid w:val="00F04130"/>
    <w:rsid w:val="00F04AE2"/>
    <w:rsid w:val="00F06E93"/>
    <w:rsid w:val="00F07328"/>
    <w:rsid w:val="00F135E0"/>
    <w:rsid w:val="00F13B95"/>
    <w:rsid w:val="00F1569A"/>
    <w:rsid w:val="00F15BB9"/>
    <w:rsid w:val="00F1798E"/>
    <w:rsid w:val="00F21E95"/>
    <w:rsid w:val="00F22F3C"/>
    <w:rsid w:val="00F23A6D"/>
    <w:rsid w:val="00F2427F"/>
    <w:rsid w:val="00F25D24"/>
    <w:rsid w:val="00F26396"/>
    <w:rsid w:val="00F31887"/>
    <w:rsid w:val="00F33DD9"/>
    <w:rsid w:val="00F34BF5"/>
    <w:rsid w:val="00F352BB"/>
    <w:rsid w:val="00F37BF6"/>
    <w:rsid w:val="00F4039B"/>
    <w:rsid w:val="00F40489"/>
    <w:rsid w:val="00F41998"/>
    <w:rsid w:val="00F43E67"/>
    <w:rsid w:val="00F443E5"/>
    <w:rsid w:val="00F457F8"/>
    <w:rsid w:val="00F45AA6"/>
    <w:rsid w:val="00F45F5C"/>
    <w:rsid w:val="00F47AA5"/>
    <w:rsid w:val="00F54F29"/>
    <w:rsid w:val="00F563C4"/>
    <w:rsid w:val="00F6053F"/>
    <w:rsid w:val="00F60675"/>
    <w:rsid w:val="00F612A4"/>
    <w:rsid w:val="00F615F5"/>
    <w:rsid w:val="00F67903"/>
    <w:rsid w:val="00F708DF"/>
    <w:rsid w:val="00F720A6"/>
    <w:rsid w:val="00F73E30"/>
    <w:rsid w:val="00F744F5"/>
    <w:rsid w:val="00F75316"/>
    <w:rsid w:val="00F81E3E"/>
    <w:rsid w:val="00F82400"/>
    <w:rsid w:val="00F82F05"/>
    <w:rsid w:val="00F83D75"/>
    <w:rsid w:val="00F864A8"/>
    <w:rsid w:val="00F86E94"/>
    <w:rsid w:val="00F87764"/>
    <w:rsid w:val="00F90199"/>
    <w:rsid w:val="00F9092D"/>
    <w:rsid w:val="00F90D57"/>
    <w:rsid w:val="00F92E39"/>
    <w:rsid w:val="00F96136"/>
    <w:rsid w:val="00F968B7"/>
    <w:rsid w:val="00F97344"/>
    <w:rsid w:val="00F973D7"/>
    <w:rsid w:val="00F97E2B"/>
    <w:rsid w:val="00FA0620"/>
    <w:rsid w:val="00FA1779"/>
    <w:rsid w:val="00FA67F4"/>
    <w:rsid w:val="00FB055E"/>
    <w:rsid w:val="00FB1E24"/>
    <w:rsid w:val="00FB2753"/>
    <w:rsid w:val="00FB284A"/>
    <w:rsid w:val="00FB30C0"/>
    <w:rsid w:val="00FB31A4"/>
    <w:rsid w:val="00FB3505"/>
    <w:rsid w:val="00FB5EEA"/>
    <w:rsid w:val="00FB764F"/>
    <w:rsid w:val="00FB7911"/>
    <w:rsid w:val="00FB7A5A"/>
    <w:rsid w:val="00FC33E4"/>
    <w:rsid w:val="00FC5257"/>
    <w:rsid w:val="00FC67FA"/>
    <w:rsid w:val="00FC6AC1"/>
    <w:rsid w:val="00FC6F0C"/>
    <w:rsid w:val="00FC7F33"/>
    <w:rsid w:val="00FD085F"/>
    <w:rsid w:val="00FD1923"/>
    <w:rsid w:val="00FD21F9"/>
    <w:rsid w:val="00FD3B74"/>
    <w:rsid w:val="00FD595B"/>
    <w:rsid w:val="00FD69BF"/>
    <w:rsid w:val="00FD6D26"/>
    <w:rsid w:val="00FD7636"/>
    <w:rsid w:val="00FE1588"/>
    <w:rsid w:val="00FE187F"/>
    <w:rsid w:val="00FE19B9"/>
    <w:rsid w:val="00FE2217"/>
    <w:rsid w:val="00FE2E1E"/>
    <w:rsid w:val="00FE562B"/>
    <w:rsid w:val="00FE5FA5"/>
    <w:rsid w:val="00FE6657"/>
    <w:rsid w:val="00FF0768"/>
    <w:rsid w:val="00FF1E5F"/>
    <w:rsid w:val="00FF2754"/>
    <w:rsid w:val="00FF4236"/>
    <w:rsid w:val="00FF7D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53281"/>
    <o:shapelayout v:ext="edit">
      <o:idmap v:ext="edit" data="1"/>
    </o:shapelayout>
  </w:shapeDefaults>
  <w:decimalSymbol w:val=","/>
  <w:listSeparator w:val=";"/>
  <w14:docId w14:val="615BC4A8"/>
  <w15:docId w15:val="{9912C872-E2F7-4A4F-8678-89A853E826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C45A2"/>
    <w:pPr>
      <w:spacing w:after="0" w:line="360" w:lineRule="auto"/>
    </w:pPr>
    <w:rPr>
      <w:sz w:val="18"/>
    </w:rPr>
  </w:style>
  <w:style w:type="paragraph" w:styleId="berschrift1">
    <w:name w:val="heading 1"/>
    <w:basedOn w:val="Standard"/>
    <w:next w:val="Standard"/>
    <w:link w:val="berschrift1Zchn"/>
    <w:uiPriority w:val="9"/>
    <w:qFormat/>
    <w:rsid w:val="00945E93"/>
    <w:pPr>
      <w:outlineLvl w:val="0"/>
    </w:pPr>
    <w:rPr>
      <w:b/>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4">
    <w:name w:val="heading 4"/>
    <w:basedOn w:val="Standard"/>
    <w:next w:val="Standard"/>
    <w:link w:val="berschrift4Zchn"/>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berschrift5">
    <w:name w:val="heading 5"/>
    <w:basedOn w:val="Standard"/>
    <w:next w:val="Standard"/>
    <w:link w:val="berschrift5Zchn"/>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qFormat/>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45E93"/>
    <w:rPr>
      <w:b/>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Sprechblasentext">
    <w:name w:val="Balloon Text"/>
    <w:basedOn w:val="Standard"/>
    <w:link w:val="SprechblasentextZchn"/>
    <w:uiPriority w:val="99"/>
    <w:semiHidden/>
    <w:unhideWhenUsed/>
    <w:rsid w:val="009031C7"/>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9031C7"/>
    <w:rPr>
      <w:rFonts w:ascii="Segoe UI" w:hAnsi="Segoe UI" w:cs="Segoe UI"/>
      <w:sz w:val="18"/>
      <w:szCs w:val="18"/>
      <w:lang w:val="en-GB"/>
    </w:rPr>
  </w:style>
  <w:style w:type="paragraph" w:customStyle="1" w:styleId="senn-regular">
    <w:name w:val="senn-regular"/>
    <w:basedOn w:val="Standard"/>
    <w:rsid w:val="00D5457A"/>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Fett">
    <w:name w:val="Strong"/>
    <w:basedOn w:val="Absatz-Standardschriftart"/>
    <w:uiPriority w:val="22"/>
    <w:qFormat/>
    <w:rsid w:val="00D5457A"/>
    <w:rPr>
      <w:b/>
      <w:bCs/>
    </w:rPr>
  </w:style>
  <w:style w:type="character" w:customStyle="1" w:styleId="pricecurrency-sign">
    <w:name w:val="price__currency-sign"/>
    <w:basedOn w:val="Absatz-Standardschriftart"/>
    <w:rsid w:val="00D5457A"/>
  </w:style>
  <w:style w:type="character" w:customStyle="1" w:styleId="priceamount">
    <w:name w:val="price__amount"/>
    <w:basedOn w:val="Absatz-Standardschriftart"/>
    <w:rsid w:val="00D5457A"/>
  </w:style>
  <w:style w:type="paragraph" w:customStyle="1" w:styleId="product-teaserpricedetails">
    <w:name w:val="product-teaser__price__details"/>
    <w:basedOn w:val="Standard"/>
    <w:rsid w:val="00D5457A"/>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BesuchterLink">
    <w:name w:val="FollowedHyperlink"/>
    <w:basedOn w:val="Absatz-Standardschriftart"/>
    <w:uiPriority w:val="99"/>
    <w:semiHidden/>
    <w:unhideWhenUsed/>
    <w:rsid w:val="0075529A"/>
    <w:rPr>
      <w:color w:val="000000" w:themeColor="followedHyperlink"/>
      <w:u w:val="single"/>
    </w:rPr>
  </w:style>
  <w:style w:type="paragraph" w:styleId="StandardWeb">
    <w:name w:val="Normal (Web)"/>
    <w:basedOn w:val="Standard"/>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berschrift5Zchn">
    <w:name w:val="Überschrift 5 Zchn"/>
    <w:basedOn w:val="Absatz-Standardschriftart"/>
    <w:link w:val="berschrift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Standard"/>
    <w:rsid w:val="00052598"/>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xl20">
    <w:name w:val="xl20"/>
    <w:basedOn w:val="Standard"/>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eastAsia="de-DE"/>
    </w:rPr>
  </w:style>
  <w:style w:type="paragraph" w:customStyle="1" w:styleId="xl21">
    <w:name w:val="xl21"/>
    <w:basedOn w:val="Standard"/>
    <w:rsid w:val="00052598"/>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xl23">
    <w:name w:val="xl23"/>
    <w:basedOn w:val="Standard"/>
    <w:rsid w:val="00052598"/>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xl26">
    <w:name w:val="xl26"/>
    <w:basedOn w:val="Standard"/>
    <w:rsid w:val="00052598"/>
    <w:pPr>
      <w:spacing w:before="100" w:beforeAutospacing="1" w:after="100" w:afterAutospacing="1" w:line="240" w:lineRule="auto"/>
      <w:textAlignment w:val="center"/>
    </w:pPr>
    <w:rPr>
      <w:rFonts w:ascii="Times New Roman" w:eastAsia="Times New Roman" w:hAnsi="Times New Roman" w:cs="Times New Roman"/>
      <w:sz w:val="22"/>
      <w:lang w:eastAsia="de-DE"/>
    </w:rPr>
  </w:style>
  <w:style w:type="character" w:customStyle="1" w:styleId="NichtaufgelsteErwhnung1">
    <w:name w:val="Nicht aufgelöste Erwähnung1"/>
    <w:basedOn w:val="Absatz-Standardschriftart"/>
    <w:uiPriority w:val="99"/>
    <w:semiHidden/>
    <w:unhideWhenUsed/>
    <w:rsid w:val="00117457"/>
    <w:rPr>
      <w:color w:val="605E5C"/>
      <w:shd w:val="clear" w:color="auto" w:fill="E1DFDD"/>
    </w:rPr>
  </w:style>
  <w:style w:type="paragraph" w:styleId="Listenabsatz">
    <w:name w:val="List Paragraph"/>
    <w:basedOn w:val="Standard"/>
    <w:uiPriority w:val="34"/>
    <w:qFormat/>
    <w:rsid w:val="00FD6D26"/>
    <w:pPr>
      <w:ind w:left="720"/>
      <w:contextualSpacing/>
    </w:pPr>
  </w:style>
  <w:style w:type="character" w:customStyle="1" w:styleId="berschrift4Zchn">
    <w:name w:val="Überschrift 4 Zchn"/>
    <w:basedOn w:val="Absatz-Standardschriftart"/>
    <w:link w:val="berschrift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Hervorhebung">
    <w:name w:val="Emphasis"/>
    <w:basedOn w:val="Absatz-Standardschriftart"/>
    <w:uiPriority w:val="20"/>
    <w:qFormat/>
    <w:rsid w:val="00EA33F7"/>
    <w:rPr>
      <w:i/>
      <w:iCs/>
    </w:rPr>
  </w:style>
  <w:style w:type="paragraph" w:customStyle="1" w:styleId="paragraph">
    <w:name w:val="paragraph"/>
    <w:basedOn w:val="Standard"/>
    <w:rsid w:val="007C6B1C"/>
    <w:pPr>
      <w:spacing w:before="100" w:beforeAutospacing="1" w:after="100" w:afterAutospacing="1" w:line="240" w:lineRule="auto"/>
    </w:pPr>
    <w:rPr>
      <w:rFonts w:ascii="Calibri" w:hAnsi="Calibri" w:cs="Calibri"/>
      <w:sz w:val="22"/>
      <w:lang w:eastAsia="de-DE"/>
    </w:rPr>
  </w:style>
  <w:style w:type="character" w:customStyle="1" w:styleId="normaltextrun">
    <w:name w:val="normaltextrun"/>
    <w:basedOn w:val="Absatz-Standardschriftart"/>
    <w:rsid w:val="007C6B1C"/>
  </w:style>
  <w:style w:type="character" w:customStyle="1" w:styleId="eop">
    <w:name w:val="eop"/>
    <w:basedOn w:val="Absatz-Standardschriftart"/>
    <w:rsid w:val="007C6B1C"/>
  </w:style>
  <w:style w:type="character" w:customStyle="1" w:styleId="NichtaufgelsteErwhnung2">
    <w:name w:val="Nicht aufgelöste Erwähnung2"/>
    <w:basedOn w:val="Absatz-Standardschriftart"/>
    <w:uiPriority w:val="99"/>
    <w:semiHidden/>
    <w:unhideWhenUsed/>
    <w:rsid w:val="00F1798E"/>
    <w:rPr>
      <w:color w:val="605E5C"/>
      <w:shd w:val="clear" w:color="auto" w:fill="E1DFDD"/>
    </w:rPr>
  </w:style>
  <w:style w:type="character" w:customStyle="1" w:styleId="scxw52813454">
    <w:name w:val="scxw52813454"/>
    <w:basedOn w:val="Absatz-Standardschriftart"/>
    <w:rsid w:val="001A5A7D"/>
  </w:style>
  <w:style w:type="character" w:customStyle="1" w:styleId="ms-h3">
    <w:name w:val="ms-h3"/>
    <w:basedOn w:val="Absatz-Standardschriftart"/>
    <w:rsid w:val="0006221A"/>
  </w:style>
  <w:style w:type="character" w:customStyle="1" w:styleId="scxw130742757">
    <w:name w:val="scxw130742757"/>
    <w:basedOn w:val="Absatz-Standardschriftart"/>
    <w:rsid w:val="003E4BEF"/>
  </w:style>
  <w:style w:type="character" w:customStyle="1" w:styleId="ydpb5a3d5bfs1">
    <w:name w:val="ydpb5a3d5bfs1"/>
    <w:basedOn w:val="Absatz-Standardschriftart"/>
    <w:rsid w:val="008E477E"/>
  </w:style>
  <w:style w:type="character" w:customStyle="1" w:styleId="UnresolvedMention1">
    <w:name w:val="Unresolved Mention1"/>
    <w:basedOn w:val="Absatz-Standardschriftart"/>
    <w:uiPriority w:val="99"/>
    <w:semiHidden/>
    <w:unhideWhenUsed/>
    <w:rsid w:val="00373F92"/>
    <w:rPr>
      <w:color w:val="605E5C"/>
      <w:shd w:val="clear" w:color="auto" w:fill="E1DFDD"/>
    </w:rPr>
  </w:style>
  <w:style w:type="character" w:customStyle="1" w:styleId="scxw170946324">
    <w:name w:val="scxw170946324"/>
    <w:basedOn w:val="Absatz-Standardschriftart"/>
    <w:rsid w:val="00576746"/>
  </w:style>
  <w:style w:type="character" w:customStyle="1" w:styleId="bcx9">
    <w:name w:val="bcx9"/>
    <w:basedOn w:val="Absatz-Standardschriftart"/>
    <w:rsid w:val="00C40047"/>
  </w:style>
  <w:style w:type="character" w:styleId="Kommentarzeichen">
    <w:name w:val="annotation reference"/>
    <w:basedOn w:val="Absatz-Standardschriftart"/>
    <w:uiPriority w:val="99"/>
    <w:semiHidden/>
    <w:unhideWhenUsed/>
    <w:rsid w:val="00ED0012"/>
    <w:rPr>
      <w:sz w:val="16"/>
      <w:szCs w:val="16"/>
    </w:rPr>
  </w:style>
  <w:style w:type="paragraph" w:styleId="Kommentartext">
    <w:name w:val="annotation text"/>
    <w:basedOn w:val="Standard"/>
    <w:link w:val="KommentartextZchn"/>
    <w:uiPriority w:val="99"/>
    <w:semiHidden/>
    <w:unhideWhenUsed/>
    <w:rsid w:val="00ED0012"/>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ED0012"/>
    <w:rPr>
      <w:sz w:val="20"/>
      <w:szCs w:val="20"/>
      <w:lang w:val="en-GB"/>
    </w:rPr>
  </w:style>
  <w:style w:type="paragraph" w:styleId="Kommentarthema">
    <w:name w:val="annotation subject"/>
    <w:basedOn w:val="Kommentartext"/>
    <w:next w:val="Kommentartext"/>
    <w:link w:val="KommentarthemaZchn"/>
    <w:uiPriority w:val="99"/>
    <w:semiHidden/>
    <w:unhideWhenUsed/>
    <w:rsid w:val="00ED0012"/>
    <w:rPr>
      <w:b/>
      <w:bCs/>
    </w:rPr>
  </w:style>
  <w:style w:type="character" w:customStyle="1" w:styleId="KommentarthemaZchn">
    <w:name w:val="Kommentarthema Zchn"/>
    <w:basedOn w:val="KommentartextZchn"/>
    <w:link w:val="Kommentarthema"/>
    <w:uiPriority w:val="99"/>
    <w:semiHidden/>
    <w:rsid w:val="00ED0012"/>
    <w:rPr>
      <w:b/>
      <w:bCs/>
      <w:sz w:val="20"/>
      <w:szCs w:val="20"/>
      <w:lang w:val="en-GB"/>
    </w:rPr>
  </w:style>
  <w:style w:type="paragraph" w:styleId="berarbeitung">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Standard"/>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tzhaltertext">
    <w:name w:val="Placeholder Text"/>
    <w:basedOn w:val="Absatz-Standardschriftart"/>
    <w:uiPriority w:val="99"/>
    <w:semiHidden/>
    <w:rsid w:val="00FE2E1E"/>
    <w:rPr>
      <w:color w:val="808080"/>
    </w:rPr>
  </w:style>
  <w:style w:type="character" w:customStyle="1" w:styleId="NichtaufgelsteErwhnung3">
    <w:name w:val="Nicht aufgelöste Erwähnung3"/>
    <w:basedOn w:val="Absatz-Standardschriftart"/>
    <w:uiPriority w:val="99"/>
    <w:semiHidden/>
    <w:unhideWhenUsed/>
    <w:rsid w:val="00804E10"/>
    <w:rPr>
      <w:color w:val="605E5C"/>
      <w:shd w:val="clear" w:color="auto" w:fill="E1DFDD"/>
    </w:rPr>
  </w:style>
  <w:style w:type="paragraph" w:customStyle="1" w:styleId="definitionslistrow">
    <w:name w:val="definitions__list__row"/>
    <w:basedOn w:val="Standard"/>
    <w:rsid w:val="003721E8"/>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ui-provider">
    <w:name w:val="ui-provider"/>
    <w:basedOn w:val="Absatz-Standardschriftart"/>
    <w:rsid w:val="00357A49"/>
  </w:style>
  <w:style w:type="paragraph" w:styleId="Textkrper">
    <w:name w:val="Body Text"/>
    <w:basedOn w:val="Standard"/>
    <w:link w:val="TextkrperZchn"/>
    <w:uiPriority w:val="99"/>
    <w:semiHidden/>
    <w:unhideWhenUsed/>
    <w:rsid w:val="004D41A8"/>
    <w:pPr>
      <w:spacing w:after="120" w:line="240" w:lineRule="auto"/>
    </w:pPr>
    <w:rPr>
      <w:rFonts w:ascii="Arial" w:hAnsi="Arial" w:cs="Arial"/>
      <w:sz w:val="22"/>
      <w:lang w:eastAsia="de-DE"/>
    </w:rPr>
  </w:style>
  <w:style w:type="character" w:customStyle="1" w:styleId="TextkrperZchn">
    <w:name w:val="Textkörper Zchn"/>
    <w:basedOn w:val="Absatz-Standardschriftart"/>
    <w:link w:val="Textkrper"/>
    <w:uiPriority w:val="99"/>
    <w:semiHidden/>
    <w:rsid w:val="004D41A8"/>
    <w:rPr>
      <w:rFonts w:ascii="Arial" w:hAnsi="Arial" w:cs="Arial"/>
      <w:lang w:eastAsia="de-DE"/>
    </w:rPr>
  </w:style>
  <w:style w:type="character" w:styleId="NichtaufgelsteErwhnung">
    <w:name w:val="Unresolved Mention"/>
    <w:basedOn w:val="Absatz-Standardschriftart"/>
    <w:uiPriority w:val="99"/>
    <w:semiHidden/>
    <w:unhideWhenUsed/>
    <w:rsid w:val="00FC6F0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299040">
      <w:bodyDiv w:val="1"/>
      <w:marLeft w:val="0"/>
      <w:marRight w:val="0"/>
      <w:marTop w:val="0"/>
      <w:marBottom w:val="0"/>
      <w:divBdr>
        <w:top w:val="none" w:sz="0" w:space="0" w:color="auto"/>
        <w:left w:val="none" w:sz="0" w:space="0" w:color="auto"/>
        <w:bottom w:val="none" w:sz="0" w:space="0" w:color="auto"/>
        <w:right w:val="none" w:sz="0" w:space="0" w:color="auto"/>
      </w:divBdr>
    </w:div>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94248535">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09464720">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299069733">
      <w:bodyDiv w:val="1"/>
      <w:marLeft w:val="0"/>
      <w:marRight w:val="0"/>
      <w:marTop w:val="0"/>
      <w:marBottom w:val="0"/>
      <w:divBdr>
        <w:top w:val="none" w:sz="0" w:space="0" w:color="auto"/>
        <w:left w:val="none" w:sz="0" w:space="0" w:color="auto"/>
        <w:bottom w:val="none" w:sz="0" w:space="0" w:color="auto"/>
        <w:right w:val="none" w:sz="0" w:space="0" w:color="auto"/>
      </w:divBdr>
      <w:divsChild>
        <w:div w:id="1597977305">
          <w:marLeft w:val="0"/>
          <w:marRight w:val="0"/>
          <w:marTop w:val="100"/>
          <w:marBottom w:val="100"/>
          <w:divBdr>
            <w:top w:val="none" w:sz="0" w:space="0" w:color="auto"/>
            <w:left w:val="none" w:sz="0" w:space="0" w:color="auto"/>
            <w:bottom w:val="none" w:sz="0" w:space="0" w:color="auto"/>
            <w:right w:val="none" w:sz="0" w:space="0" w:color="auto"/>
          </w:divBdr>
          <w:divsChild>
            <w:div w:id="1616449443">
              <w:marLeft w:val="0"/>
              <w:marRight w:val="0"/>
              <w:marTop w:val="0"/>
              <w:marBottom w:val="570"/>
              <w:divBdr>
                <w:top w:val="none" w:sz="0" w:space="0" w:color="auto"/>
                <w:left w:val="none" w:sz="0" w:space="0" w:color="auto"/>
                <w:bottom w:val="none" w:sz="0" w:space="0" w:color="auto"/>
                <w:right w:val="none" w:sz="0" w:space="0" w:color="auto"/>
              </w:divBdr>
            </w:div>
          </w:divsChild>
        </w:div>
        <w:div w:id="1663851010">
          <w:marLeft w:val="0"/>
          <w:marRight w:val="0"/>
          <w:marTop w:val="900"/>
          <w:marBottom w:val="300"/>
          <w:divBdr>
            <w:top w:val="none" w:sz="0" w:space="0" w:color="auto"/>
            <w:left w:val="none" w:sz="0" w:space="0" w:color="auto"/>
            <w:bottom w:val="none" w:sz="0" w:space="0" w:color="auto"/>
            <w:right w:val="none" w:sz="0" w:space="0" w:color="auto"/>
          </w:divBdr>
          <w:divsChild>
            <w:div w:id="323512660">
              <w:marLeft w:val="0"/>
              <w:marRight w:val="0"/>
              <w:marTop w:val="0"/>
              <w:marBottom w:val="0"/>
              <w:divBdr>
                <w:top w:val="none" w:sz="0" w:space="0" w:color="auto"/>
                <w:left w:val="none" w:sz="0" w:space="0" w:color="auto"/>
                <w:bottom w:val="none" w:sz="0" w:space="0" w:color="auto"/>
                <w:right w:val="none" w:sz="0" w:space="0" w:color="auto"/>
              </w:divBdr>
              <w:divsChild>
                <w:div w:id="274338327">
                  <w:marLeft w:val="225"/>
                  <w:marRight w:val="0"/>
                  <w:marTop w:val="0"/>
                  <w:marBottom w:val="0"/>
                  <w:divBdr>
                    <w:top w:val="none" w:sz="0" w:space="0" w:color="auto"/>
                    <w:left w:val="none" w:sz="0" w:space="0" w:color="auto"/>
                    <w:bottom w:val="none" w:sz="0" w:space="0" w:color="auto"/>
                    <w:right w:val="none" w:sz="0" w:space="0" w:color="auto"/>
                  </w:divBdr>
                  <w:divsChild>
                    <w:div w:id="1912233476">
                      <w:marLeft w:val="0"/>
                      <w:marRight w:val="0"/>
                      <w:marTop w:val="0"/>
                      <w:marBottom w:val="0"/>
                      <w:divBdr>
                        <w:top w:val="none" w:sz="0" w:space="0" w:color="auto"/>
                        <w:left w:val="none" w:sz="0" w:space="0" w:color="auto"/>
                        <w:bottom w:val="none" w:sz="0" w:space="0" w:color="auto"/>
                        <w:right w:val="none" w:sz="0" w:space="0" w:color="auto"/>
                      </w:divBdr>
                      <w:divsChild>
                        <w:div w:id="514465527">
                          <w:marLeft w:val="0"/>
                          <w:marRight w:val="0"/>
                          <w:marTop w:val="0"/>
                          <w:marBottom w:val="0"/>
                          <w:divBdr>
                            <w:top w:val="none" w:sz="0" w:space="0" w:color="auto"/>
                            <w:left w:val="none" w:sz="0" w:space="0" w:color="auto"/>
                            <w:bottom w:val="none" w:sz="0" w:space="0" w:color="auto"/>
                            <w:right w:val="none" w:sz="0" w:space="0" w:color="auto"/>
                          </w:divBdr>
                        </w:div>
                      </w:divsChild>
                    </w:div>
                    <w:div w:id="685207770">
                      <w:marLeft w:val="0"/>
                      <w:marRight w:val="0"/>
                      <w:marTop w:val="0"/>
                      <w:marBottom w:val="0"/>
                      <w:divBdr>
                        <w:top w:val="none" w:sz="0" w:space="0" w:color="auto"/>
                        <w:left w:val="none" w:sz="0" w:space="0" w:color="auto"/>
                        <w:bottom w:val="none" w:sz="0" w:space="0" w:color="auto"/>
                        <w:right w:val="none" w:sz="0" w:space="0" w:color="auto"/>
                      </w:divBdr>
                      <w:divsChild>
                        <w:div w:id="1736121751">
                          <w:marLeft w:val="0"/>
                          <w:marRight w:val="0"/>
                          <w:marTop w:val="0"/>
                          <w:marBottom w:val="0"/>
                          <w:divBdr>
                            <w:top w:val="none" w:sz="0" w:space="0" w:color="auto"/>
                            <w:left w:val="none" w:sz="0" w:space="0" w:color="auto"/>
                            <w:bottom w:val="none" w:sz="0" w:space="0" w:color="auto"/>
                            <w:right w:val="none" w:sz="0" w:space="0" w:color="auto"/>
                          </w:divBdr>
                        </w:div>
                      </w:divsChild>
                    </w:div>
                    <w:div w:id="392778328">
                      <w:marLeft w:val="0"/>
                      <w:marRight w:val="0"/>
                      <w:marTop w:val="0"/>
                      <w:marBottom w:val="0"/>
                      <w:divBdr>
                        <w:top w:val="none" w:sz="0" w:space="0" w:color="auto"/>
                        <w:left w:val="none" w:sz="0" w:space="0" w:color="auto"/>
                        <w:bottom w:val="none" w:sz="0" w:space="0" w:color="auto"/>
                        <w:right w:val="none" w:sz="0" w:space="0" w:color="auto"/>
                      </w:divBdr>
                      <w:divsChild>
                        <w:div w:id="1927880220">
                          <w:marLeft w:val="0"/>
                          <w:marRight w:val="0"/>
                          <w:marTop w:val="0"/>
                          <w:marBottom w:val="0"/>
                          <w:divBdr>
                            <w:top w:val="none" w:sz="0" w:space="0" w:color="auto"/>
                            <w:left w:val="none" w:sz="0" w:space="0" w:color="auto"/>
                            <w:bottom w:val="none" w:sz="0" w:space="0" w:color="auto"/>
                            <w:right w:val="none" w:sz="0" w:space="0" w:color="auto"/>
                          </w:divBdr>
                        </w:div>
                      </w:divsChild>
                    </w:div>
                    <w:div w:id="1554385989">
                      <w:marLeft w:val="0"/>
                      <w:marRight w:val="0"/>
                      <w:marTop w:val="0"/>
                      <w:marBottom w:val="0"/>
                      <w:divBdr>
                        <w:top w:val="none" w:sz="0" w:space="0" w:color="auto"/>
                        <w:left w:val="none" w:sz="0" w:space="0" w:color="auto"/>
                        <w:bottom w:val="none" w:sz="0" w:space="0" w:color="auto"/>
                        <w:right w:val="none" w:sz="0" w:space="0" w:color="auto"/>
                      </w:divBdr>
                      <w:divsChild>
                        <w:div w:id="354624180">
                          <w:marLeft w:val="0"/>
                          <w:marRight w:val="0"/>
                          <w:marTop w:val="0"/>
                          <w:marBottom w:val="0"/>
                          <w:divBdr>
                            <w:top w:val="none" w:sz="0" w:space="0" w:color="auto"/>
                            <w:left w:val="none" w:sz="0" w:space="0" w:color="auto"/>
                            <w:bottom w:val="none" w:sz="0" w:space="0" w:color="auto"/>
                            <w:right w:val="none" w:sz="0" w:space="0" w:color="auto"/>
                          </w:divBdr>
                        </w:div>
                      </w:divsChild>
                    </w:div>
                    <w:div w:id="348214841">
                      <w:marLeft w:val="0"/>
                      <w:marRight w:val="0"/>
                      <w:marTop w:val="0"/>
                      <w:marBottom w:val="0"/>
                      <w:divBdr>
                        <w:top w:val="none" w:sz="0" w:space="0" w:color="auto"/>
                        <w:left w:val="none" w:sz="0" w:space="0" w:color="auto"/>
                        <w:bottom w:val="none" w:sz="0" w:space="0" w:color="auto"/>
                        <w:right w:val="none" w:sz="0" w:space="0" w:color="auto"/>
                      </w:divBdr>
                      <w:divsChild>
                        <w:div w:id="738357720">
                          <w:marLeft w:val="0"/>
                          <w:marRight w:val="0"/>
                          <w:marTop w:val="0"/>
                          <w:marBottom w:val="0"/>
                          <w:divBdr>
                            <w:top w:val="none" w:sz="0" w:space="0" w:color="auto"/>
                            <w:left w:val="none" w:sz="0" w:space="0" w:color="auto"/>
                            <w:bottom w:val="none" w:sz="0" w:space="0" w:color="auto"/>
                            <w:right w:val="none" w:sz="0" w:space="0" w:color="auto"/>
                          </w:divBdr>
                        </w:div>
                      </w:divsChild>
                    </w:div>
                    <w:div w:id="2090956508">
                      <w:marLeft w:val="0"/>
                      <w:marRight w:val="0"/>
                      <w:marTop w:val="0"/>
                      <w:marBottom w:val="0"/>
                      <w:divBdr>
                        <w:top w:val="none" w:sz="0" w:space="0" w:color="auto"/>
                        <w:left w:val="none" w:sz="0" w:space="0" w:color="auto"/>
                        <w:bottom w:val="none" w:sz="0" w:space="0" w:color="auto"/>
                        <w:right w:val="none" w:sz="0" w:space="0" w:color="auto"/>
                      </w:divBdr>
                      <w:divsChild>
                        <w:div w:id="1891569728">
                          <w:marLeft w:val="0"/>
                          <w:marRight w:val="0"/>
                          <w:marTop w:val="0"/>
                          <w:marBottom w:val="0"/>
                          <w:divBdr>
                            <w:top w:val="none" w:sz="0" w:space="0" w:color="auto"/>
                            <w:left w:val="none" w:sz="0" w:space="0" w:color="auto"/>
                            <w:bottom w:val="none" w:sz="0" w:space="0" w:color="auto"/>
                            <w:right w:val="none" w:sz="0" w:space="0" w:color="auto"/>
                          </w:divBdr>
                        </w:div>
                      </w:divsChild>
                    </w:div>
                    <w:div w:id="1942838965">
                      <w:marLeft w:val="0"/>
                      <w:marRight w:val="0"/>
                      <w:marTop w:val="0"/>
                      <w:marBottom w:val="0"/>
                      <w:divBdr>
                        <w:top w:val="none" w:sz="0" w:space="0" w:color="auto"/>
                        <w:left w:val="none" w:sz="0" w:space="0" w:color="auto"/>
                        <w:bottom w:val="none" w:sz="0" w:space="0" w:color="auto"/>
                        <w:right w:val="none" w:sz="0" w:space="0" w:color="auto"/>
                      </w:divBdr>
                      <w:divsChild>
                        <w:div w:id="1978341581">
                          <w:marLeft w:val="0"/>
                          <w:marRight w:val="0"/>
                          <w:marTop w:val="0"/>
                          <w:marBottom w:val="0"/>
                          <w:divBdr>
                            <w:top w:val="none" w:sz="0" w:space="0" w:color="auto"/>
                            <w:left w:val="none" w:sz="0" w:space="0" w:color="auto"/>
                            <w:bottom w:val="none" w:sz="0" w:space="0" w:color="auto"/>
                            <w:right w:val="none" w:sz="0" w:space="0" w:color="auto"/>
                          </w:divBdr>
                        </w:div>
                      </w:divsChild>
                    </w:div>
                    <w:div w:id="1425102610">
                      <w:marLeft w:val="0"/>
                      <w:marRight w:val="0"/>
                      <w:marTop w:val="0"/>
                      <w:marBottom w:val="0"/>
                      <w:divBdr>
                        <w:top w:val="none" w:sz="0" w:space="0" w:color="auto"/>
                        <w:left w:val="none" w:sz="0" w:space="0" w:color="auto"/>
                        <w:bottom w:val="none" w:sz="0" w:space="0" w:color="auto"/>
                        <w:right w:val="none" w:sz="0" w:space="0" w:color="auto"/>
                      </w:divBdr>
                      <w:divsChild>
                        <w:div w:id="1955357742">
                          <w:marLeft w:val="0"/>
                          <w:marRight w:val="0"/>
                          <w:marTop w:val="0"/>
                          <w:marBottom w:val="0"/>
                          <w:divBdr>
                            <w:top w:val="none" w:sz="0" w:space="0" w:color="auto"/>
                            <w:left w:val="none" w:sz="0" w:space="0" w:color="auto"/>
                            <w:bottom w:val="none" w:sz="0" w:space="0" w:color="auto"/>
                            <w:right w:val="none" w:sz="0" w:space="0" w:color="auto"/>
                          </w:divBdr>
                        </w:div>
                      </w:divsChild>
                    </w:div>
                    <w:div w:id="1638492028">
                      <w:marLeft w:val="0"/>
                      <w:marRight w:val="0"/>
                      <w:marTop w:val="0"/>
                      <w:marBottom w:val="0"/>
                      <w:divBdr>
                        <w:top w:val="none" w:sz="0" w:space="0" w:color="auto"/>
                        <w:left w:val="none" w:sz="0" w:space="0" w:color="auto"/>
                        <w:bottom w:val="none" w:sz="0" w:space="0" w:color="auto"/>
                        <w:right w:val="none" w:sz="0" w:space="0" w:color="auto"/>
                      </w:divBdr>
                      <w:divsChild>
                        <w:div w:id="1864978493">
                          <w:marLeft w:val="0"/>
                          <w:marRight w:val="0"/>
                          <w:marTop w:val="0"/>
                          <w:marBottom w:val="0"/>
                          <w:divBdr>
                            <w:top w:val="none" w:sz="0" w:space="0" w:color="auto"/>
                            <w:left w:val="none" w:sz="0" w:space="0" w:color="auto"/>
                            <w:bottom w:val="none" w:sz="0" w:space="0" w:color="auto"/>
                            <w:right w:val="none" w:sz="0" w:space="0" w:color="auto"/>
                          </w:divBdr>
                        </w:div>
                      </w:divsChild>
                    </w:div>
                    <w:div w:id="843790016">
                      <w:marLeft w:val="0"/>
                      <w:marRight w:val="0"/>
                      <w:marTop w:val="0"/>
                      <w:marBottom w:val="0"/>
                      <w:divBdr>
                        <w:top w:val="none" w:sz="0" w:space="0" w:color="auto"/>
                        <w:left w:val="none" w:sz="0" w:space="0" w:color="auto"/>
                        <w:bottom w:val="none" w:sz="0" w:space="0" w:color="auto"/>
                        <w:right w:val="none" w:sz="0" w:space="0" w:color="auto"/>
                      </w:divBdr>
                      <w:divsChild>
                        <w:div w:id="799348872">
                          <w:marLeft w:val="0"/>
                          <w:marRight w:val="0"/>
                          <w:marTop w:val="0"/>
                          <w:marBottom w:val="0"/>
                          <w:divBdr>
                            <w:top w:val="none" w:sz="0" w:space="0" w:color="auto"/>
                            <w:left w:val="none" w:sz="0" w:space="0" w:color="auto"/>
                            <w:bottom w:val="none" w:sz="0" w:space="0" w:color="auto"/>
                            <w:right w:val="none" w:sz="0" w:space="0" w:color="auto"/>
                          </w:divBdr>
                        </w:div>
                      </w:divsChild>
                    </w:div>
                    <w:div w:id="445152398">
                      <w:marLeft w:val="0"/>
                      <w:marRight w:val="0"/>
                      <w:marTop w:val="0"/>
                      <w:marBottom w:val="0"/>
                      <w:divBdr>
                        <w:top w:val="none" w:sz="0" w:space="0" w:color="auto"/>
                        <w:left w:val="none" w:sz="0" w:space="0" w:color="auto"/>
                        <w:bottom w:val="none" w:sz="0" w:space="0" w:color="auto"/>
                        <w:right w:val="none" w:sz="0" w:space="0" w:color="auto"/>
                      </w:divBdr>
                      <w:divsChild>
                        <w:div w:id="177617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492525451">
      <w:bodyDiv w:val="1"/>
      <w:marLeft w:val="0"/>
      <w:marRight w:val="0"/>
      <w:marTop w:val="0"/>
      <w:marBottom w:val="0"/>
      <w:divBdr>
        <w:top w:val="none" w:sz="0" w:space="0" w:color="auto"/>
        <w:left w:val="none" w:sz="0" w:space="0" w:color="auto"/>
        <w:bottom w:val="none" w:sz="0" w:space="0" w:color="auto"/>
        <w:right w:val="none" w:sz="0" w:space="0" w:color="auto"/>
      </w:divBdr>
    </w:div>
    <w:div w:id="507139821">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28951402">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14293075">
      <w:bodyDiv w:val="1"/>
      <w:marLeft w:val="0"/>
      <w:marRight w:val="0"/>
      <w:marTop w:val="0"/>
      <w:marBottom w:val="0"/>
      <w:divBdr>
        <w:top w:val="none" w:sz="0" w:space="0" w:color="auto"/>
        <w:left w:val="none" w:sz="0" w:space="0" w:color="auto"/>
        <w:bottom w:val="none" w:sz="0" w:space="0" w:color="auto"/>
        <w:right w:val="none" w:sz="0" w:space="0" w:color="auto"/>
      </w:divBdr>
    </w:div>
    <w:div w:id="618609378">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19204133">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80808134">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872041838">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978925847">
      <w:bodyDiv w:val="1"/>
      <w:marLeft w:val="0"/>
      <w:marRight w:val="0"/>
      <w:marTop w:val="0"/>
      <w:marBottom w:val="0"/>
      <w:divBdr>
        <w:top w:val="none" w:sz="0" w:space="0" w:color="auto"/>
        <w:left w:val="none" w:sz="0" w:space="0" w:color="auto"/>
        <w:bottom w:val="none" w:sz="0" w:space="0" w:color="auto"/>
        <w:right w:val="none" w:sz="0" w:space="0" w:color="auto"/>
      </w:divBdr>
    </w:div>
    <w:div w:id="987201137">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11780738">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7861425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197161383">
      <w:bodyDiv w:val="1"/>
      <w:marLeft w:val="0"/>
      <w:marRight w:val="0"/>
      <w:marTop w:val="0"/>
      <w:marBottom w:val="0"/>
      <w:divBdr>
        <w:top w:val="none" w:sz="0" w:space="0" w:color="auto"/>
        <w:left w:val="none" w:sz="0" w:space="0" w:color="auto"/>
        <w:bottom w:val="none" w:sz="0" w:space="0" w:color="auto"/>
        <w:right w:val="none" w:sz="0" w:space="0" w:color="auto"/>
      </w:divBdr>
    </w:div>
    <w:div w:id="1242762556">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366298354">
      <w:bodyDiv w:val="1"/>
      <w:marLeft w:val="0"/>
      <w:marRight w:val="0"/>
      <w:marTop w:val="0"/>
      <w:marBottom w:val="0"/>
      <w:divBdr>
        <w:top w:val="none" w:sz="0" w:space="0" w:color="auto"/>
        <w:left w:val="none" w:sz="0" w:space="0" w:color="auto"/>
        <w:bottom w:val="none" w:sz="0" w:space="0" w:color="auto"/>
        <w:right w:val="none" w:sz="0" w:space="0" w:color="auto"/>
      </w:divBdr>
    </w:div>
    <w:div w:id="1403984457">
      <w:bodyDiv w:val="1"/>
      <w:marLeft w:val="0"/>
      <w:marRight w:val="0"/>
      <w:marTop w:val="0"/>
      <w:marBottom w:val="0"/>
      <w:divBdr>
        <w:top w:val="none" w:sz="0" w:space="0" w:color="auto"/>
        <w:left w:val="none" w:sz="0" w:space="0" w:color="auto"/>
        <w:bottom w:val="none" w:sz="0" w:space="0" w:color="auto"/>
        <w:right w:val="none" w:sz="0" w:space="0" w:color="auto"/>
      </w:divBdr>
    </w:div>
    <w:div w:id="1408697236">
      <w:bodyDiv w:val="1"/>
      <w:marLeft w:val="0"/>
      <w:marRight w:val="0"/>
      <w:marTop w:val="0"/>
      <w:marBottom w:val="0"/>
      <w:divBdr>
        <w:top w:val="none" w:sz="0" w:space="0" w:color="auto"/>
        <w:left w:val="none" w:sz="0" w:space="0" w:color="auto"/>
        <w:bottom w:val="none" w:sz="0" w:space="0" w:color="auto"/>
        <w:right w:val="none" w:sz="0" w:space="0" w:color="auto"/>
      </w:divBdr>
    </w:div>
    <w:div w:id="1422532300">
      <w:bodyDiv w:val="1"/>
      <w:marLeft w:val="0"/>
      <w:marRight w:val="0"/>
      <w:marTop w:val="0"/>
      <w:marBottom w:val="0"/>
      <w:divBdr>
        <w:top w:val="none" w:sz="0" w:space="0" w:color="auto"/>
        <w:left w:val="none" w:sz="0" w:space="0" w:color="auto"/>
        <w:bottom w:val="none" w:sz="0" w:space="0" w:color="auto"/>
        <w:right w:val="none" w:sz="0" w:space="0" w:color="auto"/>
      </w:divBdr>
    </w:div>
    <w:div w:id="1432047763">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958141790">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1965738">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41754">
      <w:bodyDiv w:val="1"/>
      <w:marLeft w:val="0"/>
      <w:marRight w:val="0"/>
      <w:marTop w:val="0"/>
      <w:marBottom w:val="0"/>
      <w:divBdr>
        <w:top w:val="none" w:sz="0" w:space="0" w:color="auto"/>
        <w:left w:val="none" w:sz="0" w:space="0" w:color="auto"/>
        <w:bottom w:val="none" w:sz="0" w:space="0" w:color="auto"/>
        <w:right w:val="none" w:sz="0" w:space="0" w:color="auto"/>
      </w:divBdr>
      <w:divsChild>
        <w:div w:id="1297758309">
          <w:marLeft w:val="0"/>
          <w:marRight w:val="0"/>
          <w:marTop w:val="0"/>
          <w:marBottom w:val="0"/>
          <w:divBdr>
            <w:top w:val="none" w:sz="0" w:space="0" w:color="auto"/>
            <w:left w:val="none" w:sz="0" w:space="0" w:color="auto"/>
            <w:bottom w:val="none" w:sz="0" w:space="0" w:color="auto"/>
            <w:right w:val="none" w:sz="0" w:space="0" w:color="auto"/>
          </w:divBdr>
        </w:div>
        <w:div w:id="155145145">
          <w:marLeft w:val="0"/>
          <w:marRight w:val="0"/>
          <w:marTop w:val="0"/>
          <w:marBottom w:val="0"/>
          <w:divBdr>
            <w:top w:val="none" w:sz="0" w:space="0" w:color="auto"/>
            <w:left w:val="none" w:sz="0" w:space="0" w:color="auto"/>
            <w:bottom w:val="none" w:sz="0" w:space="0" w:color="auto"/>
            <w:right w:val="none" w:sz="0" w:space="0" w:color="auto"/>
          </w:divBdr>
        </w:div>
        <w:div w:id="127363667">
          <w:marLeft w:val="0"/>
          <w:marRight w:val="0"/>
          <w:marTop w:val="0"/>
          <w:marBottom w:val="0"/>
          <w:divBdr>
            <w:top w:val="none" w:sz="0" w:space="0" w:color="auto"/>
            <w:left w:val="none" w:sz="0" w:space="0" w:color="auto"/>
            <w:bottom w:val="none" w:sz="0" w:space="0" w:color="auto"/>
            <w:right w:val="none" w:sz="0" w:space="0" w:color="auto"/>
          </w:divBdr>
        </w:div>
        <w:div w:id="335502700">
          <w:marLeft w:val="0"/>
          <w:marRight w:val="0"/>
          <w:marTop w:val="0"/>
          <w:marBottom w:val="0"/>
          <w:divBdr>
            <w:top w:val="none" w:sz="0" w:space="0" w:color="auto"/>
            <w:left w:val="none" w:sz="0" w:space="0" w:color="auto"/>
            <w:bottom w:val="none" w:sz="0" w:space="0" w:color="auto"/>
            <w:right w:val="none" w:sz="0" w:space="0" w:color="auto"/>
          </w:divBdr>
        </w:div>
        <w:div w:id="535432489">
          <w:marLeft w:val="0"/>
          <w:marRight w:val="0"/>
          <w:marTop w:val="0"/>
          <w:marBottom w:val="0"/>
          <w:divBdr>
            <w:top w:val="none" w:sz="0" w:space="0" w:color="auto"/>
            <w:left w:val="none" w:sz="0" w:space="0" w:color="auto"/>
            <w:bottom w:val="none" w:sz="0" w:space="0" w:color="auto"/>
            <w:right w:val="none" w:sz="0" w:space="0" w:color="auto"/>
          </w:divBdr>
        </w:div>
        <w:div w:id="1862236464">
          <w:marLeft w:val="0"/>
          <w:marRight w:val="0"/>
          <w:marTop w:val="0"/>
          <w:marBottom w:val="0"/>
          <w:divBdr>
            <w:top w:val="none" w:sz="0" w:space="0" w:color="auto"/>
            <w:left w:val="none" w:sz="0" w:space="0" w:color="auto"/>
            <w:bottom w:val="none" w:sz="0" w:space="0" w:color="auto"/>
            <w:right w:val="none" w:sz="0" w:space="0" w:color="auto"/>
          </w:divBdr>
        </w:div>
      </w:divsChild>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71659080">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88546193">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0995584">
      <w:bodyDiv w:val="1"/>
      <w:marLeft w:val="0"/>
      <w:marRight w:val="0"/>
      <w:marTop w:val="0"/>
      <w:marBottom w:val="0"/>
      <w:divBdr>
        <w:top w:val="none" w:sz="0" w:space="0" w:color="auto"/>
        <w:left w:val="none" w:sz="0" w:space="0" w:color="auto"/>
        <w:bottom w:val="none" w:sz="0" w:space="0" w:color="auto"/>
        <w:right w:val="none" w:sz="0" w:space="0" w:color="auto"/>
      </w:divBdr>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08743403">
      <w:bodyDiv w:val="1"/>
      <w:marLeft w:val="0"/>
      <w:marRight w:val="0"/>
      <w:marTop w:val="0"/>
      <w:marBottom w:val="0"/>
      <w:divBdr>
        <w:top w:val="none" w:sz="0" w:space="0" w:color="auto"/>
        <w:left w:val="none" w:sz="0" w:space="0" w:color="auto"/>
        <w:bottom w:val="none" w:sz="0" w:space="0" w:color="auto"/>
        <w:right w:val="none" w:sz="0" w:space="0" w:color="auto"/>
      </w:divBdr>
    </w:div>
    <w:div w:id="1827817845">
      <w:bodyDiv w:val="1"/>
      <w:marLeft w:val="0"/>
      <w:marRight w:val="0"/>
      <w:marTop w:val="0"/>
      <w:marBottom w:val="0"/>
      <w:divBdr>
        <w:top w:val="none" w:sz="0" w:space="0" w:color="auto"/>
        <w:left w:val="none" w:sz="0" w:space="0" w:color="auto"/>
        <w:bottom w:val="none" w:sz="0" w:space="0" w:color="auto"/>
        <w:right w:val="none" w:sz="0" w:space="0" w:color="auto"/>
      </w:divBdr>
    </w:div>
    <w:div w:id="1847476136">
      <w:bodyDiv w:val="1"/>
      <w:marLeft w:val="0"/>
      <w:marRight w:val="0"/>
      <w:marTop w:val="0"/>
      <w:marBottom w:val="0"/>
      <w:divBdr>
        <w:top w:val="none" w:sz="0" w:space="0" w:color="auto"/>
        <w:left w:val="none" w:sz="0" w:space="0" w:color="auto"/>
        <w:bottom w:val="none" w:sz="0" w:space="0" w:color="auto"/>
        <w:right w:val="none" w:sz="0" w:space="0" w:color="auto"/>
      </w:divBdr>
    </w:div>
    <w:div w:id="1850366971">
      <w:bodyDiv w:val="1"/>
      <w:marLeft w:val="0"/>
      <w:marRight w:val="0"/>
      <w:marTop w:val="0"/>
      <w:marBottom w:val="0"/>
      <w:divBdr>
        <w:top w:val="none" w:sz="0" w:space="0" w:color="auto"/>
        <w:left w:val="none" w:sz="0" w:space="0" w:color="auto"/>
        <w:bottom w:val="none" w:sz="0" w:space="0" w:color="auto"/>
        <w:right w:val="none" w:sz="0" w:space="0" w:color="auto"/>
      </w:divBdr>
    </w:div>
    <w:div w:id="1876768993">
      <w:bodyDiv w:val="1"/>
      <w:marLeft w:val="0"/>
      <w:marRight w:val="0"/>
      <w:marTop w:val="0"/>
      <w:marBottom w:val="0"/>
      <w:divBdr>
        <w:top w:val="none" w:sz="0" w:space="0" w:color="auto"/>
        <w:left w:val="none" w:sz="0" w:space="0" w:color="auto"/>
        <w:bottom w:val="none" w:sz="0" w:space="0" w:color="auto"/>
        <w:right w:val="none" w:sz="0" w:space="0" w:color="auto"/>
      </w:divBdr>
    </w:div>
    <w:div w:id="1878471313">
      <w:bodyDiv w:val="1"/>
      <w:marLeft w:val="0"/>
      <w:marRight w:val="0"/>
      <w:marTop w:val="0"/>
      <w:marBottom w:val="0"/>
      <w:divBdr>
        <w:top w:val="none" w:sz="0" w:space="0" w:color="auto"/>
        <w:left w:val="none" w:sz="0" w:space="0" w:color="auto"/>
        <w:bottom w:val="none" w:sz="0" w:space="0" w:color="auto"/>
        <w:right w:val="none" w:sz="0" w:space="0" w:color="auto"/>
      </w:divBdr>
    </w:div>
    <w:div w:id="1880583101">
      <w:bodyDiv w:val="1"/>
      <w:marLeft w:val="0"/>
      <w:marRight w:val="0"/>
      <w:marTop w:val="0"/>
      <w:marBottom w:val="0"/>
      <w:divBdr>
        <w:top w:val="none" w:sz="0" w:space="0" w:color="auto"/>
        <w:left w:val="none" w:sz="0" w:space="0" w:color="auto"/>
        <w:bottom w:val="none" w:sz="0" w:space="0" w:color="auto"/>
        <w:right w:val="none" w:sz="0" w:space="0" w:color="auto"/>
      </w:divBdr>
    </w:div>
    <w:div w:id="1885292911">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63488876">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33145223">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084184656">
      <w:bodyDiv w:val="1"/>
      <w:marLeft w:val="0"/>
      <w:marRight w:val="0"/>
      <w:marTop w:val="0"/>
      <w:marBottom w:val="0"/>
      <w:divBdr>
        <w:top w:val="none" w:sz="0" w:space="0" w:color="auto"/>
        <w:left w:val="none" w:sz="0" w:space="0" w:color="auto"/>
        <w:bottom w:val="none" w:sz="0" w:space="0" w:color="auto"/>
        <w:right w:val="none" w:sz="0" w:space="0" w:color="auto"/>
      </w:divBdr>
    </w:div>
    <w:div w:id="2108689310">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 w:id="2119174407">
      <w:bodyDiv w:val="1"/>
      <w:marLeft w:val="0"/>
      <w:marRight w:val="0"/>
      <w:marTop w:val="0"/>
      <w:marBottom w:val="0"/>
      <w:divBdr>
        <w:top w:val="none" w:sz="0" w:space="0" w:color="auto"/>
        <w:left w:val="none" w:sz="0" w:space="0" w:color="auto"/>
        <w:bottom w:val="none" w:sz="0" w:space="0" w:color="auto"/>
        <w:right w:val="none" w:sz="0" w:space="0" w:color="auto"/>
      </w:divBdr>
      <w:divsChild>
        <w:div w:id="2002922272">
          <w:marLeft w:val="0"/>
          <w:marRight w:val="0"/>
          <w:marTop w:val="0"/>
          <w:marBottom w:val="0"/>
          <w:divBdr>
            <w:top w:val="none" w:sz="0" w:space="0" w:color="auto"/>
            <w:left w:val="none" w:sz="0" w:space="0" w:color="auto"/>
            <w:bottom w:val="none" w:sz="0" w:space="0" w:color="auto"/>
            <w:right w:val="none" w:sz="0" w:space="0" w:color="auto"/>
          </w:divBdr>
        </w:div>
        <w:div w:id="2051369868">
          <w:marLeft w:val="0"/>
          <w:marRight w:val="0"/>
          <w:marTop w:val="0"/>
          <w:marBottom w:val="0"/>
          <w:divBdr>
            <w:top w:val="none" w:sz="0" w:space="0" w:color="auto"/>
            <w:left w:val="none" w:sz="0" w:space="0" w:color="auto"/>
            <w:bottom w:val="none" w:sz="0" w:space="0" w:color="auto"/>
            <w:right w:val="none" w:sz="0" w:space="0" w:color="auto"/>
          </w:divBdr>
        </w:div>
      </w:divsChild>
    </w:div>
    <w:div w:id="2126387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hyperlink" Target="https://sennheiser-brandzone.com/share/eAstxZEVC9J7aqAZHj1y" TargetMode="Externa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yperlink" Target="http://www.sennheiser-hearing.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hyperlink" Target="http://www.sennheiser.com"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eader" Target="head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12.emf"/></Relationships>
</file>

<file path=word/_rels/header1.xml.rels><?xml version="1.0" encoding="UTF-8" standalone="yes"?>
<Relationships xmlns="http://schemas.openxmlformats.org/package/2006/relationships"><Relationship Id="rId1" Type="http://schemas.openxmlformats.org/officeDocument/2006/relationships/image" Target="media/image11.emf"/></Relationships>
</file>

<file path=word/_rels/header2.xml.rels><?xml version="1.0" encoding="UTF-8" standalone="yes"?>
<Relationships xmlns="http://schemas.openxmlformats.org/package/2006/relationships"><Relationship Id="rId1" Type="http://schemas.openxmlformats.org/officeDocument/2006/relationships/image" Target="media/image11.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8CC802-814B-41F0-A1C8-B60E0695B4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1648</Words>
  <Characters>10388</Characters>
  <Application>Microsoft Office Word</Application>
  <DocSecurity>0</DocSecurity>
  <Lines>86</Lines>
  <Paragraphs>24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12012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Schmidt, Stephanie</cp:lastModifiedBy>
  <cp:revision>17</cp:revision>
  <cp:lastPrinted>2024-08-23T16:57:00Z</cp:lastPrinted>
  <dcterms:created xsi:type="dcterms:W3CDTF">2024-08-11T14:58:00Z</dcterms:created>
  <dcterms:modified xsi:type="dcterms:W3CDTF">2024-08-23T16:58:00Z</dcterms:modified>
</cp:coreProperties>
</file>