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>This statement is supported by: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16"/>
          <w:szCs w:val="20"/>
          <w:lang w:val="en-GB"/>
        </w:rPr>
      </w:pP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18"/>
          <w:szCs w:val="20"/>
        </w:rPr>
        <w:t>Allgemeines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18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18"/>
          <w:szCs w:val="20"/>
        </w:rPr>
        <w:t>Krankenhaus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18"/>
          <w:szCs w:val="20"/>
        </w:rPr>
        <w:t xml:space="preserve"> der Stadt Wien -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18"/>
          <w:szCs w:val="20"/>
        </w:rPr>
        <w:t>Medizinische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18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18"/>
          <w:szCs w:val="20"/>
        </w:rPr>
        <w:t>Universität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18"/>
          <w:szCs w:val="20"/>
        </w:rPr>
        <w:t xml:space="preserve"> Wien; Vienna, Austria 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Dipl.-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Ing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. Herwig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Wetzlinger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CEO General Hospital of Vienna</w:t>
      </w:r>
    </w:p>
    <w:p w:rsidR="004A6432" w:rsidRDefault="004A6432" w:rsidP="004A6432">
      <w:pP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Prof Oswald Wagner, Head of the department of Laboratory Medicine, Vice-President for Clinical Affairs; Medical University of Vienna</w:t>
      </w:r>
    </w:p>
    <w:p w:rsidR="004A6432" w:rsidRDefault="004A6432" w:rsidP="004A6432">
      <w:pP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Gabriela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Kornek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Chief Medical Officer</w:t>
      </w:r>
    </w:p>
    <w:p w:rsidR="004A6432" w:rsidRDefault="004A6432" w:rsidP="004A6432">
      <w:pP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Klaus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Markstaller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Head of the department of Anaesthesia, Intensive Care Medicine and Pain Medicine</w:t>
      </w:r>
    </w:p>
    <w:p w:rsidR="004A6432" w:rsidRDefault="004A6432" w:rsidP="004A6432">
      <w:pP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Markus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Zeitlinger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Head of the department of Clinical Pharmacology</w:t>
      </w:r>
    </w:p>
    <w:p w:rsidR="004A6432" w:rsidRDefault="004A6432" w:rsidP="004A6432">
      <w:pP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Mag. pharm. Martina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Anditsch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Head of the Hospital Pharmacy</w:t>
      </w:r>
    </w:p>
    <w:p w:rsidR="004A6432" w:rsidRDefault="004A6432" w:rsidP="004A6432">
      <w:pP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  <w:lang w:val="fr-BE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fr-BE"/>
        </w:rPr>
        <w:t>Assistance Publique - Hôpitaux de Paris; Paris, France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Martin Hirsch, CEO AP-HP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Rémi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 Salomon, Medical Director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Bruno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Riou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President of the Conference of Deans of Medicine Faculties, Ile-de-France Area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Catherine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Paugam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Burtz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 &amp; Marc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Samama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Deputy President and President of AP-HP College of Anaesthesia -  Critical Care</w:t>
      </w:r>
    </w:p>
    <w:p w:rsidR="004A6432" w:rsidRDefault="004A6432" w:rsidP="004A6432">
      <w:pPr>
        <w:tabs>
          <w:tab w:val="left" w:pos="3020"/>
          <w:tab w:val="left" w:pos="6041"/>
          <w:tab w:val="left" w:pos="9062"/>
        </w:tabs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Antoine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Vieillard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 Baron, President of College of Intensive Care Medicine, Ile-de-France Area</w:t>
      </w:r>
    </w:p>
    <w:p w:rsidR="004A6432" w:rsidRDefault="004A6432" w:rsidP="004A6432">
      <w:pPr>
        <w:tabs>
          <w:tab w:val="left" w:pos="3020"/>
          <w:tab w:val="left" w:pos="6041"/>
          <w:tab w:val="left" w:pos="9062"/>
        </w:tabs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Jean-Louis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Beaudeux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, Dean of the Faculty of Pharmacy,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Université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 de Paris</w:t>
      </w:r>
    </w:p>
    <w:p w:rsidR="004A6432" w:rsidRDefault="004A6432" w:rsidP="004A6432">
      <w:pPr>
        <w:tabs>
          <w:tab w:val="left" w:pos="3020"/>
          <w:tab w:val="left" w:pos="6041"/>
          <w:tab w:val="left" w:pos="9062"/>
        </w:tabs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Marc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Pallardy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, Dean of the Faculty of Pharmacy,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Université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 de Paris -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Saclay</w:t>
      </w:r>
      <w:proofErr w:type="spellEnd"/>
    </w:p>
    <w:p w:rsidR="004A6432" w:rsidRDefault="004A6432" w:rsidP="004A6432">
      <w:pP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</w:p>
    <w:p w:rsidR="004A6432" w:rsidRDefault="004A6432" w:rsidP="004A6432">
      <w:pP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And with further support from: </w:t>
      </w:r>
    </w:p>
    <w:p w:rsidR="004A6432" w:rsidRDefault="004A6432" w:rsidP="004A6432">
      <w:pP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Patrice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Diot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President of the French National Conference of Deans of Medicine Faculties</w:t>
      </w:r>
    </w:p>
    <w:p w:rsidR="004A6432" w:rsidRDefault="004A6432" w:rsidP="004A6432">
      <w:pP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Prof Bernard Muller, President of the French National Conference of Deans of Pharmacy Faculties</w:t>
      </w:r>
    </w:p>
    <w:p w:rsidR="004A6432" w:rsidRDefault="004A6432" w:rsidP="004A6432">
      <w:pP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François-René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Pruvot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President of the French National Conference of University Hospitals Medical Directors</w:t>
      </w:r>
    </w:p>
    <w:p w:rsidR="004A6432" w:rsidRDefault="004A6432" w:rsidP="004A6432">
      <w:pP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Dr Thierry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Godeau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President of the French National Conference of Hospitals Medical Directors</w:t>
      </w:r>
    </w:p>
    <w:p w:rsidR="004A6432" w:rsidRDefault="004A6432" w:rsidP="004A6432">
      <w:pP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 xml:space="preserve">Catherine Geindre,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>President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 xml:space="preserve"> of the French National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>Conference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 xml:space="preserve"> of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>Universitary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>Hospitals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>CEOs</w:t>
      </w:r>
      <w:proofErr w:type="spellEnd"/>
    </w:p>
    <w:p w:rsidR="004A6432" w:rsidRDefault="004A6432" w:rsidP="004A6432">
      <w:pP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 xml:space="preserve">Francis Saint Hubert,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>President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 xml:space="preserve"> of the French National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>Conference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 xml:space="preserve"> of General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>Hospitals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  <w:t>CEOs</w:t>
      </w:r>
      <w:proofErr w:type="spellEnd"/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16"/>
          <w:szCs w:val="20"/>
          <w:lang w:val="en-US"/>
        </w:rPr>
      </w:pP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  <w:lang w:val="en-US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n-US"/>
        </w:rPr>
        <w:t>Charité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n-US"/>
        </w:rPr>
        <w:t xml:space="preserve"> -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n-US"/>
        </w:rPr>
        <w:t>Universitätsmedizin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n-US"/>
        </w:rPr>
        <w:t xml:space="preserve"> Berlin; Berlin, Germany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Dr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Heyo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 Kroemer, CEO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Prof Dr Ulrich Frei, Chief Medical Officer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Dr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 xml:space="preserve"> Miriam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Stegemann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Infectology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 xml:space="preserve"> Specialist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</w:pP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n-US"/>
        </w:rPr>
        <w:t>Erasmus MC; Rotterdam, the Netherlands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Dr Ernst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Kuipers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CEO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Dr Hans van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Leeuwen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, Dean and vice-chair executive board 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Dr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Diederik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Gommers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Head of the Intensive Care Unit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Dr Hugo van der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Kuy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, Head of the Hospital Pharmacy /Clinical pharmacologist 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  <w:lang w:val="en-US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n-US"/>
        </w:rPr>
        <w:t>Karolinska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n-US"/>
        </w:rPr>
        <w:t xml:space="preserve"> University Hospital; Stockholm, Sweden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Dr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 xml:space="preserve"> Björn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Zoëga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, CEO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Dr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 xml:space="preserve"> Annika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Tibell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, Director for Research and Education and Deputy CEO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Dr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Torbjörn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Söderström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, Chief Medical Officer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</w:pP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n-US"/>
        </w:rPr>
        <w:t>King's Health Partners; London, the United Kingdom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Dr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 xml:space="preserve"> Ian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Abbs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 xml:space="preserve">, CEO and CMO Guy’s and St Thomas’ NHS Foundation Trust 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</w:pP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  <w:lang w:val="en-GB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n-GB"/>
        </w:rPr>
        <w:t>Ospedale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n-GB"/>
        </w:rPr>
        <w:t xml:space="preserve"> San Raffaele; Milan, Italy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Ing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 Elena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Bottinelli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, CEO 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fr-FR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Anna Flavia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d’Amelio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Einaudi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Managing Director Vita-Salute San Raffaele University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Ing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 Federico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Esposti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Chief Transformation Officer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n-US"/>
        </w:rPr>
        <w:t>The University Hospitals Leuven; Leuven, Belgium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Prof Dr Wim Robberecht, CEO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Prof Dr Gert van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Assche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Chief Medical Officer</w:t>
      </w:r>
    </w:p>
    <w:p w:rsidR="004A6432" w:rsidRP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</w:pPr>
      <w:r w:rsidRPr="004A6432"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Prof Dr Geert Meyfroidt, professor Intensive Care Medicine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Prof Dr Eric van Wijngaerden, Head of Internal Medicine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  <w:lang w:val="es-ES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s-ES"/>
        </w:rPr>
        <w:t>Vall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s-ES"/>
        </w:rPr>
        <w:t>d’Hebron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s-ES"/>
        </w:rPr>
        <w:t xml:space="preserve"> Barcelona Hospital Campus; Barcelona,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18"/>
          <w:szCs w:val="20"/>
          <w:lang w:val="es-ES"/>
        </w:rPr>
        <w:t>Spain</w:t>
      </w:r>
      <w:proofErr w:type="spellEnd"/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Dr Albert Salazar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Soler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, CEO</w:t>
      </w:r>
    </w:p>
    <w:p w:rsidR="004A6432" w:rsidRDefault="004A6432" w:rsidP="004A6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Dr Joan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Comella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Carnicé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, Director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Vall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>d’Hebron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20"/>
          <w:lang w:val="en-GB"/>
        </w:rPr>
        <w:t xml:space="preserve"> Institute of Research</w:t>
      </w:r>
    </w:p>
    <w:p w:rsidR="004A6432" w:rsidRDefault="004A6432" w:rsidP="004A6432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16"/>
          <w:szCs w:val="20"/>
          <w:lang w:val="en-GB" w:eastAsia="en-US"/>
        </w:rPr>
      </w:pPr>
      <w:proofErr w:type="spellStart"/>
      <w:r w:rsidRPr="004A6432">
        <w:rPr>
          <w:rFonts w:asciiTheme="minorHAnsi" w:eastAsiaTheme="minorHAnsi" w:hAnsiTheme="minorHAnsi" w:cstheme="minorHAnsi"/>
          <w:color w:val="000000" w:themeColor="text1"/>
          <w:sz w:val="16"/>
          <w:szCs w:val="20"/>
          <w:lang w:val="en-US" w:eastAsia="en-US"/>
        </w:rPr>
        <w:t>Dr</w:t>
      </w:r>
      <w:proofErr w:type="spellEnd"/>
      <w:r w:rsidRPr="004A6432">
        <w:rPr>
          <w:rFonts w:asciiTheme="minorHAnsi" w:eastAsiaTheme="minorHAnsi" w:hAnsiTheme="minorHAnsi" w:cstheme="minorHAnsi"/>
          <w:color w:val="000000" w:themeColor="text1"/>
          <w:sz w:val="16"/>
          <w:szCs w:val="20"/>
          <w:lang w:val="en-US" w:eastAsia="en-US"/>
        </w:rPr>
        <w:t xml:space="preserve"> Maria </w:t>
      </w:r>
      <w:proofErr w:type="spellStart"/>
      <w:r w:rsidRPr="004A6432">
        <w:rPr>
          <w:rFonts w:asciiTheme="minorHAnsi" w:eastAsiaTheme="minorHAnsi" w:hAnsiTheme="minorHAnsi" w:cstheme="minorHAnsi"/>
          <w:color w:val="000000" w:themeColor="text1"/>
          <w:sz w:val="16"/>
          <w:szCs w:val="20"/>
          <w:lang w:val="en-US" w:eastAsia="en-US"/>
        </w:rPr>
        <w:t>Queralt</w:t>
      </w:r>
      <w:proofErr w:type="spellEnd"/>
      <w:r w:rsidRPr="004A6432">
        <w:rPr>
          <w:rFonts w:asciiTheme="minorHAnsi" w:eastAsiaTheme="minorHAnsi" w:hAnsiTheme="minorHAnsi" w:cstheme="minorHAnsi"/>
          <w:color w:val="000000" w:themeColor="text1"/>
          <w:sz w:val="16"/>
          <w:szCs w:val="20"/>
          <w:lang w:val="en-US" w:eastAsia="en-US"/>
        </w:rPr>
        <w:t xml:space="preserve"> Gorgas, </w:t>
      </w:r>
      <w:r w:rsidRPr="004A6432">
        <w:rPr>
          <w:rFonts w:asciiTheme="minorHAnsi" w:hAnsiTheme="minorHAnsi" w:cstheme="minorHAnsi"/>
          <w:color w:val="000000" w:themeColor="text1"/>
          <w:sz w:val="16"/>
          <w:szCs w:val="20"/>
          <w:lang w:val="en-US"/>
        </w:rPr>
        <w:t>Head of the Hospital Pharmacy</w:t>
      </w:r>
    </w:p>
    <w:p w:rsidR="004A6432" w:rsidRPr="004A6432" w:rsidRDefault="004A6432" w:rsidP="004A6432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16"/>
          <w:szCs w:val="20"/>
          <w:lang w:val="en-US" w:eastAsia="en-US"/>
        </w:rPr>
      </w:pPr>
      <w:proofErr w:type="spellStart"/>
      <w:r w:rsidRPr="004A6432">
        <w:rPr>
          <w:rFonts w:asciiTheme="minorHAnsi" w:eastAsiaTheme="minorHAnsi" w:hAnsiTheme="minorHAnsi" w:cstheme="minorHAnsi"/>
          <w:color w:val="000000" w:themeColor="text1"/>
          <w:sz w:val="16"/>
          <w:szCs w:val="20"/>
          <w:lang w:val="en-US" w:eastAsia="en-US"/>
        </w:rPr>
        <w:lastRenderedPageBreak/>
        <w:t>Dr</w:t>
      </w:r>
      <w:proofErr w:type="spellEnd"/>
      <w:r w:rsidRPr="004A6432">
        <w:rPr>
          <w:rFonts w:asciiTheme="minorHAnsi" w:eastAsiaTheme="minorHAnsi" w:hAnsiTheme="minorHAnsi" w:cstheme="minorHAnsi"/>
          <w:color w:val="000000" w:themeColor="text1"/>
          <w:sz w:val="16"/>
          <w:szCs w:val="20"/>
          <w:lang w:val="en-US" w:eastAsia="en-US"/>
        </w:rPr>
        <w:t xml:space="preserve"> Ricard Ferrer, Head of the Intensive Care Unit</w:t>
      </w:r>
    </w:p>
    <w:p w:rsidR="007F1D71" w:rsidRPr="004A6432" w:rsidRDefault="007F1D71">
      <w:pPr>
        <w:rPr>
          <w:sz w:val="22"/>
          <w:szCs w:val="22"/>
          <w:lang w:val="en-US"/>
        </w:rPr>
      </w:pPr>
      <w:bookmarkStart w:id="0" w:name="_GoBack"/>
      <w:bookmarkEnd w:id="0"/>
    </w:p>
    <w:sectPr w:rsidR="007F1D71" w:rsidRPr="004A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881"/>
    <w:multiLevelType w:val="hybridMultilevel"/>
    <w:tmpl w:val="28B612A0"/>
    <w:lvl w:ilvl="0" w:tplc="70A00C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3E7C"/>
    <w:multiLevelType w:val="hybridMultilevel"/>
    <w:tmpl w:val="E88838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611F1"/>
    <w:multiLevelType w:val="hybridMultilevel"/>
    <w:tmpl w:val="11B4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94298F"/>
    <w:multiLevelType w:val="hybridMultilevel"/>
    <w:tmpl w:val="7FD216B6"/>
    <w:lvl w:ilvl="0" w:tplc="14C664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0779E"/>
    <w:multiLevelType w:val="hybridMultilevel"/>
    <w:tmpl w:val="A314BFE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76F4"/>
    <w:multiLevelType w:val="hybridMultilevel"/>
    <w:tmpl w:val="9E10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3827DF"/>
    <w:multiLevelType w:val="hybridMultilevel"/>
    <w:tmpl w:val="B3F6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2C0B8A"/>
    <w:multiLevelType w:val="multilevel"/>
    <w:tmpl w:val="9D34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22B32"/>
    <w:multiLevelType w:val="hybridMultilevel"/>
    <w:tmpl w:val="AF6E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75"/>
    <w:rsid w:val="00041A11"/>
    <w:rsid w:val="00222D7E"/>
    <w:rsid w:val="002C7083"/>
    <w:rsid w:val="00343CFB"/>
    <w:rsid w:val="003C74C1"/>
    <w:rsid w:val="004A6432"/>
    <w:rsid w:val="005A337A"/>
    <w:rsid w:val="00600B40"/>
    <w:rsid w:val="00624325"/>
    <w:rsid w:val="00696E75"/>
    <w:rsid w:val="006C2859"/>
    <w:rsid w:val="0070417C"/>
    <w:rsid w:val="00715A64"/>
    <w:rsid w:val="00717692"/>
    <w:rsid w:val="007702AC"/>
    <w:rsid w:val="00785E71"/>
    <w:rsid w:val="007F1D71"/>
    <w:rsid w:val="00834276"/>
    <w:rsid w:val="008E4899"/>
    <w:rsid w:val="009D31DB"/>
    <w:rsid w:val="009D4402"/>
    <w:rsid w:val="009F3189"/>
    <w:rsid w:val="00A65385"/>
    <w:rsid w:val="00A81165"/>
    <w:rsid w:val="00B13657"/>
    <w:rsid w:val="00B5047E"/>
    <w:rsid w:val="00CA597B"/>
    <w:rsid w:val="00CC0757"/>
    <w:rsid w:val="00D1510C"/>
    <w:rsid w:val="00D304DB"/>
    <w:rsid w:val="00DF69DF"/>
    <w:rsid w:val="00E77282"/>
    <w:rsid w:val="00F4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C53C"/>
  <w15:chartTrackingRefBased/>
  <w15:docId w15:val="{D786B94E-4A59-43A8-BB6C-04E97B74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6E75"/>
    <w:pPr>
      <w:spacing w:after="0" w:line="264" w:lineRule="auto"/>
    </w:pPr>
    <w:rPr>
      <w:rFonts w:ascii="Gill Sans MT" w:eastAsia="Times New Roman" w:hAnsi="Gill Sans MT" w:cs="Times New Roman"/>
      <w:sz w:val="21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3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6C28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31D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1365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nl-BE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6C2859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Zwaar">
    <w:name w:val="Strong"/>
    <w:basedOn w:val="Standaardalinea-lettertype"/>
    <w:uiPriority w:val="22"/>
    <w:qFormat/>
    <w:rsid w:val="006C285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C2859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3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F4940EF2</Template>
  <TotalTime>1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Van Hoof</dc:creator>
  <cp:keywords/>
  <dc:description/>
  <cp:lastModifiedBy>Ann Lemaître</cp:lastModifiedBy>
  <cp:revision>2</cp:revision>
  <dcterms:created xsi:type="dcterms:W3CDTF">2020-03-31T13:25:00Z</dcterms:created>
  <dcterms:modified xsi:type="dcterms:W3CDTF">2020-03-31T13:25:00Z</dcterms:modified>
</cp:coreProperties>
</file>