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D438B" w14:textId="77777777" w:rsidR="00903C32" w:rsidRPr="00C1610B" w:rsidRDefault="00903C32">
      <w:pPr>
        <w:rPr>
          <w:rFonts w:ascii="Verdana" w:hAnsi="Verdana"/>
          <w:b/>
          <w:bCs/>
          <w:sz w:val="24"/>
          <w:szCs w:val="24"/>
        </w:rPr>
      </w:pPr>
    </w:p>
    <w:p w14:paraId="712C38FC" w14:textId="77777777" w:rsidR="00903C32" w:rsidRPr="00E43EBF" w:rsidRDefault="00903C32" w:rsidP="00903C3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20"/>
          <w:szCs w:val="20"/>
          <w:lang w:val="bg-BG"/>
        </w:rPr>
      </w:pPr>
    </w:p>
    <w:p w14:paraId="48931215" w14:textId="77777777" w:rsidR="00903C32" w:rsidRPr="00E43EBF" w:rsidRDefault="00903C32" w:rsidP="00903C3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20"/>
          <w:szCs w:val="20"/>
          <w:lang w:val="bg-BG"/>
        </w:rPr>
      </w:pPr>
    </w:p>
    <w:tbl>
      <w:tblPr>
        <w:tblpPr w:leftFromText="141" w:rightFromText="141" w:vertAnchor="text" w:horzAnchor="margin" w:tblpXSpec="right" w:tblpY="-5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</w:tblCellMar>
        <w:tblLook w:val="00A0" w:firstRow="1" w:lastRow="0" w:firstColumn="1" w:lastColumn="0" w:noHBand="0" w:noVBand="0"/>
      </w:tblPr>
      <w:tblGrid>
        <w:gridCol w:w="4111"/>
      </w:tblGrid>
      <w:tr w:rsidR="00903C32" w:rsidRPr="00E43EBF" w14:paraId="4F9C7A78" w14:textId="77777777" w:rsidTr="00C965C6">
        <w:tc>
          <w:tcPr>
            <w:tcW w:w="4111" w:type="dxa"/>
            <w:tcBorders>
              <w:top w:val="single" w:sz="2" w:space="0" w:color="FFFFFF"/>
              <w:left w:val="single" w:sz="2" w:space="0" w:color="FFFFFF"/>
              <w:bottom w:val="single" w:sz="6" w:space="0" w:color="ED1C24"/>
              <w:right w:val="single" w:sz="2" w:space="0" w:color="FFFFFF"/>
            </w:tcBorders>
          </w:tcPr>
          <w:p w14:paraId="4D299741" w14:textId="77777777" w:rsidR="00903C32" w:rsidRPr="00E43EBF" w:rsidRDefault="00903C32" w:rsidP="00C965C6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40" w:lineRule="auto"/>
              <w:jc w:val="both"/>
              <w:rPr>
                <w:rFonts w:ascii="Verdana" w:hAnsi="Verdana" w:cs="Verdana"/>
                <w:sz w:val="20"/>
                <w:szCs w:val="20"/>
                <w:lang w:val="bg-BG"/>
              </w:rPr>
            </w:pPr>
            <w:r w:rsidRPr="00E43EBF">
              <w:rPr>
                <w:rFonts w:ascii="Verdana" w:hAnsi="Verdana" w:cs="Verdana"/>
                <w:sz w:val="20"/>
                <w:szCs w:val="20"/>
                <w:lang w:val="bg-BG"/>
              </w:rPr>
              <w:t>Корпоративни комуникации</w:t>
            </w:r>
          </w:p>
        </w:tc>
      </w:tr>
      <w:tr w:rsidR="00903C32" w:rsidRPr="00E43EBF" w14:paraId="18245041" w14:textId="77777777" w:rsidTr="00C965C6">
        <w:tc>
          <w:tcPr>
            <w:tcW w:w="4111" w:type="dxa"/>
            <w:tcBorders>
              <w:top w:val="single" w:sz="6" w:space="0" w:color="ED1C24"/>
              <w:left w:val="single" w:sz="2" w:space="0" w:color="FFFFFF"/>
              <w:bottom w:val="single" w:sz="6" w:space="0" w:color="ED1C24"/>
              <w:right w:val="single" w:sz="2" w:space="0" w:color="FFFFFF"/>
            </w:tcBorders>
          </w:tcPr>
          <w:p w14:paraId="41132FFA" w14:textId="77777777" w:rsidR="00903C32" w:rsidRPr="00E43EBF" w:rsidRDefault="00903C32" w:rsidP="00C965C6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40" w:lineRule="auto"/>
              <w:jc w:val="both"/>
              <w:rPr>
                <w:rFonts w:ascii="Verdana" w:hAnsi="Verdana" w:cs="Verdana"/>
                <w:sz w:val="20"/>
                <w:szCs w:val="20"/>
                <w:lang w:val="bg-BG"/>
              </w:rPr>
            </w:pPr>
            <w:r w:rsidRPr="00E43EBF">
              <w:rPr>
                <w:rFonts w:ascii="Verdana" w:hAnsi="Verdana" w:cs="Verdana"/>
                <w:sz w:val="20"/>
                <w:szCs w:val="20"/>
                <w:lang w:val="bg-BG"/>
              </w:rPr>
              <w:t>А1 България</w:t>
            </w:r>
          </w:p>
        </w:tc>
      </w:tr>
      <w:tr w:rsidR="00903C32" w:rsidRPr="00E43EBF" w14:paraId="3ED46FE2" w14:textId="77777777" w:rsidTr="00C965C6">
        <w:tc>
          <w:tcPr>
            <w:tcW w:w="4111" w:type="dxa"/>
            <w:tcBorders>
              <w:top w:val="single" w:sz="6" w:space="0" w:color="ED1C24"/>
              <w:left w:val="single" w:sz="2" w:space="0" w:color="FFFFFF"/>
              <w:bottom w:val="single" w:sz="6" w:space="0" w:color="ED1C24"/>
              <w:right w:val="single" w:sz="2" w:space="0" w:color="FFFFFF"/>
            </w:tcBorders>
          </w:tcPr>
          <w:p w14:paraId="44279D90" w14:textId="46585708" w:rsidR="00903C32" w:rsidRPr="00B91CE4" w:rsidRDefault="00903C32" w:rsidP="00C965C6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40" w:lineRule="auto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E43EBF">
              <w:rPr>
                <w:rFonts w:ascii="Verdana" w:hAnsi="Verdana" w:cs="Verdana"/>
                <w:sz w:val="20"/>
                <w:szCs w:val="20"/>
                <w:lang w:val="bg-BG"/>
              </w:rPr>
              <w:t xml:space="preserve">0882 201 </w:t>
            </w:r>
            <w:r w:rsidR="0077149E" w:rsidRPr="00E43EBF">
              <w:rPr>
                <w:rFonts w:ascii="Verdana" w:hAnsi="Verdana" w:cs="Verdana"/>
                <w:sz w:val="20"/>
                <w:szCs w:val="20"/>
                <w:lang w:val="bg-BG"/>
              </w:rPr>
              <w:t>2</w:t>
            </w:r>
            <w:r w:rsidR="0077149E">
              <w:rPr>
                <w:rFonts w:ascii="Verdana" w:hAnsi="Verdana" w:cs="Verdana"/>
                <w:sz w:val="20"/>
                <w:szCs w:val="20"/>
              </w:rPr>
              <w:t>09</w:t>
            </w:r>
          </w:p>
        </w:tc>
      </w:tr>
      <w:tr w:rsidR="00903C32" w:rsidRPr="00D073BA" w14:paraId="6708C619" w14:textId="77777777" w:rsidTr="00C965C6">
        <w:tc>
          <w:tcPr>
            <w:tcW w:w="4111" w:type="dxa"/>
            <w:tcBorders>
              <w:top w:val="single" w:sz="6" w:space="0" w:color="ED1C24"/>
              <w:left w:val="single" w:sz="2" w:space="0" w:color="FFFFFF"/>
              <w:bottom w:val="single" w:sz="6" w:space="0" w:color="ED1C24"/>
              <w:right w:val="single" w:sz="2" w:space="0" w:color="FFFFFF"/>
            </w:tcBorders>
          </w:tcPr>
          <w:p w14:paraId="76D51162" w14:textId="77777777" w:rsidR="00903C32" w:rsidRPr="00D073BA" w:rsidRDefault="00903C32" w:rsidP="00C965C6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40" w:lineRule="auto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D073BA">
              <w:rPr>
                <w:rFonts w:ascii="Verdana" w:hAnsi="Verdana" w:cs="Verdana"/>
                <w:sz w:val="20"/>
                <w:szCs w:val="20"/>
              </w:rPr>
              <w:t>http://www.а1.bg</w:t>
            </w:r>
          </w:p>
        </w:tc>
      </w:tr>
      <w:tr w:rsidR="00903C32" w:rsidRPr="00D073BA" w14:paraId="0528ABC0" w14:textId="77777777" w:rsidTr="00C965C6">
        <w:tc>
          <w:tcPr>
            <w:tcW w:w="4111" w:type="dxa"/>
            <w:tcBorders>
              <w:top w:val="single" w:sz="6" w:space="0" w:color="ED1C24"/>
              <w:left w:val="single" w:sz="2" w:space="0" w:color="FFFFFF"/>
              <w:bottom w:val="single" w:sz="6" w:space="0" w:color="ED1C24"/>
              <w:right w:val="single" w:sz="2" w:space="0" w:color="FFFFFF"/>
            </w:tcBorders>
          </w:tcPr>
          <w:p w14:paraId="56A4A3B1" w14:textId="77777777" w:rsidR="00903C32" w:rsidRPr="00D073BA" w:rsidRDefault="00903C32" w:rsidP="00C965C6">
            <w:pPr>
              <w:tabs>
                <w:tab w:val="left" w:pos="993"/>
                <w:tab w:val="left" w:pos="2835"/>
                <w:tab w:val="left" w:pos="4914"/>
                <w:tab w:val="left" w:pos="6663"/>
              </w:tabs>
              <w:spacing w:after="0" w:line="240" w:lineRule="auto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D073BA">
              <w:rPr>
                <w:rFonts w:ascii="Verdana" w:hAnsi="Verdana" w:cs="Verdana"/>
                <w:sz w:val="20"/>
                <w:szCs w:val="20"/>
              </w:rPr>
              <w:t>http://www.facebook.com/A1Bulgaria</w:t>
            </w:r>
          </w:p>
        </w:tc>
      </w:tr>
    </w:tbl>
    <w:p w14:paraId="04518E30" w14:textId="77777777" w:rsidR="00903C32" w:rsidRDefault="00903C32" w:rsidP="00903C3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</w:p>
    <w:p w14:paraId="47C88C12" w14:textId="77777777" w:rsidR="00903C32" w:rsidRDefault="00903C32" w:rsidP="00903C3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</w:p>
    <w:p w14:paraId="73B27710" w14:textId="79274BA7" w:rsidR="00903C32" w:rsidRDefault="00903C32" w:rsidP="00903C32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</w:p>
    <w:p w14:paraId="174030C2" w14:textId="48B84872" w:rsidR="00903C32" w:rsidRPr="00204A5F" w:rsidRDefault="00903C32" w:rsidP="009B0286">
      <w:pPr>
        <w:autoSpaceDE w:val="0"/>
        <w:autoSpaceDN w:val="0"/>
        <w:adjustRightInd w:val="0"/>
        <w:spacing w:after="0" w:line="288" w:lineRule="auto"/>
        <w:ind w:left="-567" w:firstLine="567"/>
        <w:jc w:val="both"/>
        <w:rPr>
          <w:rFonts w:ascii="Verdana" w:hAnsi="Verdana"/>
          <w:bCs/>
          <w:sz w:val="20"/>
          <w:szCs w:val="20"/>
          <w:lang w:val="bg-BG"/>
        </w:rPr>
      </w:pPr>
      <w:r w:rsidRPr="00204A5F">
        <w:rPr>
          <w:rFonts w:ascii="Verdana" w:hAnsi="Verdana"/>
          <w:bCs/>
          <w:sz w:val="20"/>
          <w:szCs w:val="20"/>
          <w:lang w:val="bg-BG"/>
        </w:rPr>
        <w:t>София,</w:t>
      </w:r>
    </w:p>
    <w:p w14:paraId="19423D87" w14:textId="0C6401B9" w:rsidR="00903C32" w:rsidRPr="0079498A" w:rsidRDefault="00AC65BD" w:rsidP="009B0286">
      <w:pPr>
        <w:autoSpaceDE w:val="0"/>
        <w:autoSpaceDN w:val="0"/>
        <w:adjustRightInd w:val="0"/>
        <w:spacing w:after="0" w:line="288" w:lineRule="auto"/>
        <w:jc w:val="both"/>
        <w:rPr>
          <w:rFonts w:ascii="Verdana" w:hAnsi="Verdana"/>
          <w:bCs/>
          <w:sz w:val="20"/>
          <w:szCs w:val="20"/>
          <w:lang w:val="ru-RU"/>
        </w:rPr>
      </w:pPr>
      <w:r w:rsidRPr="00AC65BD">
        <w:rPr>
          <w:rFonts w:ascii="Verdana" w:hAnsi="Verdana"/>
          <w:bCs/>
          <w:sz w:val="20"/>
          <w:szCs w:val="20"/>
          <w:lang w:val="bg-BG"/>
        </w:rPr>
        <w:t>03</w:t>
      </w:r>
      <w:r w:rsidR="00903C32" w:rsidRPr="00AC65BD">
        <w:rPr>
          <w:rFonts w:ascii="Verdana" w:hAnsi="Verdana"/>
          <w:bCs/>
          <w:sz w:val="20"/>
          <w:szCs w:val="20"/>
          <w:lang w:val="ru-RU"/>
        </w:rPr>
        <w:t>.0</w:t>
      </w:r>
      <w:r w:rsidR="0077149E" w:rsidRPr="00AC65BD">
        <w:rPr>
          <w:rFonts w:ascii="Verdana" w:hAnsi="Verdana"/>
          <w:bCs/>
          <w:sz w:val="20"/>
          <w:szCs w:val="20"/>
          <w:lang w:val="ru-RU"/>
        </w:rPr>
        <w:t>8</w:t>
      </w:r>
      <w:r w:rsidR="00903C32" w:rsidRPr="00AC65BD">
        <w:rPr>
          <w:rFonts w:ascii="Verdana" w:hAnsi="Verdana"/>
          <w:bCs/>
          <w:sz w:val="20"/>
          <w:szCs w:val="20"/>
          <w:lang w:val="ru-RU"/>
        </w:rPr>
        <w:t>.</w:t>
      </w:r>
      <w:r w:rsidR="0077149E" w:rsidRPr="00AC65BD">
        <w:rPr>
          <w:rFonts w:ascii="Verdana" w:hAnsi="Verdana"/>
          <w:bCs/>
          <w:sz w:val="20"/>
          <w:szCs w:val="20"/>
          <w:lang w:val="ru-RU"/>
        </w:rPr>
        <w:t>202</w:t>
      </w:r>
      <w:r w:rsidR="001734E5" w:rsidRPr="00AC65BD">
        <w:rPr>
          <w:rFonts w:ascii="Verdana" w:hAnsi="Verdana"/>
          <w:bCs/>
          <w:sz w:val="20"/>
          <w:szCs w:val="20"/>
        </w:rPr>
        <w:t>6</w:t>
      </w:r>
      <w:r w:rsidR="0077149E" w:rsidRPr="00AC65BD">
        <w:rPr>
          <w:rFonts w:ascii="Verdana" w:hAnsi="Verdana"/>
          <w:bCs/>
          <w:sz w:val="20"/>
          <w:szCs w:val="20"/>
          <w:lang w:val="ru-RU"/>
        </w:rPr>
        <w:t xml:space="preserve"> </w:t>
      </w:r>
      <w:r w:rsidR="00903C32" w:rsidRPr="00AC65BD">
        <w:rPr>
          <w:rFonts w:ascii="Verdana" w:hAnsi="Verdana"/>
          <w:bCs/>
          <w:sz w:val="20"/>
          <w:szCs w:val="20"/>
          <w:lang w:val="ru-RU"/>
        </w:rPr>
        <w:t>г.</w:t>
      </w:r>
    </w:p>
    <w:p w14:paraId="5F52B21C" w14:textId="77777777" w:rsidR="00903C32" w:rsidRPr="0079498A" w:rsidRDefault="00903C32" w:rsidP="009B0286">
      <w:pPr>
        <w:autoSpaceDE w:val="0"/>
        <w:autoSpaceDN w:val="0"/>
        <w:adjustRightInd w:val="0"/>
        <w:spacing w:after="0" w:line="288" w:lineRule="auto"/>
        <w:jc w:val="both"/>
        <w:rPr>
          <w:rFonts w:ascii="Verdana" w:hAnsi="Verdana"/>
          <w:bCs/>
          <w:sz w:val="20"/>
          <w:szCs w:val="20"/>
          <w:lang w:val="ru-RU"/>
        </w:rPr>
      </w:pPr>
    </w:p>
    <w:p w14:paraId="3E55126E" w14:textId="2B01E938" w:rsidR="00844EB7" w:rsidRDefault="006B15CD" w:rsidP="00277507">
      <w:pPr>
        <w:spacing w:after="0" w:line="288" w:lineRule="auto"/>
        <w:rPr>
          <w:rFonts w:ascii="Verdana" w:hAnsi="Verdana"/>
          <w:b/>
          <w:bCs/>
          <w:sz w:val="24"/>
          <w:szCs w:val="24"/>
        </w:rPr>
      </w:pPr>
      <w:r w:rsidRPr="006B15CD">
        <w:rPr>
          <w:rFonts w:ascii="Verdana" w:hAnsi="Verdana"/>
          <w:b/>
          <w:bCs/>
          <w:sz w:val="24"/>
          <w:szCs w:val="24"/>
          <w:lang w:val="bg-BG"/>
        </w:rPr>
        <w:t>А1 затвърди лидерството си като най-голямата технологична компания и системен интегратор</w:t>
      </w:r>
    </w:p>
    <w:p w14:paraId="18F26862" w14:textId="77777777" w:rsidR="006B15CD" w:rsidRPr="006B15CD" w:rsidRDefault="006B15CD" w:rsidP="00277507">
      <w:pPr>
        <w:spacing w:after="0" w:line="288" w:lineRule="auto"/>
        <w:rPr>
          <w:rFonts w:ascii="Verdana" w:hAnsi="Verdana"/>
          <w:b/>
          <w:bCs/>
          <w:sz w:val="24"/>
          <w:szCs w:val="24"/>
        </w:rPr>
      </w:pPr>
    </w:p>
    <w:p w14:paraId="1FB8141C" w14:textId="48ADF225" w:rsidR="00161E30" w:rsidRDefault="009B23FF" w:rsidP="000624A3">
      <w:pPr>
        <w:spacing w:line="276" w:lineRule="auto"/>
        <w:jc w:val="both"/>
        <w:rPr>
          <w:rFonts w:ascii="Verdana" w:hAnsi="Verdana" w:cs="Arial"/>
          <w:sz w:val="20"/>
          <w:szCs w:val="20"/>
          <w:lang w:val="bg-BG"/>
        </w:rPr>
      </w:pPr>
      <w:r>
        <w:rPr>
          <w:rFonts w:ascii="Verdana" w:hAnsi="Verdana" w:cs="Arial"/>
          <w:sz w:val="20"/>
          <w:szCs w:val="20"/>
          <w:lang w:val="bg-BG"/>
        </w:rPr>
        <w:t>За четвърта поредна година</w:t>
      </w:r>
      <w:r w:rsidRPr="002F68C3">
        <w:rPr>
          <w:rFonts w:ascii="Verdana" w:hAnsi="Verdana" w:cs="Arial"/>
          <w:sz w:val="20"/>
          <w:szCs w:val="20"/>
        </w:rPr>
        <w:t xml:space="preserve"> </w:t>
      </w:r>
      <w:r w:rsidR="008D47D6" w:rsidRPr="002F68C3">
        <w:rPr>
          <w:rFonts w:ascii="Verdana" w:hAnsi="Verdana" w:cs="Arial"/>
          <w:sz w:val="20"/>
          <w:szCs w:val="20"/>
        </w:rPr>
        <w:t xml:space="preserve">А1 </w:t>
      </w:r>
      <w:r>
        <w:rPr>
          <w:rFonts w:ascii="Verdana" w:hAnsi="Verdana" w:cs="Arial"/>
          <w:sz w:val="20"/>
          <w:szCs w:val="20"/>
          <w:lang w:val="bg-BG"/>
        </w:rPr>
        <w:t>е на първо място в</w:t>
      </w:r>
      <w:r w:rsidR="008D47D6" w:rsidRPr="002F68C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D47D6" w:rsidRPr="002F68C3">
        <w:rPr>
          <w:rFonts w:ascii="Verdana" w:hAnsi="Verdana" w:cs="Arial"/>
          <w:sz w:val="20"/>
          <w:szCs w:val="20"/>
        </w:rPr>
        <w:t>класацията</w:t>
      </w:r>
      <w:proofErr w:type="spellEnd"/>
      <w:r w:rsidR="008D47D6" w:rsidRPr="002F68C3">
        <w:rPr>
          <w:rFonts w:ascii="Verdana" w:hAnsi="Verdana" w:cs="Arial"/>
          <w:sz w:val="20"/>
          <w:szCs w:val="20"/>
        </w:rPr>
        <w:t xml:space="preserve"> </w:t>
      </w:r>
      <w:hyperlink r:id="rId8" w:history="1">
        <w:r w:rsidR="008D47D6" w:rsidRPr="00D40A26">
          <w:rPr>
            <w:rStyle w:val="Hyperlink"/>
            <w:rFonts w:ascii="Verdana" w:hAnsi="Verdana" w:cs="Arial"/>
            <w:sz w:val="20"/>
            <w:szCs w:val="20"/>
          </w:rPr>
          <w:t>DigitalK 101</w:t>
        </w:r>
      </w:hyperlink>
      <w:r w:rsidR="008D47D6" w:rsidRPr="002F68C3">
        <w:rPr>
          <w:rFonts w:ascii="Verdana" w:hAnsi="Verdana" w:cs="Arial"/>
          <w:sz w:val="20"/>
          <w:szCs w:val="20"/>
        </w:rPr>
        <w:t xml:space="preserve"> за 202</w:t>
      </w:r>
      <w:r w:rsidR="001734E5">
        <w:rPr>
          <w:rFonts w:ascii="Verdana" w:hAnsi="Verdana" w:cs="Arial"/>
          <w:sz w:val="20"/>
          <w:szCs w:val="20"/>
        </w:rPr>
        <w:t>5</w:t>
      </w:r>
      <w:r w:rsidR="008D47D6" w:rsidRPr="002F68C3">
        <w:rPr>
          <w:rFonts w:ascii="Verdana" w:hAnsi="Verdana" w:cs="Arial"/>
          <w:sz w:val="20"/>
          <w:szCs w:val="20"/>
        </w:rPr>
        <w:t xml:space="preserve"> г., </w:t>
      </w:r>
      <w:proofErr w:type="spellStart"/>
      <w:r w:rsidR="008D47D6" w:rsidRPr="002F68C3">
        <w:rPr>
          <w:rFonts w:ascii="Verdana" w:hAnsi="Verdana" w:cs="Arial"/>
          <w:sz w:val="20"/>
          <w:szCs w:val="20"/>
        </w:rPr>
        <w:t>която</w:t>
      </w:r>
      <w:proofErr w:type="spellEnd"/>
      <w:r w:rsidR="008D47D6" w:rsidRPr="002F68C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D47D6" w:rsidRPr="002F68C3">
        <w:rPr>
          <w:rFonts w:ascii="Verdana" w:hAnsi="Verdana" w:cs="Arial"/>
          <w:sz w:val="20"/>
          <w:szCs w:val="20"/>
        </w:rPr>
        <w:t>традиционно</w:t>
      </w:r>
      <w:proofErr w:type="spellEnd"/>
      <w:r w:rsidR="008D47D6" w:rsidRPr="002F68C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D47D6" w:rsidRPr="002F68C3">
        <w:rPr>
          <w:rFonts w:ascii="Verdana" w:hAnsi="Verdana" w:cs="Arial"/>
          <w:sz w:val="20"/>
          <w:szCs w:val="20"/>
        </w:rPr>
        <w:t>проследява</w:t>
      </w:r>
      <w:proofErr w:type="spellEnd"/>
      <w:r w:rsidR="008D47D6" w:rsidRPr="002F68C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D47D6" w:rsidRPr="002F68C3">
        <w:rPr>
          <w:rFonts w:ascii="Verdana" w:hAnsi="Verdana" w:cs="Arial"/>
          <w:sz w:val="20"/>
          <w:szCs w:val="20"/>
        </w:rPr>
        <w:t>развитието</w:t>
      </w:r>
      <w:proofErr w:type="spellEnd"/>
      <w:r w:rsidR="008D47D6" w:rsidRPr="002F68C3">
        <w:rPr>
          <w:rFonts w:ascii="Verdana" w:hAnsi="Verdana" w:cs="Arial"/>
          <w:sz w:val="20"/>
          <w:szCs w:val="20"/>
        </w:rPr>
        <w:t xml:space="preserve"> на </w:t>
      </w:r>
      <w:proofErr w:type="spellStart"/>
      <w:r w:rsidR="008D47D6" w:rsidRPr="002F68C3">
        <w:rPr>
          <w:rFonts w:ascii="Verdana" w:hAnsi="Verdana" w:cs="Arial"/>
          <w:sz w:val="20"/>
          <w:szCs w:val="20"/>
        </w:rPr>
        <w:t>технологичния</w:t>
      </w:r>
      <w:proofErr w:type="spellEnd"/>
      <w:r w:rsidR="008D47D6" w:rsidRPr="002F68C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D47D6" w:rsidRPr="002F68C3">
        <w:rPr>
          <w:rFonts w:ascii="Verdana" w:hAnsi="Verdana" w:cs="Arial"/>
          <w:sz w:val="20"/>
          <w:szCs w:val="20"/>
        </w:rPr>
        <w:t>сектор</w:t>
      </w:r>
      <w:proofErr w:type="spellEnd"/>
      <w:r w:rsidR="008D47D6" w:rsidRPr="002F68C3">
        <w:rPr>
          <w:rFonts w:ascii="Verdana" w:hAnsi="Verdana" w:cs="Arial"/>
          <w:sz w:val="20"/>
          <w:szCs w:val="20"/>
        </w:rPr>
        <w:t xml:space="preserve"> и </w:t>
      </w:r>
      <w:proofErr w:type="spellStart"/>
      <w:r w:rsidR="008D47D6" w:rsidRPr="002F68C3">
        <w:rPr>
          <w:rFonts w:ascii="Verdana" w:hAnsi="Verdana" w:cs="Arial"/>
          <w:sz w:val="20"/>
          <w:szCs w:val="20"/>
        </w:rPr>
        <w:t>представя</w:t>
      </w:r>
      <w:proofErr w:type="spellEnd"/>
      <w:r w:rsidR="008D47D6" w:rsidRPr="002F68C3">
        <w:rPr>
          <w:rFonts w:ascii="Verdana" w:hAnsi="Verdana" w:cs="Arial"/>
          <w:sz w:val="20"/>
          <w:szCs w:val="20"/>
        </w:rPr>
        <w:t xml:space="preserve"> 100-те </w:t>
      </w:r>
      <w:proofErr w:type="spellStart"/>
      <w:r w:rsidR="008D47D6" w:rsidRPr="002F68C3">
        <w:rPr>
          <w:rFonts w:ascii="Verdana" w:hAnsi="Verdana" w:cs="Arial"/>
          <w:sz w:val="20"/>
          <w:szCs w:val="20"/>
        </w:rPr>
        <w:t>най-големи</w:t>
      </w:r>
      <w:proofErr w:type="spellEnd"/>
      <w:r w:rsidR="008D47D6" w:rsidRPr="002F68C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8D47D6" w:rsidRPr="002F68C3">
        <w:rPr>
          <w:rFonts w:ascii="Verdana" w:hAnsi="Verdana" w:cs="Arial"/>
          <w:sz w:val="20"/>
          <w:szCs w:val="20"/>
        </w:rPr>
        <w:t>компании</w:t>
      </w:r>
      <w:proofErr w:type="spellEnd"/>
      <w:r w:rsidR="008D47D6" w:rsidRPr="002F68C3">
        <w:rPr>
          <w:rFonts w:ascii="Verdana" w:hAnsi="Verdana" w:cs="Arial"/>
          <w:sz w:val="20"/>
          <w:szCs w:val="20"/>
        </w:rPr>
        <w:t xml:space="preserve"> в страната. </w:t>
      </w:r>
      <w:r w:rsidR="00B41AA6">
        <w:rPr>
          <w:rFonts w:ascii="Verdana" w:hAnsi="Verdana" w:cs="Arial"/>
          <w:sz w:val="20"/>
          <w:szCs w:val="20"/>
          <w:lang w:val="bg-BG"/>
        </w:rPr>
        <w:t>Водещата</w:t>
      </w:r>
      <w:r w:rsidR="00161E30">
        <w:rPr>
          <w:rFonts w:ascii="Verdana" w:hAnsi="Verdana" w:cs="Arial"/>
          <w:sz w:val="20"/>
          <w:szCs w:val="20"/>
          <w:lang w:val="bg-BG"/>
        </w:rPr>
        <w:t xml:space="preserve"> позиция е в резултат от </w:t>
      </w:r>
      <w:r w:rsidR="00161E30" w:rsidRPr="00161E30">
        <w:rPr>
          <w:rFonts w:ascii="Verdana" w:hAnsi="Verdana" w:cs="Arial"/>
          <w:sz w:val="20"/>
          <w:szCs w:val="20"/>
          <w:lang w:val="bg-BG"/>
        </w:rPr>
        <w:t>традиционно</w:t>
      </w:r>
      <w:r w:rsidR="00BC39C1" w:rsidRPr="00161E30">
        <w:rPr>
          <w:rFonts w:ascii="Verdana" w:hAnsi="Verdana" w:cs="Arial"/>
          <w:sz w:val="20"/>
          <w:szCs w:val="20"/>
        </w:rPr>
        <w:t xml:space="preserve"> </w:t>
      </w:r>
      <w:r w:rsidR="00012B49" w:rsidRPr="00161E30">
        <w:rPr>
          <w:rFonts w:ascii="Verdana" w:hAnsi="Verdana" w:cs="Arial"/>
          <w:sz w:val="20"/>
          <w:szCs w:val="20"/>
          <w:lang w:val="bg-BG"/>
        </w:rPr>
        <w:t>силното</w:t>
      </w:r>
      <w:r w:rsidR="00012B49" w:rsidRPr="00161E30">
        <w:rPr>
          <w:rFonts w:ascii="Verdana" w:hAnsi="Verdana" w:cs="Arial"/>
          <w:sz w:val="20"/>
          <w:szCs w:val="20"/>
        </w:rPr>
        <w:t xml:space="preserve"> </w:t>
      </w:r>
      <w:r w:rsidR="00161E30" w:rsidRPr="00161E30">
        <w:rPr>
          <w:rFonts w:ascii="Verdana" w:hAnsi="Verdana" w:cs="Arial"/>
          <w:sz w:val="20"/>
          <w:szCs w:val="20"/>
          <w:lang w:val="bg-BG"/>
        </w:rPr>
        <w:t>представяне в</w:t>
      </w:r>
      <w:r w:rsidR="00BC39C1" w:rsidRPr="00161E30">
        <w:rPr>
          <w:rFonts w:ascii="Verdana" w:hAnsi="Verdana" w:cs="Arial"/>
          <w:sz w:val="20"/>
          <w:szCs w:val="20"/>
        </w:rPr>
        <w:t xml:space="preserve"> </w:t>
      </w:r>
      <w:r w:rsidR="00161E30">
        <w:rPr>
          <w:rFonts w:ascii="Verdana" w:hAnsi="Verdana" w:cs="Arial"/>
          <w:sz w:val="20"/>
          <w:szCs w:val="20"/>
          <w:lang w:val="bg-BG"/>
        </w:rPr>
        <w:t xml:space="preserve">сферата на </w:t>
      </w:r>
      <w:proofErr w:type="spellStart"/>
      <w:r w:rsidR="00BC39C1" w:rsidRPr="00161E30">
        <w:rPr>
          <w:rFonts w:ascii="Verdana" w:hAnsi="Verdana" w:cs="Arial"/>
          <w:sz w:val="20"/>
          <w:szCs w:val="20"/>
        </w:rPr>
        <w:t>телекомуникациите</w:t>
      </w:r>
      <w:proofErr w:type="spellEnd"/>
      <w:r w:rsidR="00161E30" w:rsidRPr="00161E30">
        <w:rPr>
          <w:rFonts w:ascii="Verdana" w:hAnsi="Verdana" w:cs="Arial"/>
          <w:sz w:val="20"/>
          <w:szCs w:val="20"/>
          <w:lang w:val="bg-BG"/>
        </w:rPr>
        <w:t xml:space="preserve">, в комбинация с утвърждаването </w:t>
      </w:r>
      <w:r w:rsidR="00161E30">
        <w:rPr>
          <w:rFonts w:ascii="Verdana" w:hAnsi="Verdana" w:cs="Arial"/>
          <w:sz w:val="20"/>
          <w:szCs w:val="20"/>
          <w:lang w:val="bg-BG"/>
        </w:rPr>
        <w:t xml:space="preserve">на А1 </w:t>
      </w:r>
      <w:r w:rsidR="00161E30" w:rsidRPr="00161E30">
        <w:rPr>
          <w:rFonts w:ascii="Verdana" w:hAnsi="Verdana" w:cs="Arial"/>
          <w:sz w:val="20"/>
          <w:szCs w:val="20"/>
          <w:lang w:val="bg-BG"/>
        </w:rPr>
        <w:t xml:space="preserve">като </w:t>
      </w:r>
      <w:r w:rsidR="00161E30">
        <w:rPr>
          <w:rFonts w:ascii="Verdana" w:hAnsi="Verdana" w:cs="Arial"/>
          <w:sz w:val="20"/>
          <w:szCs w:val="20"/>
          <w:lang w:val="bg-BG"/>
        </w:rPr>
        <w:t>предпочитан технологичен партньор</w:t>
      </w:r>
      <w:r w:rsidR="003475E2">
        <w:rPr>
          <w:rFonts w:ascii="Verdana" w:hAnsi="Verdana" w:cs="Arial"/>
          <w:sz w:val="20"/>
          <w:szCs w:val="20"/>
          <w:lang w:val="bg-BG"/>
        </w:rPr>
        <w:t xml:space="preserve"> на бизнеса и публичните организации</w:t>
      </w:r>
      <w:r w:rsidR="00161E30">
        <w:rPr>
          <w:rFonts w:ascii="Verdana" w:hAnsi="Verdana" w:cs="Arial"/>
          <w:sz w:val="20"/>
          <w:szCs w:val="20"/>
          <w:lang w:val="bg-BG"/>
        </w:rPr>
        <w:t xml:space="preserve"> в</w:t>
      </w:r>
      <w:r w:rsidR="00161E30" w:rsidRPr="00161E30">
        <w:rPr>
          <w:rFonts w:ascii="Verdana" w:hAnsi="Verdana" w:cs="Arial"/>
          <w:sz w:val="20"/>
          <w:szCs w:val="20"/>
          <w:lang w:val="bg-BG"/>
        </w:rPr>
        <w:t xml:space="preserve"> </w:t>
      </w:r>
      <w:r w:rsidR="003475E2">
        <w:rPr>
          <w:rFonts w:ascii="Verdana" w:hAnsi="Verdana" w:cs="Arial"/>
          <w:sz w:val="20"/>
          <w:szCs w:val="20"/>
          <w:lang w:val="bg-BG"/>
        </w:rPr>
        <w:t xml:space="preserve">областта </w:t>
      </w:r>
      <w:r w:rsidR="00161E30" w:rsidRPr="00161E30">
        <w:rPr>
          <w:rFonts w:ascii="Verdana" w:hAnsi="Verdana" w:cs="Arial"/>
          <w:sz w:val="20"/>
          <w:szCs w:val="20"/>
          <w:lang w:val="bg-BG"/>
        </w:rPr>
        <w:t xml:space="preserve">на </w:t>
      </w:r>
      <w:r w:rsidR="002F68C3" w:rsidRPr="00161E30">
        <w:rPr>
          <w:rFonts w:ascii="Verdana" w:hAnsi="Verdana" w:cs="Arial"/>
          <w:sz w:val="20"/>
          <w:szCs w:val="20"/>
        </w:rPr>
        <w:t>ICT</w:t>
      </w:r>
      <w:r w:rsidR="00BC39C1" w:rsidRPr="00161E30">
        <w:rPr>
          <w:rFonts w:ascii="Verdana" w:hAnsi="Verdana" w:cs="Arial"/>
          <w:sz w:val="20"/>
          <w:szCs w:val="20"/>
        </w:rPr>
        <w:t xml:space="preserve"> услуги</w:t>
      </w:r>
      <w:r w:rsidR="00161E30" w:rsidRPr="00161E30">
        <w:rPr>
          <w:rFonts w:ascii="Verdana" w:hAnsi="Verdana" w:cs="Arial"/>
          <w:sz w:val="20"/>
          <w:szCs w:val="20"/>
          <w:lang w:val="bg-BG"/>
        </w:rPr>
        <w:t xml:space="preserve">те и системната интеграция. </w:t>
      </w:r>
    </w:p>
    <w:p w14:paraId="7CE1744C" w14:textId="29568C1F" w:rsidR="000624A3" w:rsidRPr="000624A3" w:rsidRDefault="00AC65BD" w:rsidP="000624A3">
      <w:pPr>
        <w:pStyle w:val="NormalWeb"/>
        <w:spacing w:after="160" w:afterAutospacing="0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А1</w:t>
      </w:r>
      <w:r w:rsidR="000624A3" w:rsidRPr="000624A3">
        <w:rPr>
          <w:rFonts w:ascii="Verdana" w:hAnsi="Verdana"/>
          <w:sz w:val="20"/>
          <w:szCs w:val="20"/>
        </w:rPr>
        <w:t xml:space="preserve"> зае първо място в общото класиране и оглави пет секторни категории, сред които тези за най-голям доставчик на телекомуникационни услуги, лидер в системната интеграция на хардуер и услуги и водещ доставчик на хардуер. За резултата допринасят ускореното развитие на ICT услугите за корпоративни клиенти и </w:t>
      </w:r>
      <w:r w:rsidR="00231A7D">
        <w:rPr>
          <w:rFonts w:ascii="Verdana" w:hAnsi="Verdana"/>
          <w:sz w:val="20"/>
          <w:szCs w:val="20"/>
        </w:rPr>
        <w:t>затвърждаването</w:t>
      </w:r>
      <w:r w:rsidR="000624A3" w:rsidRPr="000624A3">
        <w:rPr>
          <w:rFonts w:ascii="Verdana" w:hAnsi="Verdana"/>
          <w:sz w:val="20"/>
          <w:szCs w:val="20"/>
        </w:rPr>
        <w:t xml:space="preserve"> на позициите на </w:t>
      </w:r>
      <w:r>
        <w:rPr>
          <w:rFonts w:ascii="Verdana" w:hAnsi="Verdana"/>
          <w:sz w:val="20"/>
          <w:szCs w:val="20"/>
        </w:rPr>
        <w:t>телекома</w:t>
      </w:r>
      <w:r w:rsidR="000624A3" w:rsidRPr="000624A3">
        <w:rPr>
          <w:rFonts w:ascii="Verdana" w:hAnsi="Verdana"/>
          <w:sz w:val="20"/>
          <w:szCs w:val="20"/>
        </w:rPr>
        <w:t xml:space="preserve"> при решенията за киберсигурност и мрежова защита, които отбелязаха двуцифрен ръст на приходите през 2025 г.</w:t>
      </w:r>
    </w:p>
    <w:p w14:paraId="65B48027" w14:textId="08B1745C" w:rsidR="000624A3" w:rsidRPr="000624A3" w:rsidRDefault="000624A3" w:rsidP="000624A3">
      <w:pPr>
        <w:pStyle w:val="NormalWeb"/>
        <w:spacing w:after="160" w:afterAutospacing="0" w:line="276" w:lineRule="auto"/>
        <w:jc w:val="both"/>
        <w:rPr>
          <w:rFonts w:ascii="Verdana" w:hAnsi="Verdana"/>
          <w:sz w:val="20"/>
          <w:szCs w:val="20"/>
        </w:rPr>
      </w:pPr>
      <w:r w:rsidRPr="000624A3">
        <w:rPr>
          <w:rFonts w:ascii="Verdana" w:hAnsi="Verdana"/>
          <w:sz w:val="20"/>
          <w:szCs w:val="20"/>
        </w:rPr>
        <w:t xml:space="preserve">Класацията </w:t>
      </w:r>
      <w:hyperlink r:id="rId9" w:history="1">
        <w:r w:rsidRPr="00D40A26">
          <w:rPr>
            <w:rStyle w:val="Hyperlink"/>
            <w:rFonts w:ascii="Verdana" w:hAnsi="Verdana"/>
            <w:sz w:val="20"/>
            <w:szCs w:val="20"/>
          </w:rPr>
          <w:t>Digitalk 101</w:t>
        </w:r>
      </w:hyperlink>
      <w:r w:rsidRPr="000624A3">
        <w:rPr>
          <w:rFonts w:ascii="Verdana" w:hAnsi="Verdana"/>
          <w:sz w:val="20"/>
          <w:szCs w:val="20"/>
        </w:rPr>
        <w:t xml:space="preserve"> се изготвя въз основа на информация, предоставена от компаниите, данни от публични източници и регулаторни органи, както и финансовите отчети, публикувани в Търговския регистър. В нея участват нефинансови дружества, регистрирани в България, чиято основна дейност е в областта на информационните и комуникационните технологии. Компаниите се подреждат според общия размер на приходите им за 2025 г.</w:t>
      </w:r>
    </w:p>
    <w:p w14:paraId="46C4E7F9" w14:textId="0B04118E" w:rsidR="0045453C" w:rsidRPr="00C85C8B" w:rsidRDefault="0045453C" w:rsidP="000624A3">
      <w:pPr>
        <w:spacing w:after="0" w:line="288" w:lineRule="auto"/>
        <w:jc w:val="both"/>
        <w:rPr>
          <w:rFonts w:ascii="Verdana" w:hAnsi="Verdana" w:cs="Arial"/>
          <w:sz w:val="20"/>
          <w:szCs w:val="20"/>
        </w:rPr>
      </w:pPr>
    </w:p>
    <w:p w14:paraId="36221CC0" w14:textId="55B5B303" w:rsidR="0045453C" w:rsidRPr="000624A3" w:rsidRDefault="0045453C" w:rsidP="000624A3">
      <w:pPr>
        <w:spacing w:after="0" w:line="288" w:lineRule="auto"/>
        <w:jc w:val="both"/>
        <w:rPr>
          <w:rFonts w:ascii="Verdana" w:hAnsi="Verdana" w:cs="Arial"/>
          <w:sz w:val="20"/>
          <w:szCs w:val="20"/>
          <w:lang w:val="bg-BG"/>
        </w:rPr>
      </w:pPr>
    </w:p>
    <w:p w14:paraId="36A15BF2" w14:textId="6751354B" w:rsidR="0045453C" w:rsidRPr="000624A3" w:rsidRDefault="0045453C" w:rsidP="000624A3">
      <w:pPr>
        <w:spacing w:after="0" w:line="288" w:lineRule="auto"/>
        <w:jc w:val="both"/>
        <w:rPr>
          <w:rFonts w:ascii="Verdana" w:hAnsi="Verdana" w:cs="Arial"/>
          <w:sz w:val="20"/>
          <w:szCs w:val="20"/>
          <w:lang w:val="bg-BG"/>
        </w:rPr>
      </w:pPr>
    </w:p>
    <w:p w14:paraId="31766B0B" w14:textId="26F554F2" w:rsidR="0045453C" w:rsidRPr="000624A3" w:rsidRDefault="0045453C" w:rsidP="000624A3">
      <w:pPr>
        <w:spacing w:after="0" w:line="288" w:lineRule="auto"/>
        <w:jc w:val="both"/>
        <w:rPr>
          <w:rFonts w:ascii="Verdana" w:hAnsi="Verdana" w:cs="Arial"/>
          <w:sz w:val="20"/>
          <w:szCs w:val="20"/>
          <w:lang w:val="bg-BG"/>
        </w:rPr>
      </w:pPr>
    </w:p>
    <w:p w14:paraId="413FD51C" w14:textId="48DF7BB2" w:rsidR="0045453C" w:rsidRPr="000624A3" w:rsidRDefault="0045453C" w:rsidP="000624A3">
      <w:pPr>
        <w:spacing w:after="0" w:line="288" w:lineRule="auto"/>
        <w:jc w:val="both"/>
        <w:rPr>
          <w:rFonts w:ascii="Verdana" w:hAnsi="Verdana" w:cs="Arial"/>
          <w:sz w:val="20"/>
          <w:szCs w:val="20"/>
          <w:lang w:val="bg-BG"/>
        </w:rPr>
      </w:pPr>
    </w:p>
    <w:p w14:paraId="4099446A" w14:textId="52E26DCC" w:rsidR="0045453C" w:rsidRPr="000624A3" w:rsidRDefault="0045453C" w:rsidP="000624A3">
      <w:pPr>
        <w:spacing w:after="0" w:line="288" w:lineRule="auto"/>
        <w:jc w:val="both"/>
        <w:rPr>
          <w:rFonts w:ascii="Verdana" w:hAnsi="Verdana" w:cs="Arial"/>
          <w:sz w:val="20"/>
          <w:szCs w:val="20"/>
          <w:lang w:val="bg-BG"/>
        </w:rPr>
      </w:pPr>
    </w:p>
    <w:p w14:paraId="539B1C66" w14:textId="009D6779" w:rsidR="0045453C" w:rsidRDefault="0045453C" w:rsidP="009B0286">
      <w:pPr>
        <w:spacing w:after="0" w:line="288" w:lineRule="auto"/>
        <w:jc w:val="both"/>
        <w:rPr>
          <w:rFonts w:ascii="Verdana" w:hAnsi="Verdana" w:cs="Arial"/>
          <w:sz w:val="20"/>
          <w:szCs w:val="20"/>
          <w:lang w:val="bg-BG"/>
        </w:rPr>
      </w:pPr>
    </w:p>
    <w:p w14:paraId="31974E72" w14:textId="14A93BD1" w:rsidR="0045453C" w:rsidRDefault="0045453C" w:rsidP="009B0286">
      <w:pPr>
        <w:spacing w:after="0" w:line="288" w:lineRule="auto"/>
        <w:jc w:val="both"/>
        <w:rPr>
          <w:rFonts w:ascii="Verdana" w:hAnsi="Verdana" w:cs="Arial"/>
          <w:sz w:val="20"/>
          <w:szCs w:val="20"/>
          <w:lang w:val="bg-BG"/>
        </w:rPr>
      </w:pPr>
    </w:p>
    <w:p w14:paraId="3B687C15" w14:textId="326D07D6" w:rsidR="0045453C" w:rsidRDefault="0045453C" w:rsidP="009B0286">
      <w:pPr>
        <w:spacing w:after="0" w:line="288" w:lineRule="auto"/>
        <w:jc w:val="both"/>
        <w:rPr>
          <w:rFonts w:ascii="Verdana" w:hAnsi="Verdana" w:cs="Arial"/>
          <w:sz w:val="20"/>
          <w:szCs w:val="20"/>
          <w:lang w:val="bg-BG"/>
        </w:rPr>
      </w:pPr>
    </w:p>
    <w:p w14:paraId="1BD26294" w14:textId="711C8654" w:rsidR="0045453C" w:rsidRDefault="0045453C" w:rsidP="009B0286">
      <w:pPr>
        <w:spacing w:after="0" w:line="288" w:lineRule="auto"/>
        <w:jc w:val="both"/>
        <w:rPr>
          <w:rFonts w:ascii="Verdana" w:hAnsi="Verdana" w:cs="Arial"/>
          <w:sz w:val="20"/>
          <w:szCs w:val="20"/>
          <w:lang w:val="bg-BG"/>
        </w:rPr>
      </w:pPr>
    </w:p>
    <w:p w14:paraId="6E5A380D" w14:textId="16254E86" w:rsidR="0045453C" w:rsidRDefault="0045453C" w:rsidP="009B0286">
      <w:pPr>
        <w:spacing w:after="0" w:line="288" w:lineRule="auto"/>
        <w:jc w:val="both"/>
        <w:rPr>
          <w:rFonts w:ascii="Verdana" w:hAnsi="Verdana" w:cs="Arial"/>
          <w:sz w:val="20"/>
          <w:szCs w:val="20"/>
          <w:lang w:val="bg-BG"/>
        </w:rPr>
      </w:pPr>
    </w:p>
    <w:p w14:paraId="304231A3" w14:textId="76771493" w:rsidR="0045453C" w:rsidRDefault="0045453C" w:rsidP="009B0286">
      <w:pPr>
        <w:spacing w:after="0" w:line="288" w:lineRule="auto"/>
        <w:jc w:val="both"/>
        <w:rPr>
          <w:rFonts w:ascii="Verdana" w:hAnsi="Verdana" w:cs="Arial"/>
          <w:sz w:val="20"/>
          <w:szCs w:val="20"/>
          <w:lang w:val="bg-BG"/>
        </w:rPr>
      </w:pPr>
    </w:p>
    <w:p w14:paraId="17490172" w14:textId="77777777" w:rsidR="00BE5D20" w:rsidRDefault="00BE5D20" w:rsidP="009B0286">
      <w:pPr>
        <w:spacing w:after="0" w:line="288" w:lineRule="auto"/>
        <w:jc w:val="both"/>
        <w:rPr>
          <w:rFonts w:ascii="Verdana" w:hAnsi="Verdana" w:cs="Arial"/>
          <w:sz w:val="20"/>
          <w:szCs w:val="20"/>
          <w:lang w:val="bg-BG"/>
        </w:rPr>
      </w:pPr>
    </w:p>
    <w:p w14:paraId="4C975AD2" w14:textId="77777777" w:rsidR="00BE5D20" w:rsidRDefault="00BE5D20" w:rsidP="009B0286">
      <w:pPr>
        <w:spacing w:after="0" w:line="288" w:lineRule="auto"/>
        <w:jc w:val="both"/>
        <w:rPr>
          <w:rFonts w:ascii="Verdana" w:hAnsi="Verdana" w:cs="Arial"/>
          <w:sz w:val="20"/>
          <w:szCs w:val="20"/>
          <w:lang w:val="bg-BG"/>
        </w:rPr>
      </w:pPr>
    </w:p>
    <w:p w14:paraId="14ECD42C" w14:textId="77777777" w:rsidR="00BE5D20" w:rsidRDefault="00BE5D20" w:rsidP="009B0286">
      <w:pPr>
        <w:spacing w:after="0" w:line="288" w:lineRule="auto"/>
        <w:jc w:val="both"/>
        <w:rPr>
          <w:rFonts w:ascii="Verdana" w:hAnsi="Verdana" w:cs="Arial"/>
          <w:sz w:val="20"/>
          <w:szCs w:val="20"/>
          <w:lang w:val="bg-BG"/>
        </w:rPr>
      </w:pPr>
    </w:p>
    <w:p w14:paraId="413A8DB8" w14:textId="77777777" w:rsidR="00BE5D20" w:rsidRDefault="00BE5D20" w:rsidP="009B0286">
      <w:pPr>
        <w:spacing w:after="0" w:line="288" w:lineRule="auto"/>
        <w:jc w:val="both"/>
        <w:rPr>
          <w:rFonts w:ascii="Verdana" w:hAnsi="Verdana" w:cs="Arial"/>
          <w:sz w:val="20"/>
          <w:szCs w:val="20"/>
          <w:lang w:val="bg-BG"/>
        </w:rPr>
      </w:pPr>
    </w:p>
    <w:p w14:paraId="1DD31208" w14:textId="77777777" w:rsidR="00BE5D20" w:rsidRDefault="00BE5D20" w:rsidP="009B0286">
      <w:pPr>
        <w:spacing w:after="0" w:line="288" w:lineRule="auto"/>
        <w:jc w:val="both"/>
        <w:rPr>
          <w:rFonts w:ascii="Verdana" w:hAnsi="Verdana" w:cs="Arial"/>
          <w:sz w:val="20"/>
          <w:szCs w:val="20"/>
          <w:lang w:val="bg-BG"/>
        </w:rPr>
      </w:pPr>
    </w:p>
    <w:p w14:paraId="2F34CFE9" w14:textId="77777777" w:rsidR="00BE5D20" w:rsidRDefault="00BE5D20" w:rsidP="009B0286">
      <w:pPr>
        <w:spacing w:after="0" w:line="288" w:lineRule="auto"/>
        <w:jc w:val="both"/>
        <w:rPr>
          <w:rFonts w:ascii="Verdana" w:hAnsi="Verdana" w:cs="Arial"/>
          <w:sz w:val="20"/>
          <w:szCs w:val="20"/>
          <w:lang w:val="bg-BG"/>
        </w:rPr>
      </w:pPr>
    </w:p>
    <w:p w14:paraId="0CADD1D5" w14:textId="77777777" w:rsidR="00BE5D20" w:rsidRDefault="00BE5D20" w:rsidP="009B0286">
      <w:pPr>
        <w:spacing w:after="0" w:line="288" w:lineRule="auto"/>
        <w:jc w:val="both"/>
        <w:rPr>
          <w:rFonts w:ascii="Verdana" w:hAnsi="Verdana" w:cs="Arial"/>
          <w:sz w:val="20"/>
          <w:szCs w:val="20"/>
          <w:lang w:val="bg-BG"/>
        </w:rPr>
      </w:pPr>
    </w:p>
    <w:p w14:paraId="47C7FB40" w14:textId="6B2E0E9D" w:rsidR="00821495" w:rsidRDefault="00821495" w:rsidP="009B0286">
      <w:pPr>
        <w:spacing w:after="0" w:line="288" w:lineRule="auto"/>
        <w:jc w:val="both"/>
        <w:rPr>
          <w:rFonts w:ascii="Verdana" w:hAnsi="Verdana" w:cs="Arial"/>
          <w:sz w:val="20"/>
          <w:szCs w:val="20"/>
          <w:lang w:val="bg-BG"/>
        </w:rPr>
      </w:pPr>
    </w:p>
    <w:p w14:paraId="60F39C30" w14:textId="73DC8127" w:rsidR="00821495" w:rsidRDefault="00821495" w:rsidP="009B0286">
      <w:pPr>
        <w:spacing w:after="0" w:line="288" w:lineRule="auto"/>
        <w:jc w:val="both"/>
        <w:rPr>
          <w:rFonts w:ascii="Verdana" w:hAnsi="Verdana" w:cs="Arial"/>
          <w:sz w:val="20"/>
          <w:szCs w:val="20"/>
          <w:lang w:val="bg-BG"/>
        </w:rPr>
      </w:pPr>
    </w:p>
    <w:p w14:paraId="18551993" w14:textId="77777777" w:rsidR="001734E5" w:rsidRDefault="001734E5" w:rsidP="001734E5">
      <w:pPr>
        <w:jc w:val="both"/>
        <w:rPr>
          <w:rFonts w:ascii="Verdana" w:eastAsia="Verdana" w:hAnsi="Verdana" w:cs="Verdana"/>
          <w:b/>
          <w:bCs/>
          <w:i/>
          <w:iCs/>
          <w:color w:val="222222"/>
          <w:sz w:val="16"/>
          <w:szCs w:val="16"/>
          <w:lang w:val="bg-BG"/>
        </w:rPr>
      </w:pPr>
    </w:p>
    <w:p w14:paraId="13C2E8E8" w14:textId="77777777" w:rsidR="001734E5" w:rsidRPr="002765AF" w:rsidRDefault="001734E5" w:rsidP="001734E5">
      <w:pPr>
        <w:jc w:val="both"/>
        <w:rPr>
          <w:rFonts w:ascii="Verdana" w:eastAsia="Verdana" w:hAnsi="Verdana" w:cs="Verdana"/>
          <w:i/>
          <w:iCs/>
          <w:color w:val="222222"/>
          <w:sz w:val="16"/>
          <w:szCs w:val="16"/>
          <w:lang w:val="bg-BG"/>
        </w:rPr>
      </w:pPr>
      <w:r w:rsidRPr="002765AF">
        <w:rPr>
          <w:rFonts w:ascii="Verdana" w:eastAsia="Verdana" w:hAnsi="Verdana" w:cs="Verdana"/>
          <w:i/>
          <w:iCs/>
          <w:color w:val="222222"/>
          <w:sz w:val="16"/>
          <w:szCs w:val="16"/>
          <w:lang w:val="bg-BG"/>
        </w:rPr>
        <w:t xml:space="preserve">А1, част от A1 Group, е водещ доставчик на дигитални услуги и телекомуникационни решения в България. Компанията предоставя мобилни и фиксирани услуги, високоскоростен интернет, интерактивна, цифрова, сателитна и мобилна телевизия, четири собствени спортни канала с марката MAX Sport, платежни услуги, ICT, </w:t>
      </w:r>
      <w:proofErr w:type="spellStart"/>
      <w:r w:rsidRPr="002765AF">
        <w:rPr>
          <w:rFonts w:ascii="Verdana" w:eastAsia="Verdana" w:hAnsi="Verdana" w:cs="Verdana"/>
          <w:i/>
          <w:iCs/>
          <w:color w:val="222222"/>
          <w:sz w:val="16"/>
          <w:szCs w:val="16"/>
          <w:lang w:val="bg-BG"/>
        </w:rPr>
        <w:t>cloud</w:t>
      </w:r>
      <w:proofErr w:type="spellEnd"/>
      <w:r w:rsidRPr="002765AF">
        <w:rPr>
          <w:rFonts w:ascii="Verdana" w:eastAsia="Verdana" w:hAnsi="Verdana" w:cs="Verdana"/>
          <w:i/>
          <w:iCs/>
          <w:color w:val="222222"/>
          <w:sz w:val="16"/>
          <w:szCs w:val="16"/>
          <w:lang w:val="bg-BG"/>
        </w:rPr>
        <w:t xml:space="preserve"> и </w:t>
      </w:r>
      <w:proofErr w:type="spellStart"/>
      <w:r w:rsidRPr="002765AF">
        <w:rPr>
          <w:rFonts w:ascii="Verdana" w:eastAsia="Verdana" w:hAnsi="Verdana" w:cs="Verdana"/>
          <w:i/>
          <w:iCs/>
          <w:color w:val="222222"/>
          <w:sz w:val="16"/>
          <w:szCs w:val="16"/>
          <w:lang w:val="bg-BG"/>
        </w:rPr>
        <w:t>IoT</w:t>
      </w:r>
      <w:proofErr w:type="spellEnd"/>
      <w:r w:rsidRPr="002765AF">
        <w:rPr>
          <w:rFonts w:ascii="Verdana" w:eastAsia="Verdana" w:hAnsi="Verdana" w:cs="Verdana"/>
          <w:i/>
          <w:iCs/>
          <w:color w:val="222222"/>
          <w:sz w:val="16"/>
          <w:szCs w:val="16"/>
          <w:lang w:val="bg-BG"/>
        </w:rPr>
        <w:t xml:space="preserve"> бизнес решения. През 2025 г. A1 България отчита приходи от 8</w:t>
      </w:r>
      <w:r w:rsidRPr="002765AF">
        <w:rPr>
          <w:rFonts w:ascii="Verdana" w:eastAsia="Verdana" w:hAnsi="Verdana" w:cs="Verdana"/>
          <w:i/>
          <w:iCs/>
          <w:color w:val="222222"/>
          <w:sz w:val="16"/>
          <w:szCs w:val="16"/>
        </w:rPr>
        <w:t xml:space="preserve">95 </w:t>
      </w:r>
      <w:r w:rsidRPr="002765AF">
        <w:rPr>
          <w:rFonts w:ascii="Verdana" w:eastAsia="Verdana" w:hAnsi="Verdana" w:cs="Verdana"/>
          <w:i/>
          <w:iCs/>
          <w:color w:val="222222"/>
          <w:sz w:val="16"/>
          <w:szCs w:val="16"/>
          <w:lang w:val="bg-BG"/>
        </w:rPr>
        <w:t>млн. евро, а сравнимата EBITDA e 3</w:t>
      </w:r>
      <w:r w:rsidRPr="002765AF">
        <w:rPr>
          <w:rFonts w:ascii="Verdana" w:eastAsia="Verdana" w:hAnsi="Verdana" w:cs="Verdana"/>
          <w:i/>
          <w:iCs/>
          <w:color w:val="222222"/>
          <w:sz w:val="16"/>
          <w:szCs w:val="16"/>
        </w:rPr>
        <w:t xml:space="preserve">71 </w:t>
      </w:r>
      <w:r w:rsidRPr="002765AF">
        <w:rPr>
          <w:rFonts w:ascii="Verdana" w:eastAsia="Verdana" w:hAnsi="Verdana" w:cs="Verdana"/>
          <w:i/>
          <w:iCs/>
          <w:color w:val="222222"/>
          <w:sz w:val="16"/>
          <w:szCs w:val="16"/>
          <w:lang w:val="bg-BG"/>
        </w:rPr>
        <w:t>млн. евро.</w:t>
      </w:r>
    </w:p>
    <w:p w14:paraId="376DD137" w14:textId="77777777" w:rsidR="001734E5" w:rsidRPr="002765AF" w:rsidRDefault="001734E5" w:rsidP="001734E5">
      <w:pPr>
        <w:jc w:val="both"/>
        <w:rPr>
          <w:rFonts w:ascii="Verdana" w:hAnsi="Verdana"/>
          <w:sz w:val="20"/>
          <w:szCs w:val="20"/>
          <w:lang w:eastAsia="bg-BG"/>
        </w:rPr>
      </w:pPr>
      <w:r w:rsidRPr="002765AF">
        <w:rPr>
          <w:rFonts w:ascii="Verdana" w:eastAsia="Verdana" w:hAnsi="Verdana" w:cs="Verdana"/>
          <w:i/>
          <w:iCs/>
          <w:color w:val="222222"/>
          <w:sz w:val="16"/>
          <w:szCs w:val="16"/>
          <w:lang w:val="bg-BG"/>
        </w:rPr>
        <w:t>A1 Group е водещ телекомуникационен доставчик в Централна и Източна Европа с 30 млн. клиенти. A1 Group оперира в седем държави: Австрия, България, Беларус, Хърватия, Словения, Северна Македония и Сърбия, а приходите на Групата за 2025 година възлизат на 5,</w:t>
      </w:r>
      <w:r w:rsidRPr="002765AF">
        <w:rPr>
          <w:rFonts w:ascii="Verdana" w:eastAsia="Verdana" w:hAnsi="Verdana" w:cs="Verdana"/>
          <w:i/>
          <w:iCs/>
          <w:color w:val="222222"/>
          <w:sz w:val="16"/>
          <w:szCs w:val="16"/>
        </w:rPr>
        <w:t>6</w:t>
      </w:r>
      <w:r w:rsidRPr="002765AF">
        <w:rPr>
          <w:rFonts w:ascii="Verdana" w:eastAsia="Verdana" w:hAnsi="Verdana" w:cs="Verdana"/>
          <w:i/>
          <w:iCs/>
          <w:color w:val="222222"/>
          <w:sz w:val="16"/>
          <w:szCs w:val="16"/>
          <w:lang w:val="bg-BG"/>
        </w:rPr>
        <w:t xml:space="preserve"> милиарда евро.</w:t>
      </w:r>
      <w:r>
        <w:rPr>
          <w:rFonts w:ascii="Verdana" w:eastAsia="Verdana" w:hAnsi="Verdana" w:cs="Verdana"/>
          <w:i/>
          <w:iCs/>
          <w:color w:val="222222"/>
          <w:sz w:val="16"/>
          <w:szCs w:val="16"/>
        </w:rPr>
        <w:t xml:space="preserve"> </w:t>
      </w:r>
      <w:r w:rsidRPr="002765AF">
        <w:rPr>
          <w:rFonts w:ascii="Verdana" w:eastAsia="Verdana" w:hAnsi="Verdana" w:cs="Verdana"/>
          <w:i/>
          <w:iCs/>
          <w:color w:val="222222"/>
          <w:sz w:val="16"/>
          <w:szCs w:val="16"/>
          <w:lang w:val="bg-BG"/>
        </w:rPr>
        <w:t xml:space="preserve">Портфолиото на A1 Group включва гласова телефония, високоскоростен интернет и мултимедийни услуги, както и решения в областта на високите технологии, преноса на данни, онлайн разплащанията и дигиталните бизнес решения. Групата разполага със стабилен акционер в лицето на </w:t>
      </w:r>
      <w:proofErr w:type="spellStart"/>
      <w:r w:rsidRPr="002765AF">
        <w:rPr>
          <w:rFonts w:ascii="Verdana" w:eastAsia="Verdana" w:hAnsi="Verdana" w:cs="Verdana"/>
          <w:i/>
          <w:iCs/>
          <w:color w:val="222222"/>
          <w:sz w:val="16"/>
          <w:szCs w:val="16"/>
          <w:lang w:val="bg-BG"/>
        </w:rPr>
        <w:t>América</w:t>
      </w:r>
      <w:proofErr w:type="spellEnd"/>
      <w:r w:rsidRPr="002765AF">
        <w:rPr>
          <w:rFonts w:ascii="Verdana" w:eastAsia="Verdana" w:hAnsi="Verdana" w:cs="Verdana"/>
          <w:i/>
          <w:iCs/>
          <w:color w:val="222222"/>
          <w:sz w:val="16"/>
          <w:szCs w:val="16"/>
          <w:lang w:val="bg-BG"/>
        </w:rPr>
        <w:t xml:space="preserve"> </w:t>
      </w:r>
      <w:proofErr w:type="spellStart"/>
      <w:r w:rsidRPr="002765AF">
        <w:rPr>
          <w:rFonts w:ascii="Verdana" w:eastAsia="Verdana" w:hAnsi="Verdana" w:cs="Verdana"/>
          <w:i/>
          <w:iCs/>
          <w:color w:val="222222"/>
          <w:sz w:val="16"/>
          <w:szCs w:val="16"/>
          <w:lang w:val="bg-BG"/>
        </w:rPr>
        <w:t>Móvil</w:t>
      </w:r>
      <w:proofErr w:type="spellEnd"/>
      <w:r w:rsidRPr="002765AF">
        <w:rPr>
          <w:rFonts w:ascii="Verdana" w:eastAsia="Verdana" w:hAnsi="Verdana" w:cs="Verdana"/>
          <w:i/>
          <w:iCs/>
          <w:color w:val="222222"/>
          <w:sz w:val="16"/>
          <w:szCs w:val="16"/>
          <w:lang w:val="bg-BG"/>
        </w:rPr>
        <w:t xml:space="preserve"> – един от най-големите телекомуникационни доставчици в света.</w:t>
      </w:r>
    </w:p>
    <w:p w14:paraId="45EF2050" w14:textId="0E62AF4E" w:rsidR="0045453C" w:rsidRPr="00B07CDD" w:rsidRDefault="0045453C" w:rsidP="0045453C">
      <w:pPr>
        <w:spacing w:after="0" w:line="288" w:lineRule="auto"/>
        <w:jc w:val="both"/>
        <w:rPr>
          <w:rFonts w:cs="Times New Roman"/>
          <w:i/>
          <w:color w:val="222222"/>
          <w:sz w:val="16"/>
          <w:szCs w:val="16"/>
          <w:u w:val="single"/>
          <w:lang w:val="bg-BG"/>
        </w:rPr>
      </w:pPr>
    </w:p>
    <w:sectPr w:rsidR="0045453C" w:rsidRPr="00B07CDD"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44AB1" w14:textId="77777777" w:rsidR="004F4E70" w:rsidRDefault="004F4E70" w:rsidP="00903C32">
      <w:pPr>
        <w:spacing w:after="0" w:line="240" w:lineRule="auto"/>
      </w:pPr>
      <w:r>
        <w:separator/>
      </w:r>
    </w:p>
  </w:endnote>
  <w:endnote w:type="continuationSeparator" w:id="0">
    <w:p w14:paraId="2656A71C" w14:textId="77777777" w:rsidR="004F4E70" w:rsidRDefault="004F4E70" w:rsidP="00903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tel Text">
    <w:altName w:val="Times New Roman"/>
    <w:charset w:val="CC"/>
    <w:family w:val="auto"/>
    <w:pitch w:val="variable"/>
    <w:sig w:usb0="A00002AF" w:usb1="0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987DA" w14:textId="1A3C32F3" w:rsidR="00CE3002" w:rsidRDefault="00CE300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27B4F79" wp14:editId="543192F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62735" cy="357505"/>
              <wp:effectExtent l="0" t="0" r="18415" b="0"/>
              <wp:wrapNone/>
              <wp:docPr id="1490616393" name="Text Box 2" descr="A1 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6BAF42" w14:textId="6C2F3145" w:rsidR="00CE3002" w:rsidRPr="00CE3002" w:rsidRDefault="00CE3002" w:rsidP="00CE30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E30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A1 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7B4F7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A1 Classification: Internal" style="position:absolute;margin-left:0;margin-top:0;width:123.05pt;height:28.1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" filled="f" stroked="f">
              <v:textbox style="mso-fit-shape-to-text:t" inset="20pt,0,0,15pt">
                <w:txbxContent>
                  <w:p w14:paraId="066BAF42" w14:textId="6C2F3145" w:rsidR="00CE3002" w:rsidRPr="00CE3002" w:rsidRDefault="00CE3002" w:rsidP="00CE30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E300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A1 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33089" w14:textId="31F61237" w:rsidR="009B0286" w:rsidRPr="009B0286" w:rsidRDefault="004F4E70" w:rsidP="009B0286">
    <w:pPr>
      <w:pStyle w:val="Footer"/>
      <w:jc w:val="right"/>
      <w:rPr>
        <w:rFonts w:ascii="Verdana" w:hAnsi="Verdana"/>
        <w:sz w:val="18"/>
        <w:szCs w:val="18"/>
      </w:rPr>
    </w:pPr>
    <w:sdt>
      <w:sdtPr>
        <w:id w:val="-1349257820"/>
        <w:docPartObj>
          <w:docPartGallery w:val="Page Numbers (Bottom of Page)"/>
          <w:docPartUnique/>
        </w:docPartObj>
      </w:sdtPr>
      <w:sdtEndPr>
        <w:rPr>
          <w:rFonts w:ascii="Verdana" w:hAnsi="Verdana"/>
          <w:noProof/>
          <w:sz w:val="18"/>
          <w:szCs w:val="18"/>
        </w:rPr>
      </w:sdtEndPr>
      <w:sdtContent>
        <w:r w:rsidR="009B0286" w:rsidRPr="009B0286">
          <w:rPr>
            <w:rFonts w:ascii="Verdana" w:hAnsi="Verdana"/>
            <w:sz w:val="18"/>
            <w:szCs w:val="18"/>
          </w:rPr>
          <w:fldChar w:fldCharType="begin"/>
        </w:r>
        <w:r w:rsidR="009B0286" w:rsidRPr="009B0286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="009B0286" w:rsidRPr="009B0286">
          <w:rPr>
            <w:rFonts w:ascii="Verdana" w:hAnsi="Verdana"/>
            <w:sz w:val="18"/>
            <w:szCs w:val="18"/>
          </w:rPr>
          <w:fldChar w:fldCharType="separate"/>
        </w:r>
        <w:r w:rsidR="00EF0892">
          <w:rPr>
            <w:rFonts w:ascii="Verdana" w:hAnsi="Verdana"/>
            <w:noProof/>
            <w:sz w:val="18"/>
            <w:szCs w:val="18"/>
          </w:rPr>
          <w:t>2</w:t>
        </w:r>
        <w:r w:rsidR="009B0286" w:rsidRPr="009B0286">
          <w:rPr>
            <w:rFonts w:ascii="Verdana" w:hAnsi="Verdana"/>
            <w:noProof/>
            <w:sz w:val="18"/>
            <w:szCs w:val="1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7FE23" w14:textId="6161E86A" w:rsidR="00CE3002" w:rsidRDefault="00CE300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41E1489" wp14:editId="523EA7A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62735" cy="357505"/>
              <wp:effectExtent l="0" t="0" r="18415" b="0"/>
              <wp:wrapNone/>
              <wp:docPr id="1755100642" name="Text Box 1" descr="A1 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E78522" w14:textId="37EB6210" w:rsidR="00CE3002" w:rsidRPr="00CE3002" w:rsidRDefault="00CE3002" w:rsidP="00CE30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E30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A1 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1E148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A1 Classification: Internal" style="position:absolute;margin-left:0;margin-top:0;width:123.0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" filled="f" stroked="f">
              <v:textbox style="mso-fit-shape-to-text:t" inset="20pt,0,0,15pt">
                <w:txbxContent>
                  <w:p w14:paraId="67E78522" w14:textId="37EB6210" w:rsidR="00CE3002" w:rsidRPr="00CE3002" w:rsidRDefault="00CE3002" w:rsidP="00CE30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E3002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A1 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27C2E" w14:textId="77777777" w:rsidR="004F4E70" w:rsidRDefault="004F4E70" w:rsidP="00903C32">
      <w:pPr>
        <w:spacing w:after="0" w:line="240" w:lineRule="auto"/>
      </w:pPr>
      <w:r>
        <w:separator/>
      </w:r>
    </w:p>
  </w:footnote>
  <w:footnote w:type="continuationSeparator" w:id="0">
    <w:p w14:paraId="05A3762D" w14:textId="77777777" w:rsidR="004F4E70" w:rsidRDefault="004F4E70" w:rsidP="00903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D728B" w14:textId="77777777" w:rsidR="00903C32" w:rsidRPr="00E43EBF" w:rsidRDefault="00903C32" w:rsidP="00903C32">
    <w:pPr>
      <w:pStyle w:val="Header"/>
      <w:jc w:val="right"/>
      <w:rPr>
        <w:lang w:val="bg-BG"/>
      </w:rPr>
    </w:pPr>
    <w:r w:rsidRPr="00E43EBF">
      <w:rPr>
        <w:noProof/>
        <w:lang w:val="bg-BG" w:eastAsia="bg-BG"/>
      </w:rPr>
      <w:drawing>
        <wp:anchor distT="0" distB="0" distL="114300" distR="114300" simplePos="0" relativeHeight="251659264" behindDoc="1" locked="0" layoutInCell="1" allowOverlap="1" wp14:anchorId="2DF01F61" wp14:editId="11C7FED3">
          <wp:simplePos x="0" y="0"/>
          <wp:positionH relativeFrom="column">
            <wp:posOffset>-135255</wp:posOffset>
          </wp:positionH>
          <wp:positionV relativeFrom="paragraph">
            <wp:posOffset>-417830</wp:posOffset>
          </wp:positionV>
          <wp:extent cx="878205" cy="878205"/>
          <wp:effectExtent l="0" t="0" r="0" b="0"/>
          <wp:wrapTight wrapText="bothSides">
            <wp:wrapPolygon edited="0">
              <wp:start x="0" y="0"/>
              <wp:lineTo x="0" y="21085"/>
              <wp:lineTo x="21085" y="21085"/>
              <wp:lineTo x="21085" y="0"/>
              <wp:lineTo x="0" y="0"/>
            </wp:wrapPolygon>
          </wp:wrapTight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1_01_08RED_3_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8205" cy="878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43EBF">
      <w:rPr>
        <w:rFonts w:ascii="Verdana" w:hAnsi="Verdana" w:cs="Mtel Text"/>
        <w:color w:val="FF1514"/>
        <w:sz w:val="30"/>
        <w:szCs w:val="30"/>
        <w:lang w:val="bg-BG"/>
      </w:rPr>
      <w:t>Съобщение за медиите</w:t>
    </w:r>
    <w:r w:rsidRPr="00E43EBF">
      <w:rPr>
        <w:lang w:val="bg-BG" w:eastAsia="bg-BG"/>
      </w:rPr>
      <w:t xml:space="preserve"> </w:t>
    </w:r>
  </w:p>
  <w:p w14:paraId="137F7E9D" w14:textId="77777777" w:rsidR="00903C32" w:rsidRDefault="00903C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76484"/>
    <w:multiLevelType w:val="hybridMultilevel"/>
    <w:tmpl w:val="B982607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F39F1"/>
    <w:multiLevelType w:val="hybridMultilevel"/>
    <w:tmpl w:val="3BDCC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B5D80"/>
    <w:multiLevelType w:val="hybridMultilevel"/>
    <w:tmpl w:val="7D2ED45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7242449">
    <w:abstractNumId w:val="1"/>
  </w:num>
  <w:num w:numId="2" w16cid:durableId="220601753">
    <w:abstractNumId w:val="0"/>
  </w:num>
  <w:num w:numId="3" w16cid:durableId="1244560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F94"/>
    <w:rsid w:val="00001AFA"/>
    <w:rsid w:val="000114A8"/>
    <w:rsid w:val="00012232"/>
    <w:rsid w:val="00012B49"/>
    <w:rsid w:val="000227DC"/>
    <w:rsid w:val="000251E4"/>
    <w:rsid w:val="0003408B"/>
    <w:rsid w:val="000351EE"/>
    <w:rsid w:val="00035A8E"/>
    <w:rsid w:val="00040C4C"/>
    <w:rsid w:val="000539AC"/>
    <w:rsid w:val="00056A3D"/>
    <w:rsid w:val="000624A3"/>
    <w:rsid w:val="00073156"/>
    <w:rsid w:val="00074288"/>
    <w:rsid w:val="0007510D"/>
    <w:rsid w:val="000761FC"/>
    <w:rsid w:val="00080DD5"/>
    <w:rsid w:val="000919C8"/>
    <w:rsid w:val="0009201D"/>
    <w:rsid w:val="00095D37"/>
    <w:rsid w:val="00096DE8"/>
    <w:rsid w:val="00097060"/>
    <w:rsid w:val="000A1DE2"/>
    <w:rsid w:val="000B48C2"/>
    <w:rsid w:val="000C19BC"/>
    <w:rsid w:val="000C29D1"/>
    <w:rsid w:val="000C41F2"/>
    <w:rsid w:val="000D00FD"/>
    <w:rsid w:val="00106707"/>
    <w:rsid w:val="00122134"/>
    <w:rsid w:val="00127FC8"/>
    <w:rsid w:val="0013372C"/>
    <w:rsid w:val="001564FA"/>
    <w:rsid w:val="00161C4E"/>
    <w:rsid w:val="00161E30"/>
    <w:rsid w:val="0016444C"/>
    <w:rsid w:val="00165097"/>
    <w:rsid w:val="001653E7"/>
    <w:rsid w:val="001733FA"/>
    <w:rsid w:val="001734E5"/>
    <w:rsid w:val="00182358"/>
    <w:rsid w:val="00204A5F"/>
    <w:rsid w:val="00214335"/>
    <w:rsid w:val="00220A2C"/>
    <w:rsid w:val="00224478"/>
    <w:rsid w:val="00225FD5"/>
    <w:rsid w:val="00231A7D"/>
    <w:rsid w:val="00233126"/>
    <w:rsid w:val="00233225"/>
    <w:rsid w:val="002345E6"/>
    <w:rsid w:val="00250D94"/>
    <w:rsid w:val="00250E15"/>
    <w:rsid w:val="00262BF1"/>
    <w:rsid w:val="002711AC"/>
    <w:rsid w:val="002711E4"/>
    <w:rsid w:val="00272E66"/>
    <w:rsid w:val="00277507"/>
    <w:rsid w:val="00283183"/>
    <w:rsid w:val="00287B4D"/>
    <w:rsid w:val="00294843"/>
    <w:rsid w:val="002A078A"/>
    <w:rsid w:val="002A6D05"/>
    <w:rsid w:val="002B190A"/>
    <w:rsid w:val="002B243F"/>
    <w:rsid w:val="002C0C83"/>
    <w:rsid w:val="002C5C39"/>
    <w:rsid w:val="002C7F5A"/>
    <w:rsid w:val="002E5288"/>
    <w:rsid w:val="002F68C3"/>
    <w:rsid w:val="0031394E"/>
    <w:rsid w:val="00313F37"/>
    <w:rsid w:val="003158EF"/>
    <w:rsid w:val="003475E2"/>
    <w:rsid w:val="00347FC8"/>
    <w:rsid w:val="00362707"/>
    <w:rsid w:val="003823B5"/>
    <w:rsid w:val="00397CFF"/>
    <w:rsid w:val="003B1947"/>
    <w:rsid w:val="003B3278"/>
    <w:rsid w:val="003B517D"/>
    <w:rsid w:val="003C3084"/>
    <w:rsid w:val="003C5CEB"/>
    <w:rsid w:val="003D6434"/>
    <w:rsid w:val="003F112D"/>
    <w:rsid w:val="003F74AD"/>
    <w:rsid w:val="00401D84"/>
    <w:rsid w:val="004215AA"/>
    <w:rsid w:val="00437AB7"/>
    <w:rsid w:val="004426DF"/>
    <w:rsid w:val="004427FE"/>
    <w:rsid w:val="004445BB"/>
    <w:rsid w:val="00447BDC"/>
    <w:rsid w:val="004504D2"/>
    <w:rsid w:val="0045453C"/>
    <w:rsid w:val="00471ECE"/>
    <w:rsid w:val="00473434"/>
    <w:rsid w:val="004739A7"/>
    <w:rsid w:val="00483DCD"/>
    <w:rsid w:val="004933D4"/>
    <w:rsid w:val="0049568D"/>
    <w:rsid w:val="004A055F"/>
    <w:rsid w:val="004A4883"/>
    <w:rsid w:val="004A6B36"/>
    <w:rsid w:val="004B21BA"/>
    <w:rsid w:val="004B641B"/>
    <w:rsid w:val="004D5A64"/>
    <w:rsid w:val="004E4356"/>
    <w:rsid w:val="004F43CB"/>
    <w:rsid w:val="004F4E70"/>
    <w:rsid w:val="005067AB"/>
    <w:rsid w:val="00506A14"/>
    <w:rsid w:val="0051626B"/>
    <w:rsid w:val="00521AF4"/>
    <w:rsid w:val="0053659D"/>
    <w:rsid w:val="0056446C"/>
    <w:rsid w:val="00571192"/>
    <w:rsid w:val="0057224B"/>
    <w:rsid w:val="00580404"/>
    <w:rsid w:val="00583A82"/>
    <w:rsid w:val="00593289"/>
    <w:rsid w:val="005942B0"/>
    <w:rsid w:val="005A071A"/>
    <w:rsid w:val="005A48B4"/>
    <w:rsid w:val="005B0C25"/>
    <w:rsid w:val="005C3EAA"/>
    <w:rsid w:val="005D176C"/>
    <w:rsid w:val="005D653D"/>
    <w:rsid w:val="005E1238"/>
    <w:rsid w:val="005E6B3B"/>
    <w:rsid w:val="005F34AD"/>
    <w:rsid w:val="005F4749"/>
    <w:rsid w:val="00621053"/>
    <w:rsid w:val="00633530"/>
    <w:rsid w:val="006366D0"/>
    <w:rsid w:val="00645D73"/>
    <w:rsid w:val="0064657B"/>
    <w:rsid w:val="00647CAA"/>
    <w:rsid w:val="00654B30"/>
    <w:rsid w:val="006647E8"/>
    <w:rsid w:val="00667FD1"/>
    <w:rsid w:val="006806BF"/>
    <w:rsid w:val="00694AC5"/>
    <w:rsid w:val="006971F7"/>
    <w:rsid w:val="006A03C6"/>
    <w:rsid w:val="006A3634"/>
    <w:rsid w:val="006A55A7"/>
    <w:rsid w:val="006B15CD"/>
    <w:rsid w:val="006B7342"/>
    <w:rsid w:val="006C136D"/>
    <w:rsid w:val="006C6F06"/>
    <w:rsid w:val="006C76CF"/>
    <w:rsid w:val="006D50BC"/>
    <w:rsid w:val="006E451C"/>
    <w:rsid w:val="006F52B2"/>
    <w:rsid w:val="006F5CD8"/>
    <w:rsid w:val="00711EE3"/>
    <w:rsid w:val="0072396C"/>
    <w:rsid w:val="00734029"/>
    <w:rsid w:val="00736D92"/>
    <w:rsid w:val="00750DE4"/>
    <w:rsid w:val="0077149E"/>
    <w:rsid w:val="00773EAA"/>
    <w:rsid w:val="00785D8E"/>
    <w:rsid w:val="00787218"/>
    <w:rsid w:val="007928E3"/>
    <w:rsid w:val="00792C5A"/>
    <w:rsid w:val="00793011"/>
    <w:rsid w:val="0079498A"/>
    <w:rsid w:val="007A0E6E"/>
    <w:rsid w:val="007A1A3B"/>
    <w:rsid w:val="007A73DD"/>
    <w:rsid w:val="007A74DF"/>
    <w:rsid w:val="007B22FF"/>
    <w:rsid w:val="007B68C7"/>
    <w:rsid w:val="007C5193"/>
    <w:rsid w:val="007C65E7"/>
    <w:rsid w:val="007D053C"/>
    <w:rsid w:val="007D6758"/>
    <w:rsid w:val="007E1ECC"/>
    <w:rsid w:val="007F275B"/>
    <w:rsid w:val="007F2CA6"/>
    <w:rsid w:val="007F38A7"/>
    <w:rsid w:val="00801C88"/>
    <w:rsid w:val="0080236B"/>
    <w:rsid w:val="00810DCA"/>
    <w:rsid w:val="008127E6"/>
    <w:rsid w:val="00816C8F"/>
    <w:rsid w:val="00821495"/>
    <w:rsid w:val="00824D74"/>
    <w:rsid w:val="00830F3B"/>
    <w:rsid w:val="00833145"/>
    <w:rsid w:val="00833534"/>
    <w:rsid w:val="00841E24"/>
    <w:rsid w:val="00844EB7"/>
    <w:rsid w:val="00845F5D"/>
    <w:rsid w:val="008465DC"/>
    <w:rsid w:val="008469B1"/>
    <w:rsid w:val="0085186C"/>
    <w:rsid w:val="00855FC5"/>
    <w:rsid w:val="00857F0A"/>
    <w:rsid w:val="00860E3C"/>
    <w:rsid w:val="00866163"/>
    <w:rsid w:val="0087104E"/>
    <w:rsid w:val="00896B2B"/>
    <w:rsid w:val="008A0CC3"/>
    <w:rsid w:val="008B003C"/>
    <w:rsid w:val="008B3D90"/>
    <w:rsid w:val="008B5E87"/>
    <w:rsid w:val="008D054B"/>
    <w:rsid w:val="008D128C"/>
    <w:rsid w:val="008D47D6"/>
    <w:rsid w:val="008E2834"/>
    <w:rsid w:val="008E3E27"/>
    <w:rsid w:val="008F0671"/>
    <w:rsid w:val="008F1873"/>
    <w:rsid w:val="008F2878"/>
    <w:rsid w:val="008F61D9"/>
    <w:rsid w:val="00903C32"/>
    <w:rsid w:val="009040BD"/>
    <w:rsid w:val="009048DE"/>
    <w:rsid w:val="009234C9"/>
    <w:rsid w:val="00926535"/>
    <w:rsid w:val="00927749"/>
    <w:rsid w:val="00927790"/>
    <w:rsid w:val="009306B0"/>
    <w:rsid w:val="009320CB"/>
    <w:rsid w:val="00940792"/>
    <w:rsid w:val="00941986"/>
    <w:rsid w:val="00943833"/>
    <w:rsid w:val="00945D91"/>
    <w:rsid w:val="0095003A"/>
    <w:rsid w:val="009509CD"/>
    <w:rsid w:val="00954AC6"/>
    <w:rsid w:val="00961D32"/>
    <w:rsid w:val="00967F47"/>
    <w:rsid w:val="00970D58"/>
    <w:rsid w:val="00971DCC"/>
    <w:rsid w:val="00977A65"/>
    <w:rsid w:val="009813EA"/>
    <w:rsid w:val="0098763B"/>
    <w:rsid w:val="00987AFF"/>
    <w:rsid w:val="00990B78"/>
    <w:rsid w:val="00992E7B"/>
    <w:rsid w:val="009A2F94"/>
    <w:rsid w:val="009B0286"/>
    <w:rsid w:val="009B23FF"/>
    <w:rsid w:val="009B44B0"/>
    <w:rsid w:val="009B6450"/>
    <w:rsid w:val="009C26A0"/>
    <w:rsid w:val="009E002A"/>
    <w:rsid w:val="009E25C0"/>
    <w:rsid w:val="009E39C6"/>
    <w:rsid w:val="009E4FA2"/>
    <w:rsid w:val="009E652F"/>
    <w:rsid w:val="009F2807"/>
    <w:rsid w:val="00A00D68"/>
    <w:rsid w:val="00A05D38"/>
    <w:rsid w:val="00A1086D"/>
    <w:rsid w:val="00A15552"/>
    <w:rsid w:val="00A22304"/>
    <w:rsid w:val="00A271EA"/>
    <w:rsid w:val="00A31D28"/>
    <w:rsid w:val="00A35454"/>
    <w:rsid w:val="00A40CE9"/>
    <w:rsid w:val="00A50A14"/>
    <w:rsid w:val="00A55660"/>
    <w:rsid w:val="00A664AF"/>
    <w:rsid w:val="00A67303"/>
    <w:rsid w:val="00A6796B"/>
    <w:rsid w:val="00A71F58"/>
    <w:rsid w:val="00A734FA"/>
    <w:rsid w:val="00A73ED4"/>
    <w:rsid w:val="00A82E0D"/>
    <w:rsid w:val="00A903E2"/>
    <w:rsid w:val="00A90819"/>
    <w:rsid w:val="00AB0FF7"/>
    <w:rsid w:val="00AB5C86"/>
    <w:rsid w:val="00AC65BD"/>
    <w:rsid w:val="00AD1759"/>
    <w:rsid w:val="00AF1CC2"/>
    <w:rsid w:val="00AF54EE"/>
    <w:rsid w:val="00AF673D"/>
    <w:rsid w:val="00AF7B2E"/>
    <w:rsid w:val="00B04DB4"/>
    <w:rsid w:val="00B07CDD"/>
    <w:rsid w:val="00B1351F"/>
    <w:rsid w:val="00B20E74"/>
    <w:rsid w:val="00B21044"/>
    <w:rsid w:val="00B27A82"/>
    <w:rsid w:val="00B30C4D"/>
    <w:rsid w:val="00B41AA6"/>
    <w:rsid w:val="00B6603A"/>
    <w:rsid w:val="00B6661A"/>
    <w:rsid w:val="00B66EEC"/>
    <w:rsid w:val="00B844F4"/>
    <w:rsid w:val="00B87696"/>
    <w:rsid w:val="00B91CE4"/>
    <w:rsid w:val="00B92D22"/>
    <w:rsid w:val="00B968B8"/>
    <w:rsid w:val="00BB5B6E"/>
    <w:rsid w:val="00BC39C1"/>
    <w:rsid w:val="00BC7214"/>
    <w:rsid w:val="00BD30F8"/>
    <w:rsid w:val="00BD3899"/>
    <w:rsid w:val="00BD7E64"/>
    <w:rsid w:val="00BE5D20"/>
    <w:rsid w:val="00BE7E23"/>
    <w:rsid w:val="00BF233F"/>
    <w:rsid w:val="00BF4081"/>
    <w:rsid w:val="00BF52D3"/>
    <w:rsid w:val="00C112EA"/>
    <w:rsid w:val="00C1610B"/>
    <w:rsid w:val="00C162F6"/>
    <w:rsid w:val="00C21C02"/>
    <w:rsid w:val="00C33993"/>
    <w:rsid w:val="00C3609B"/>
    <w:rsid w:val="00C45476"/>
    <w:rsid w:val="00C472ED"/>
    <w:rsid w:val="00C5153A"/>
    <w:rsid w:val="00C61316"/>
    <w:rsid w:val="00C61418"/>
    <w:rsid w:val="00C71E1A"/>
    <w:rsid w:val="00C74CDA"/>
    <w:rsid w:val="00C83FBC"/>
    <w:rsid w:val="00C85C8B"/>
    <w:rsid w:val="00C91030"/>
    <w:rsid w:val="00CA0538"/>
    <w:rsid w:val="00CA5C64"/>
    <w:rsid w:val="00CB6D8E"/>
    <w:rsid w:val="00CB74D3"/>
    <w:rsid w:val="00CC1123"/>
    <w:rsid w:val="00CD22AC"/>
    <w:rsid w:val="00CD264F"/>
    <w:rsid w:val="00CD27D5"/>
    <w:rsid w:val="00CE3002"/>
    <w:rsid w:val="00CE65F2"/>
    <w:rsid w:val="00D027B3"/>
    <w:rsid w:val="00D03AF8"/>
    <w:rsid w:val="00D06E2D"/>
    <w:rsid w:val="00D12E03"/>
    <w:rsid w:val="00D16FF0"/>
    <w:rsid w:val="00D20085"/>
    <w:rsid w:val="00D33C00"/>
    <w:rsid w:val="00D40A26"/>
    <w:rsid w:val="00D6025A"/>
    <w:rsid w:val="00D61680"/>
    <w:rsid w:val="00D6315F"/>
    <w:rsid w:val="00D6427B"/>
    <w:rsid w:val="00D655F1"/>
    <w:rsid w:val="00D87F2F"/>
    <w:rsid w:val="00D9640D"/>
    <w:rsid w:val="00DA76ED"/>
    <w:rsid w:val="00DB7ED4"/>
    <w:rsid w:val="00DC3656"/>
    <w:rsid w:val="00DC46A3"/>
    <w:rsid w:val="00DC76ED"/>
    <w:rsid w:val="00DD2BED"/>
    <w:rsid w:val="00DF185D"/>
    <w:rsid w:val="00DF29D5"/>
    <w:rsid w:val="00DF46B6"/>
    <w:rsid w:val="00DF600F"/>
    <w:rsid w:val="00E055FC"/>
    <w:rsid w:val="00E13C91"/>
    <w:rsid w:val="00E24D0D"/>
    <w:rsid w:val="00E267DA"/>
    <w:rsid w:val="00E325B6"/>
    <w:rsid w:val="00E346F1"/>
    <w:rsid w:val="00E37276"/>
    <w:rsid w:val="00E41342"/>
    <w:rsid w:val="00E47103"/>
    <w:rsid w:val="00E5396F"/>
    <w:rsid w:val="00E54EC9"/>
    <w:rsid w:val="00E7461B"/>
    <w:rsid w:val="00E80856"/>
    <w:rsid w:val="00E83992"/>
    <w:rsid w:val="00E870BE"/>
    <w:rsid w:val="00E93B40"/>
    <w:rsid w:val="00EA0890"/>
    <w:rsid w:val="00EC7B4D"/>
    <w:rsid w:val="00ED1770"/>
    <w:rsid w:val="00EE5E06"/>
    <w:rsid w:val="00EF0892"/>
    <w:rsid w:val="00EF4D0A"/>
    <w:rsid w:val="00EF59BE"/>
    <w:rsid w:val="00EF7980"/>
    <w:rsid w:val="00F0236D"/>
    <w:rsid w:val="00F03C18"/>
    <w:rsid w:val="00F06A9A"/>
    <w:rsid w:val="00F2000F"/>
    <w:rsid w:val="00F45062"/>
    <w:rsid w:val="00F47AC6"/>
    <w:rsid w:val="00F51DB1"/>
    <w:rsid w:val="00F626A7"/>
    <w:rsid w:val="00F7137E"/>
    <w:rsid w:val="00F80140"/>
    <w:rsid w:val="00F90F82"/>
    <w:rsid w:val="00FC3082"/>
    <w:rsid w:val="00FD1407"/>
    <w:rsid w:val="00FD3622"/>
    <w:rsid w:val="00FE0595"/>
    <w:rsid w:val="00FF07CC"/>
    <w:rsid w:val="00FF1AC5"/>
    <w:rsid w:val="00FF5457"/>
    <w:rsid w:val="00FF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E79E88"/>
  <w15:chartTrackingRefBased/>
  <w15:docId w15:val="{C50DA573-CEF4-4C37-A80E-C8F00C052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3C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C32"/>
  </w:style>
  <w:style w:type="paragraph" w:styleId="Footer">
    <w:name w:val="footer"/>
    <w:basedOn w:val="Normal"/>
    <w:link w:val="FooterChar"/>
    <w:uiPriority w:val="99"/>
    <w:unhideWhenUsed/>
    <w:rsid w:val="00903C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C32"/>
  </w:style>
  <w:style w:type="character" w:styleId="CommentReference">
    <w:name w:val="annotation reference"/>
    <w:basedOn w:val="DefaultParagraphFont"/>
    <w:uiPriority w:val="99"/>
    <w:semiHidden/>
    <w:unhideWhenUsed/>
    <w:rsid w:val="00B92D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2D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2D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D2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D2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A73D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2213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213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91CE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33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UnresolvedMention">
    <w:name w:val="Unresolved Mention"/>
    <w:basedOn w:val="DefaultParagraphFont"/>
    <w:uiPriority w:val="99"/>
    <w:semiHidden/>
    <w:unhideWhenUsed/>
    <w:rsid w:val="00D40A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0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64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2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k.bg/report/6483/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igitalk.bg/report/6483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4B80D-3593-460E-AA32-B398577E0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Mitsova</dc:creator>
  <cp:keywords/>
  <dc:description/>
  <cp:lastModifiedBy>Nina Nedelcheva - Georgieva (A1 BG)</cp:lastModifiedBy>
  <cp:revision>3</cp:revision>
  <dcterms:created xsi:type="dcterms:W3CDTF">2026-08-03T09:08:00Z</dcterms:created>
  <dcterms:modified xsi:type="dcterms:W3CDTF">2026-08-03T09:19:00Z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689cb5e2,58d90049,15f99b1c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A1 Classification: Internal</vt:lpwstr>
  </property>
  <property fmtid="{D5CDD505-2E9C-101B-9397-08002B2CF9AE}" pid="5" name="MSIP_Label_91665e81-b407-4c05-bc63-9319ce4a6025_Enabled">
    <vt:lpwstr>true</vt:lpwstr>
  </property>
  <property fmtid="{D5CDD505-2E9C-101B-9397-08002B2CF9AE}" pid="6" name="MSIP_Label_91665e81-b407-4c05-bc63-9319ce4a6025_SetDate">
    <vt:lpwstr>2024-08-01T13:04:17Z</vt:lpwstr>
  </property>
  <property fmtid="{D5CDD505-2E9C-101B-9397-08002B2CF9AE}" pid="7" name="MSIP_Label_91665e81-b407-4c05-bc63-9319ce4a6025_Method">
    <vt:lpwstr>Standard</vt:lpwstr>
  </property>
  <property fmtid="{D5CDD505-2E9C-101B-9397-08002B2CF9AE}" pid="8" name="MSIP_Label_91665e81-b407-4c05-bc63-9319ce4a6025_Name">
    <vt:lpwstr>A1_internal</vt:lpwstr>
  </property>
  <property fmtid="{D5CDD505-2E9C-101B-9397-08002B2CF9AE}" pid="9" name="MSIP_Label_91665e81-b407-4c05-bc63-9319ce4a6025_SiteId">
    <vt:lpwstr>26a1e041-d3a2-4d59-a14a-acaedd98e798</vt:lpwstr>
  </property>
  <property fmtid="{D5CDD505-2E9C-101B-9397-08002B2CF9AE}" pid="10" name="MSIP_Label_91665e81-b407-4c05-bc63-9319ce4a6025_ActionId">
    <vt:lpwstr>cb998c24-7936-487a-b056-561dfb4e2fc7</vt:lpwstr>
  </property>
  <property fmtid="{D5CDD505-2E9C-101B-9397-08002B2CF9AE}" pid="11" name="MSIP_Label_91665e81-b407-4c05-bc63-9319ce4a6025_ContentBits">
    <vt:lpwstr>2</vt:lpwstr>
  </property>
</Properties>
</file>