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824E6" w14:textId="64E2AEE0" w:rsidR="00E43376" w:rsidRPr="000E66F1" w:rsidRDefault="269FCE9E" w:rsidP="2C93B0A6">
      <w:pPr>
        <w:spacing w:line="360" w:lineRule="exact"/>
        <w:rPr>
          <w:rFonts w:ascii="游ゴシック" w:eastAsia="游ゴシック" w:hAnsi="游ゴシック" w:hint="eastAsia"/>
          <w:b/>
          <w:bCs/>
          <w:sz w:val="30"/>
          <w:szCs w:val="30"/>
          <w:lang w:val="ja-JP" w:bidi="ja-JP"/>
        </w:rPr>
      </w:pPr>
      <w:r w:rsidRPr="000E66F1">
        <w:rPr>
          <w:rFonts w:ascii="游ゴシック" w:eastAsia="游ゴシック" w:hAnsi="游ゴシック"/>
          <w:b/>
          <w:bCs/>
          <w:sz w:val="30"/>
          <w:szCs w:val="30"/>
          <w:lang w:val="ja-JP" w:bidi="ja-JP"/>
        </w:rPr>
        <w:t>【導入事例】日本工学院との協業で実現</w:t>
      </w:r>
    </w:p>
    <w:p w14:paraId="67575290" w14:textId="78573278" w:rsidR="269FCE9E" w:rsidRPr="000E66F1" w:rsidRDefault="269FCE9E" w:rsidP="2C93B0A6">
      <w:pPr>
        <w:spacing w:line="360" w:lineRule="exact"/>
        <w:rPr>
          <w:rFonts w:ascii="游ゴシック" w:eastAsia="游ゴシック" w:hAnsi="游ゴシック"/>
          <w:b/>
          <w:bCs/>
          <w:sz w:val="30"/>
          <w:szCs w:val="30"/>
          <w:lang w:val="ja-JP" w:bidi="ja-JP"/>
        </w:rPr>
      </w:pPr>
      <w:r w:rsidRPr="000E66F1">
        <w:rPr>
          <w:rFonts w:ascii="游ゴシック" w:eastAsia="游ゴシック" w:hAnsi="游ゴシック"/>
          <w:b/>
          <w:bCs/>
          <w:sz w:val="30"/>
          <w:szCs w:val="30"/>
          <w:lang w:val="ja-JP" w:bidi="ja-JP"/>
        </w:rPr>
        <w:t>イマーシブオーディオの普及と成長に寄与するNeumann</w:t>
      </w:r>
      <w:r w:rsidR="2DF11302" w:rsidRPr="000E66F1">
        <w:rPr>
          <w:rFonts w:ascii="游ゴシック" w:eastAsia="游ゴシック" w:hAnsi="游ゴシック"/>
          <w:b/>
          <w:bCs/>
          <w:sz w:val="30"/>
          <w:szCs w:val="30"/>
          <w:lang w:val="ja-JP" w:bidi="ja-JP"/>
        </w:rPr>
        <w:t>製品を体感できる空間</w:t>
      </w:r>
      <w:r w:rsidR="7E4C8577" w:rsidRPr="000E66F1">
        <w:rPr>
          <w:rFonts w:ascii="游ゴシック" w:eastAsia="游ゴシック" w:hAnsi="游ゴシック"/>
          <w:b/>
          <w:bCs/>
          <w:sz w:val="30"/>
          <w:szCs w:val="30"/>
          <w:lang w:val="ja-JP" w:bidi="ja-JP"/>
        </w:rPr>
        <w:t>が誕生</w:t>
      </w:r>
    </w:p>
    <w:p w14:paraId="363E8306" w14:textId="55C693F7" w:rsidR="269FCE9E" w:rsidRPr="000E66F1" w:rsidRDefault="269FCE9E" w:rsidP="59970D92">
      <w:pPr>
        <w:spacing w:line="360" w:lineRule="exact"/>
        <w:rPr>
          <w:rFonts w:ascii="游ゴシック" w:eastAsia="游ゴシック" w:hAnsi="游ゴシック"/>
          <w:b/>
          <w:bCs/>
          <w:sz w:val="24"/>
          <w:szCs w:val="24"/>
          <w:lang w:val="ja-JP" w:bidi="ja-JP"/>
        </w:rPr>
      </w:pPr>
      <w:r w:rsidRPr="000E66F1">
        <w:rPr>
          <w:rFonts w:ascii="游ゴシック" w:eastAsia="游ゴシック" w:hAnsi="游ゴシック"/>
          <w:b/>
          <w:bCs/>
          <w:sz w:val="24"/>
          <w:szCs w:val="24"/>
          <w:lang w:val="ja-JP" w:bidi="ja-JP"/>
        </w:rPr>
        <w:t>KHシリーズをはじめとする製品を体験可能なデモルームでのフルデジタル環境は日本国内初</w:t>
      </w:r>
    </w:p>
    <w:p w14:paraId="6B4EB8D5" w14:textId="77777777" w:rsidR="001C4568" w:rsidRPr="000E66F1" w:rsidRDefault="001C4568" w:rsidP="001C4568">
      <w:pPr>
        <w:spacing w:line="360" w:lineRule="exact"/>
        <w:rPr>
          <w:rFonts w:ascii="游ゴシック" w:eastAsia="游ゴシック" w:hAnsi="游ゴシック"/>
          <w:b/>
          <w:sz w:val="24"/>
          <w:szCs w:val="24"/>
          <w:lang w:val="ja-JP" w:bidi="ja-JP"/>
        </w:rPr>
      </w:pPr>
    </w:p>
    <w:p w14:paraId="719B0258" w14:textId="5C861061" w:rsidR="59EA6407" w:rsidRPr="000E66F1" w:rsidRDefault="00220B71" w:rsidP="59EA6407">
      <w:pPr>
        <w:pStyle w:val="Contact"/>
        <w:spacing w:line="240" w:lineRule="auto"/>
        <w:ind w:right="-284"/>
        <w:rPr>
          <w:rFonts w:ascii="游ゴシック" w:eastAsia="游ゴシック" w:hAnsi="游ゴシック" w:cstheme="minorBidi"/>
          <w:color w:val="000000" w:themeColor="text1"/>
          <w:sz w:val="20"/>
        </w:rPr>
      </w:pPr>
      <w:r w:rsidRPr="000E66F1">
        <w:rPr>
          <w:rFonts w:ascii="游ゴシック" w:eastAsia="游ゴシック" w:hAnsi="游ゴシック" w:cstheme="minorHAnsi"/>
          <w:noProof/>
          <w:color w:val="000000" w:themeColor="text1"/>
          <w:sz w:val="20"/>
        </w:rPr>
        <w:drawing>
          <wp:inline distT="0" distB="0" distL="0" distR="0" wp14:anchorId="1E2F334E" wp14:editId="7B7CAEB8">
            <wp:extent cx="5400040" cy="3599815"/>
            <wp:effectExtent l="0" t="0" r="0" b="635"/>
            <wp:docPr id="107954075" name="Picture 6" descr="A person and person working on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4075" name="Picture 6" descr="A person and person working on a computer&#10;&#10;AI-generated content may be incorrec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400040" cy="3599815"/>
                    </a:xfrm>
                    <a:prstGeom prst="rect">
                      <a:avLst/>
                    </a:prstGeom>
                    <a:noFill/>
                    <a:ln>
                      <a:noFill/>
                    </a:ln>
                  </pic:spPr>
                </pic:pic>
              </a:graphicData>
            </a:graphic>
          </wp:inline>
        </w:drawing>
      </w:r>
    </w:p>
    <w:p w14:paraId="58241F48" w14:textId="54FE77DF" w:rsidR="59EA6407" w:rsidRPr="000E66F1" w:rsidRDefault="59EA6407" w:rsidP="59EA6407">
      <w:pPr>
        <w:pStyle w:val="Contact"/>
        <w:spacing w:line="240" w:lineRule="auto"/>
        <w:ind w:right="-284"/>
        <w:rPr>
          <w:rFonts w:ascii="游ゴシック" w:eastAsia="游ゴシック" w:hAnsi="游ゴシック" w:cstheme="minorBidi"/>
          <w:color w:val="000000" w:themeColor="text1"/>
          <w:sz w:val="20"/>
        </w:rPr>
      </w:pPr>
    </w:p>
    <w:p w14:paraId="5A47F4CC" w14:textId="0EBC0ED1" w:rsidR="00324F13" w:rsidRPr="000E66F1" w:rsidRDefault="005A301D" w:rsidP="67FC6BF1">
      <w:pPr>
        <w:pStyle w:val="Contact"/>
        <w:spacing w:line="240" w:lineRule="auto"/>
        <w:ind w:right="-284"/>
        <w:rPr>
          <w:rFonts w:ascii="游ゴシック" w:eastAsia="游ゴシック" w:hAnsi="游ゴシック" w:cstheme="minorBidi"/>
          <w:color w:val="000000" w:themeColor="text1"/>
          <w:sz w:val="20"/>
        </w:rPr>
      </w:pPr>
      <w:r w:rsidRPr="000E66F1">
        <w:rPr>
          <w:rFonts w:ascii="游ゴシック" w:eastAsia="游ゴシック" w:hAnsi="游ゴシック" w:cstheme="minorBidi"/>
          <w:color w:val="000000" w:themeColor="text1"/>
          <w:sz w:val="20"/>
        </w:rPr>
        <w:t>東京 2025年</w:t>
      </w:r>
      <w:r w:rsidR="1D3FD83E" w:rsidRPr="000E66F1">
        <w:rPr>
          <w:rFonts w:ascii="游ゴシック" w:eastAsia="游ゴシック" w:hAnsi="游ゴシック" w:cstheme="minorBidi"/>
          <w:color w:val="000000" w:themeColor="text1"/>
          <w:sz w:val="20"/>
        </w:rPr>
        <w:t>9</w:t>
      </w:r>
      <w:r w:rsidRPr="000E66F1">
        <w:rPr>
          <w:rFonts w:ascii="游ゴシック" w:eastAsia="游ゴシック" w:hAnsi="游ゴシック" w:cstheme="minorBidi"/>
          <w:color w:val="000000" w:themeColor="text1"/>
          <w:sz w:val="20"/>
        </w:rPr>
        <w:t xml:space="preserve">月 - </w:t>
      </w:r>
      <w:r w:rsidR="00324F13" w:rsidRPr="000E66F1">
        <w:rPr>
          <w:rFonts w:ascii="游ゴシック" w:eastAsia="游ゴシック" w:hAnsi="游ゴシック" w:cstheme="minorBidi"/>
          <w:color w:val="000000" w:themeColor="text1"/>
          <w:sz w:val="20"/>
        </w:rPr>
        <w:t>日本工学院 はクリエイティブからスポーツまで、6カレッジ3</w:t>
      </w:r>
      <w:r w:rsidR="006609FD" w:rsidRPr="000E66F1">
        <w:rPr>
          <w:rFonts w:ascii="游ゴシック" w:eastAsia="游ゴシック" w:hAnsi="游ゴシック" w:cstheme="minorBidi"/>
          <w:color w:val="000000" w:themeColor="text1"/>
          <w:sz w:val="20"/>
        </w:rPr>
        <w:t>5</w:t>
      </w:r>
      <w:r w:rsidR="00324F13" w:rsidRPr="000E66F1">
        <w:rPr>
          <w:rFonts w:ascii="游ゴシック" w:eastAsia="游ゴシック" w:hAnsi="游ゴシック" w:cstheme="minorBidi"/>
          <w:color w:val="000000" w:themeColor="text1"/>
          <w:sz w:val="20"/>
        </w:rPr>
        <w:t>学科</w:t>
      </w:r>
      <w:r w:rsidR="006609FD" w:rsidRPr="000E66F1">
        <w:rPr>
          <w:rFonts w:ascii="游ゴシック" w:eastAsia="游ゴシック" w:hAnsi="游ゴシック" w:cstheme="minorBidi"/>
          <w:color w:val="000000" w:themeColor="text1"/>
          <w:sz w:val="20"/>
        </w:rPr>
        <w:t>107</w:t>
      </w:r>
      <w:r w:rsidR="00324F13" w:rsidRPr="000E66F1">
        <w:rPr>
          <w:rFonts w:ascii="游ゴシック" w:eastAsia="游ゴシック" w:hAnsi="游ゴシック" w:cstheme="minorBidi"/>
          <w:color w:val="000000" w:themeColor="text1"/>
          <w:sz w:val="20"/>
        </w:rPr>
        <w:t>の専門分野を幅広く設置する東京の総合専門学校です。毎年多くの卒業生たちが社会に出て、音楽・映像制作に関わるプロのクリエイターとして活躍しています。同校にはITエンジニアリング技術系のカリキュラムと学習環境も充実しています。</w:t>
      </w:r>
    </w:p>
    <w:p w14:paraId="15872767" w14:textId="77777777" w:rsidR="00324F13" w:rsidRPr="000E66F1" w:rsidRDefault="00324F13" w:rsidP="00C9165F">
      <w:pPr>
        <w:pStyle w:val="Contact"/>
        <w:spacing w:line="240" w:lineRule="auto"/>
        <w:ind w:right="-284"/>
        <w:rPr>
          <w:rFonts w:ascii="游ゴシック" w:eastAsia="游ゴシック" w:hAnsi="游ゴシック" w:cstheme="minorHAnsi"/>
          <w:color w:val="000000" w:themeColor="text1"/>
          <w:sz w:val="20"/>
        </w:rPr>
      </w:pPr>
    </w:p>
    <w:p w14:paraId="7CFF6677" w14:textId="6F612516" w:rsidR="00324F13" w:rsidRPr="000E66F1" w:rsidRDefault="00324F13" w:rsidP="00C9165F">
      <w:pPr>
        <w:pStyle w:val="Contact"/>
        <w:spacing w:line="240" w:lineRule="auto"/>
        <w:ind w:right="-284"/>
        <w:rPr>
          <w:rFonts w:ascii="游ゴシック" w:eastAsia="游ゴシック" w:hAnsi="游ゴシック" w:cstheme="minorHAnsi"/>
          <w:color w:val="000000" w:themeColor="text1"/>
          <w:sz w:val="20"/>
        </w:rPr>
      </w:pPr>
      <w:r w:rsidRPr="000E66F1">
        <w:rPr>
          <w:rFonts w:ascii="游ゴシック" w:eastAsia="游ゴシック" w:hAnsi="游ゴシック" w:cstheme="minorHAnsi"/>
          <w:color w:val="000000" w:themeColor="text1"/>
          <w:sz w:val="20"/>
        </w:rPr>
        <w:t>2025</w:t>
      </w:r>
      <w:r w:rsidRPr="000E66F1">
        <w:rPr>
          <w:rFonts w:ascii="游ゴシック" w:eastAsia="游ゴシック" w:hAnsi="游ゴシック" w:cstheme="minorHAnsi" w:hint="eastAsia"/>
          <w:color w:val="000000" w:themeColor="text1"/>
          <w:sz w:val="20"/>
        </w:rPr>
        <w:t>年の春</w:t>
      </w:r>
      <w:r w:rsidRPr="000E66F1">
        <w:rPr>
          <w:rFonts w:ascii="游ゴシック" w:eastAsia="游ゴシック" w:hAnsi="游ゴシック" w:cstheme="minorHAnsi"/>
          <w:color w:val="000000" w:themeColor="text1"/>
          <w:sz w:val="20"/>
        </w:rPr>
        <w:t xml:space="preserve"> </w:t>
      </w:r>
      <w:r w:rsidRPr="000E66F1">
        <w:rPr>
          <w:rFonts w:ascii="游ゴシック" w:eastAsia="游ゴシック" w:hAnsi="游ゴシック" w:cstheme="minorHAnsi" w:hint="eastAsia"/>
          <w:color w:val="000000" w:themeColor="text1"/>
          <w:sz w:val="20"/>
        </w:rPr>
        <w:t>、日本工学院</w:t>
      </w:r>
      <w:r w:rsidR="00C2383B" w:rsidRPr="000E66F1">
        <w:rPr>
          <w:rFonts w:ascii="游ゴシック" w:eastAsia="游ゴシック" w:hAnsi="游ゴシック" w:cstheme="minorHAnsi" w:hint="eastAsia"/>
          <w:color w:val="000000" w:themeColor="text1"/>
          <w:sz w:val="20"/>
        </w:rPr>
        <w:t>専門学校 (</w:t>
      </w:r>
      <w:r w:rsidRPr="000E66F1">
        <w:rPr>
          <w:rFonts w:ascii="游ゴシック" w:eastAsia="游ゴシック" w:hAnsi="游ゴシック" w:cstheme="minorHAnsi" w:hint="eastAsia"/>
          <w:color w:val="000000" w:themeColor="text1"/>
          <w:sz w:val="20"/>
        </w:rPr>
        <w:t>蒲田キャンパス</w:t>
      </w:r>
      <w:r w:rsidR="00C2383B" w:rsidRPr="000E66F1">
        <w:rPr>
          <w:rFonts w:ascii="游ゴシック" w:eastAsia="游ゴシック" w:hAnsi="游ゴシック" w:cstheme="minorHAnsi" w:hint="eastAsia"/>
          <w:color w:val="000000" w:themeColor="text1"/>
          <w:sz w:val="20"/>
        </w:rPr>
        <w:t>)音響芸術科に</w:t>
      </w:r>
      <w:r w:rsidR="00CF5D8F" w:rsidRPr="000E66F1">
        <w:rPr>
          <w:rFonts w:ascii="游ゴシック" w:eastAsia="游ゴシック" w:hAnsi="游ゴシック" w:cstheme="minorHAnsi" w:hint="eastAsia"/>
          <w:color w:val="000000" w:themeColor="text1"/>
          <w:sz w:val="20"/>
        </w:rPr>
        <w:t>、</w:t>
      </w:r>
      <w:r w:rsidR="008B780C" w:rsidRPr="000E66F1">
        <w:rPr>
          <w:rFonts w:ascii="游ゴシック" w:eastAsia="游ゴシック" w:hAnsi="游ゴシック" w:cstheme="minorHAnsi"/>
          <w:color w:val="000000" w:themeColor="text1"/>
          <w:sz w:val="20"/>
        </w:rPr>
        <w:t>Neumann</w:t>
      </w:r>
      <w:r w:rsidRPr="000E66F1">
        <w:rPr>
          <w:rFonts w:ascii="游ゴシック" w:eastAsia="游ゴシック" w:hAnsi="游ゴシック" w:cstheme="minorHAnsi" w:hint="eastAsia"/>
          <w:color w:val="000000" w:themeColor="text1"/>
          <w:sz w:val="20"/>
        </w:rPr>
        <w:t>のスピーカーシステム「</w:t>
      </w:r>
      <w:r w:rsidRPr="000E66F1">
        <w:rPr>
          <w:rFonts w:ascii="游ゴシック" w:eastAsia="游ゴシック" w:hAnsi="游ゴシック" w:cstheme="minorHAnsi"/>
          <w:color w:val="000000" w:themeColor="text1"/>
          <w:sz w:val="20"/>
        </w:rPr>
        <w:t>KH</w:t>
      </w:r>
      <w:r w:rsidRPr="000E66F1">
        <w:rPr>
          <w:rFonts w:ascii="游ゴシック" w:eastAsia="游ゴシック" w:hAnsi="游ゴシック" w:cstheme="minorHAnsi" w:hint="eastAsia"/>
          <w:color w:val="000000" w:themeColor="text1"/>
          <w:sz w:val="20"/>
        </w:rPr>
        <w:t>シリーズ」により構成されるイマーシブ・デモルームがオープンしました。このスペースはゼンハイザージャパン</w:t>
      </w:r>
      <w:r w:rsidR="00216281" w:rsidRPr="000E66F1">
        <w:rPr>
          <w:rFonts w:ascii="游ゴシック" w:eastAsia="游ゴシック" w:hAnsi="游ゴシック" w:cstheme="minorHAnsi" w:hint="eastAsia"/>
          <w:color w:val="000000" w:themeColor="text1"/>
          <w:sz w:val="20"/>
        </w:rPr>
        <w:t>と</w:t>
      </w:r>
      <w:r w:rsidR="004D3897" w:rsidRPr="000E66F1">
        <w:rPr>
          <w:rFonts w:ascii="游ゴシック" w:eastAsia="游ゴシック" w:hAnsi="游ゴシック" w:cstheme="minorHAnsi" w:hint="eastAsia"/>
          <w:color w:val="000000" w:themeColor="text1"/>
          <w:sz w:val="20"/>
        </w:rPr>
        <w:t>日本工学院</w:t>
      </w:r>
      <w:r w:rsidR="005D0D44" w:rsidRPr="000E66F1">
        <w:rPr>
          <w:rFonts w:ascii="游ゴシック" w:eastAsia="游ゴシック" w:hAnsi="游ゴシック" w:cstheme="minorHAnsi" w:hint="eastAsia"/>
          <w:color w:val="000000" w:themeColor="text1"/>
          <w:sz w:val="20"/>
        </w:rPr>
        <w:t>との協業に</w:t>
      </w:r>
      <w:r w:rsidR="006415AE" w:rsidRPr="000E66F1">
        <w:rPr>
          <w:rFonts w:ascii="游ゴシック" w:eastAsia="游ゴシック" w:hAnsi="游ゴシック" w:cstheme="minorHAnsi" w:hint="eastAsia"/>
          <w:color w:val="000000" w:themeColor="text1"/>
          <w:sz w:val="20"/>
        </w:rPr>
        <w:t>て</w:t>
      </w:r>
      <w:r w:rsidR="00AB77BC" w:rsidRPr="000E66F1">
        <w:rPr>
          <w:rFonts w:ascii="游ゴシック" w:eastAsia="游ゴシック" w:hAnsi="游ゴシック" w:cstheme="minorHAnsi" w:hint="eastAsia"/>
          <w:color w:val="000000" w:themeColor="text1"/>
          <w:sz w:val="20"/>
        </w:rPr>
        <w:t>誕生</w:t>
      </w:r>
      <w:r w:rsidR="006415AE" w:rsidRPr="000E66F1">
        <w:rPr>
          <w:rFonts w:ascii="游ゴシック" w:eastAsia="游ゴシック" w:hAnsi="游ゴシック" w:cstheme="minorHAnsi" w:hint="eastAsia"/>
          <w:color w:val="000000" w:themeColor="text1"/>
          <w:sz w:val="20"/>
        </w:rPr>
        <w:t>した</w:t>
      </w:r>
      <w:r w:rsidRPr="000E66F1">
        <w:rPr>
          <w:rFonts w:ascii="游ゴシック" w:eastAsia="游ゴシック" w:hAnsi="游ゴシック" w:cstheme="minorHAnsi" w:hint="eastAsia"/>
          <w:color w:val="000000" w:themeColor="text1"/>
          <w:sz w:val="20"/>
        </w:rPr>
        <w:t>国内</w:t>
      </w:r>
      <w:r w:rsidR="005E26FD" w:rsidRPr="000E66F1">
        <w:rPr>
          <w:rFonts w:ascii="游ゴシック" w:eastAsia="游ゴシック" w:hAnsi="游ゴシック" w:cstheme="minorHAnsi" w:hint="eastAsia"/>
          <w:color w:val="000000" w:themeColor="text1"/>
          <w:sz w:val="20"/>
        </w:rPr>
        <w:t>最大規模</w:t>
      </w:r>
      <w:r w:rsidR="001023E4" w:rsidRPr="000E66F1">
        <w:rPr>
          <w:rFonts w:ascii="游ゴシック" w:eastAsia="游ゴシック" w:hAnsi="游ゴシック" w:cstheme="minorHAnsi" w:hint="eastAsia"/>
          <w:color w:val="000000" w:themeColor="text1"/>
          <w:sz w:val="20"/>
        </w:rPr>
        <w:t>の</w:t>
      </w:r>
      <w:r w:rsidR="008B780C" w:rsidRPr="000E66F1">
        <w:rPr>
          <w:rFonts w:ascii="游ゴシック" w:eastAsia="游ゴシック" w:hAnsi="游ゴシック" w:cstheme="minorHAnsi"/>
          <w:color w:val="000000" w:themeColor="text1"/>
          <w:sz w:val="20"/>
        </w:rPr>
        <w:t>Neumann</w:t>
      </w:r>
      <w:r w:rsidRPr="000E66F1">
        <w:rPr>
          <w:rFonts w:ascii="游ゴシック" w:eastAsia="游ゴシック" w:hAnsi="游ゴシック" w:cstheme="minorHAnsi" w:hint="eastAsia"/>
          <w:color w:val="000000" w:themeColor="text1"/>
          <w:sz w:val="20"/>
        </w:rPr>
        <w:t>製品のデモルームでもあります。</w:t>
      </w:r>
    </w:p>
    <w:p w14:paraId="6D0AF171" w14:textId="77777777" w:rsidR="00324F13" w:rsidRPr="000E66F1" w:rsidRDefault="00324F13" w:rsidP="00C9165F">
      <w:pPr>
        <w:pStyle w:val="Contact"/>
        <w:spacing w:line="240" w:lineRule="auto"/>
        <w:ind w:right="-284"/>
        <w:rPr>
          <w:rFonts w:ascii="游ゴシック" w:eastAsia="游ゴシック" w:hAnsi="游ゴシック" w:cstheme="minorHAnsi"/>
          <w:color w:val="000000" w:themeColor="text1"/>
          <w:sz w:val="20"/>
        </w:rPr>
      </w:pPr>
    </w:p>
    <w:p w14:paraId="57DD72F6" w14:textId="5A498596" w:rsidR="00324F13" w:rsidRPr="000E66F1" w:rsidRDefault="00324F13" w:rsidP="00C9165F">
      <w:pPr>
        <w:pStyle w:val="Contact"/>
        <w:spacing w:line="240" w:lineRule="auto"/>
        <w:ind w:right="-284"/>
        <w:rPr>
          <w:rFonts w:ascii="游ゴシック" w:eastAsia="游ゴシック" w:hAnsi="游ゴシック" w:cstheme="minorHAnsi"/>
          <w:color w:val="000000" w:themeColor="text1"/>
          <w:sz w:val="20"/>
        </w:rPr>
      </w:pPr>
      <w:r w:rsidRPr="000E66F1">
        <w:rPr>
          <w:rFonts w:ascii="游ゴシック" w:eastAsia="游ゴシック" w:hAnsi="游ゴシック" w:cstheme="minorHAnsi" w:hint="eastAsia"/>
          <w:color w:val="000000" w:themeColor="text1"/>
          <w:sz w:val="20"/>
        </w:rPr>
        <w:t>新しいデモルームが設立されるまで、日本工学院にはドルビーアトモスの</w:t>
      </w:r>
      <w:r w:rsidR="00F465B9" w:rsidRPr="000E66F1">
        <w:rPr>
          <w:rFonts w:ascii="游ゴシック" w:eastAsia="游ゴシック" w:hAnsi="游ゴシック" w:cstheme="minorHAnsi" w:hint="eastAsia"/>
          <w:color w:val="000000" w:themeColor="text1"/>
          <w:sz w:val="20"/>
        </w:rPr>
        <w:t>イマーシブ・コンテンツ</w:t>
      </w:r>
      <w:r w:rsidRPr="000E66F1">
        <w:rPr>
          <w:rFonts w:ascii="游ゴシック" w:eastAsia="游ゴシック" w:hAnsi="游ゴシック" w:cstheme="minorHAnsi" w:hint="eastAsia"/>
          <w:color w:val="000000" w:themeColor="text1"/>
          <w:sz w:val="20"/>
        </w:rPr>
        <w:t>を制作・モニタリングできる環境がありませんでした。</w:t>
      </w:r>
      <w:r w:rsidR="00B938DC" w:rsidRPr="000E66F1">
        <w:rPr>
          <w:rFonts w:ascii="游ゴシック" w:eastAsia="游ゴシック" w:hAnsi="游ゴシック" w:cstheme="minorHAnsi"/>
          <w:color w:val="000000" w:themeColor="text1"/>
          <w:sz w:val="20"/>
        </w:rPr>
        <w:t>日本工学院専門学校 副校長</w:t>
      </w:r>
      <w:r w:rsidRPr="000E66F1">
        <w:rPr>
          <w:rFonts w:ascii="游ゴシック" w:eastAsia="游ゴシック" w:hAnsi="游ゴシック" w:cstheme="minorHAnsi" w:hint="eastAsia"/>
          <w:color w:val="000000" w:themeColor="text1"/>
          <w:sz w:val="20"/>
        </w:rPr>
        <w:t>である我妻拓氏は、</w:t>
      </w:r>
      <w:r w:rsidRPr="000E66F1">
        <w:rPr>
          <w:rFonts w:ascii="游ゴシック" w:eastAsia="游ゴシック" w:hAnsi="游ゴシック" w:cstheme="minorHAnsi"/>
          <w:color w:val="000000" w:themeColor="text1"/>
          <w:sz w:val="20"/>
        </w:rPr>
        <w:t>2023</w:t>
      </w:r>
      <w:r w:rsidRPr="000E66F1">
        <w:rPr>
          <w:rFonts w:ascii="游ゴシック" w:eastAsia="游ゴシック" w:hAnsi="游ゴシック" w:cstheme="minorHAnsi" w:hint="eastAsia"/>
          <w:color w:val="000000" w:themeColor="text1"/>
          <w:sz w:val="20"/>
        </w:rPr>
        <w:t>年の夏ごろからドルビーアトモス対応のスタジオを作りたいという思いを強くしたといいます。</w:t>
      </w:r>
    </w:p>
    <w:p w14:paraId="48F34825" w14:textId="77777777" w:rsidR="00E43376" w:rsidRPr="000E66F1" w:rsidRDefault="00E43376" w:rsidP="67FC6BF1">
      <w:pPr>
        <w:pStyle w:val="Contact"/>
        <w:spacing w:line="240" w:lineRule="auto"/>
        <w:ind w:right="-284"/>
        <w:rPr>
          <w:rFonts w:ascii="游ゴシック" w:eastAsia="游ゴシック" w:hAnsi="游ゴシック" w:cstheme="minorBidi" w:hint="eastAsia"/>
          <w:color w:val="000000" w:themeColor="text1"/>
          <w:sz w:val="20"/>
        </w:rPr>
      </w:pPr>
    </w:p>
    <w:p w14:paraId="77AE0706" w14:textId="1D587ACF" w:rsidR="00DE7327" w:rsidRPr="000E66F1" w:rsidRDefault="00F04F1C" w:rsidP="00C9165F">
      <w:pPr>
        <w:pStyle w:val="Contact"/>
        <w:spacing w:line="240" w:lineRule="auto"/>
        <w:ind w:right="-284"/>
        <w:rPr>
          <w:rFonts w:ascii="游ゴシック" w:eastAsia="游ゴシック" w:hAnsi="游ゴシック" w:cstheme="minorHAnsi"/>
          <w:b/>
          <w:bCs/>
          <w:color w:val="000000" w:themeColor="text1"/>
          <w:sz w:val="20"/>
        </w:rPr>
      </w:pPr>
      <w:r w:rsidRPr="000E66F1">
        <w:rPr>
          <w:rFonts w:ascii="游ゴシック" w:eastAsia="游ゴシック" w:hAnsi="游ゴシック" w:cstheme="minorHAnsi" w:hint="eastAsia"/>
          <w:b/>
          <w:bCs/>
          <w:color w:val="000000" w:themeColor="text1"/>
          <w:sz w:val="20"/>
        </w:rPr>
        <w:t>イマーシブ・デモルームの誕生</w:t>
      </w:r>
    </w:p>
    <w:p w14:paraId="66DDAE56" w14:textId="5B22CAF8" w:rsidR="00324F13" w:rsidRPr="000E66F1" w:rsidRDefault="00324F13" w:rsidP="67FC6BF1">
      <w:pPr>
        <w:pStyle w:val="Contact"/>
        <w:spacing w:line="240" w:lineRule="auto"/>
        <w:ind w:right="-284"/>
        <w:rPr>
          <w:rFonts w:ascii="游ゴシック" w:eastAsia="游ゴシック" w:hAnsi="游ゴシック" w:cstheme="minorBidi"/>
          <w:color w:val="000000" w:themeColor="text1"/>
          <w:sz w:val="20"/>
        </w:rPr>
      </w:pPr>
      <w:r w:rsidRPr="000E66F1">
        <w:rPr>
          <w:rFonts w:ascii="游ゴシック" w:eastAsia="游ゴシック" w:hAnsi="游ゴシック" w:cstheme="minorBidi"/>
          <w:color w:val="000000" w:themeColor="text1"/>
          <w:sz w:val="20"/>
        </w:rPr>
        <w:t>「</w:t>
      </w:r>
      <w:r w:rsidR="00321DE4" w:rsidRPr="000E66F1">
        <w:rPr>
          <w:rFonts w:ascii="游ゴシック" w:eastAsia="游ゴシック" w:hAnsi="游ゴシック" w:cstheme="minorBidi"/>
          <w:color w:val="000000" w:themeColor="text1"/>
          <w:sz w:val="20"/>
        </w:rPr>
        <w:t>ドルビーアトモス</w:t>
      </w:r>
      <w:r w:rsidR="001B02D1" w:rsidRPr="000E66F1">
        <w:rPr>
          <w:rFonts w:ascii="游ゴシック" w:eastAsia="游ゴシック" w:hAnsi="游ゴシック" w:cstheme="minorBidi"/>
          <w:color w:val="000000" w:themeColor="text1"/>
          <w:sz w:val="20"/>
        </w:rPr>
        <w:t>の</w:t>
      </w:r>
      <w:r w:rsidR="00F465B9" w:rsidRPr="000E66F1">
        <w:rPr>
          <w:rFonts w:ascii="游ゴシック" w:eastAsia="游ゴシック" w:hAnsi="游ゴシック" w:cstheme="minorBidi"/>
          <w:color w:val="000000" w:themeColor="text1"/>
          <w:sz w:val="20"/>
        </w:rPr>
        <w:t>イマーシブ・コンテンツ</w:t>
      </w:r>
      <w:r w:rsidR="001B02D1" w:rsidRPr="000E66F1">
        <w:rPr>
          <w:rFonts w:ascii="游ゴシック" w:eastAsia="游ゴシック" w:hAnsi="游ゴシック" w:cstheme="minorBidi"/>
          <w:color w:val="000000" w:themeColor="text1"/>
          <w:sz w:val="20"/>
        </w:rPr>
        <w:t>を体験する機会が増えるにつれ、</w:t>
      </w:r>
      <w:r w:rsidRPr="000E66F1">
        <w:rPr>
          <w:rFonts w:ascii="游ゴシック" w:eastAsia="游ゴシック" w:hAnsi="游ゴシック" w:cstheme="minorBidi"/>
          <w:color w:val="000000" w:themeColor="text1"/>
          <w:sz w:val="20"/>
        </w:rPr>
        <w:t>当校にもイマーシブオーディオ環境をつくりたいと思い立ちました。ちょうど</w:t>
      </w:r>
      <w:r w:rsidR="00F465B9" w:rsidRPr="000E66F1">
        <w:rPr>
          <w:rFonts w:ascii="游ゴシック" w:eastAsia="游ゴシック" w:hAnsi="游ゴシック" w:cstheme="minorBidi"/>
          <w:color w:val="000000" w:themeColor="text1"/>
          <w:sz w:val="20"/>
        </w:rPr>
        <w:t>その時期に、</w:t>
      </w:r>
      <w:r w:rsidRPr="000E66F1">
        <w:rPr>
          <w:rFonts w:ascii="游ゴシック" w:eastAsia="游ゴシック" w:hAnsi="游ゴシック" w:cstheme="minorBidi"/>
          <w:color w:val="000000" w:themeColor="text1"/>
          <w:sz w:val="20"/>
        </w:rPr>
        <w:t>ゼンハイザーの真野さんから、</w:t>
      </w:r>
      <w:r w:rsidR="008B780C" w:rsidRPr="000E66F1">
        <w:rPr>
          <w:rFonts w:ascii="游ゴシック" w:eastAsia="游ゴシック" w:hAnsi="游ゴシック" w:cstheme="minorBidi"/>
          <w:color w:val="000000" w:themeColor="text1"/>
          <w:sz w:val="20"/>
        </w:rPr>
        <w:t xml:space="preserve">Neumann </w:t>
      </w:r>
      <w:r w:rsidRPr="000E66F1">
        <w:rPr>
          <w:rFonts w:ascii="游ゴシック" w:eastAsia="游ゴシック" w:hAnsi="游ゴシック" w:cstheme="minorBidi"/>
          <w:color w:val="000000" w:themeColor="text1"/>
          <w:sz w:val="20"/>
        </w:rPr>
        <w:t>KHシリーズの常設デモルームを</w:t>
      </w:r>
      <w:r w:rsidR="00447F92" w:rsidRPr="000E66F1">
        <w:rPr>
          <w:rFonts w:ascii="游ゴシック" w:eastAsia="游ゴシック" w:hAnsi="游ゴシック" w:cstheme="minorBidi"/>
          <w:color w:val="000000" w:themeColor="text1"/>
          <w:sz w:val="20"/>
        </w:rPr>
        <w:t>つくり</w:t>
      </w:r>
      <w:r w:rsidRPr="000E66F1">
        <w:rPr>
          <w:rFonts w:ascii="游ゴシック" w:eastAsia="游ゴシック" w:hAnsi="游ゴシック" w:cstheme="minorBidi"/>
          <w:color w:val="000000" w:themeColor="text1"/>
          <w:sz w:val="20"/>
        </w:rPr>
        <w:t>たいという</w:t>
      </w:r>
      <w:r w:rsidR="00046674" w:rsidRPr="000E66F1">
        <w:rPr>
          <w:rFonts w:ascii="游ゴシック" w:eastAsia="游ゴシック" w:hAnsi="游ゴシック" w:cstheme="minorBidi"/>
          <w:color w:val="000000" w:themeColor="text1"/>
          <w:sz w:val="20"/>
        </w:rPr>
        <w:t>提案を</w:t>
      </w:r>
      <w:r w:rsidR="00764280" w:rsidRPr="000E66F1">
        <w:rPr>
          <w:rFonts w:ascii="游ゴシック" w:eastAsia="游ゴシック" w:hAnsi="游ゴシック" w:cstheme="minorBidi"/>
          <w:color w:val="000000" w:themeColor="text1"/>
          <w:sz w:val="20"/>
        </w:rPr>
        <w:t>受けました</w:t>
      </w:r>
      <w:r w:rsidRPr="000E66F1">
        <w:rPr>
          <w:rFonts w:ascii="游ゴシック" w:eastAsia="游ゴシック" w:hAnsi="游ゴシック" w:cstheme="minorBidi"/>
          <w:color w:val="000000" w:themeColor="text1"/>
          <w:sz w:val="20"/>
        </w:rPr>
        <w:t>。互いの思惑が一致したことから、イマーシブ・デモルームをつくることを決めました」</w:t>
      </w:r>
    </w:p>
    <w:p w14:paraId="53E3BEC0" w14:textId="77777777" w:rsidR="00EB7C46" w:rsidRPr="000E66F1" w:rsidRDefault="00EB7C46" w:rsidP="00C9165F">
      <w:pPr>
        <w:pStyle w:val="Contact"/>
        <w:spacing w:line="240" w:lineRule="auto"/>
        <w:ind w:right="-284"/>
        <w:rPr>
          <w:rFonts w:ascii="游ゴシック" w:eastAsia="游ゴシック" w:hAnsi="游ゴシック" w:cstheme="minorHAnsi"/>
          <w:color w:val="000000" w:themeColor="text1"/>
          <w:sz w:val="20"/>
        </w:rPr>
      </w:pPr>
    </w:p>
    <w:p w14:paraId="0728E537" w14:textId="03534B75" w:rsidR="00324F13" w:rsidRPr="000E66F1" w:rsidRDefault="00324F13" w:rsidP="00C9165F">
      <w:pPr>
        <w:pStyle w:val="Contact"/>
        <w:spacing w:line="240" w:lineRule="auto"/>
        <w:ind w:right="-284"/>
        <w:rPr>
          <w:rFonts w:ascii="游ゴシック" w:eastAsia="游ゴシック" w:hAnsi="游ゴシック" w:cstheme="minorHAnsi"/>
          <w:color w:val="000000" w:themeColor="text1"/>
          <w:sz w:val="20"/>
        </w:rPr>
      </w:pPr>
      <w:r w:rsidRPr="000E66F1">
        <w:rPr>
          <w:rFonts w:ascii="游ゴシック" w:eastAsia="游ゴシック" w:hAnsi="游ゴシック" w:cstheme="minorHAnsi" w:hint="eastAsia"/>
          <w:color w:val="000000" w:themeColor="text1"/>
          <w:sz w:val="20"/>
        </w:rPr>
        <w:t>日本工学院</w:t>
      </w:r>
      <w:r w:rsidR="00EC37EB" w:rsidRPr="000E66F1">
        <w:rPr>
          <w:rFonts w:ascii="游ゴシック" w:eastAsia="游ゴシック" w:hAnsi="游ゴシック" w:cstheme="minorHAnsi" w:hint="eastAsia"/>
          <w:color w:val="000000" w:themeColor="text1"/>
          <w:sz w:val="20"/>
        </w:rPr>
        <w:t>6</w:t>
      </w:r>
      <w:r w:rsidR="004622C6" w:rsidRPr="000E66F1">
        <w:rPr>
          <w:rFonts w:ascii="游ゴシック" w:eastAsia="游ゴシック" w:hAnsi="游ゴシック" w:cstheme="minorHAnsi" w:hint="eastAsia"/>
          <w:color w:val="000000" w:themeColor="text1"/>
          <w:sz w:val="20"/>
        </w:rPr>
        <w:t>号館5Fにある</w:t>
      </w:r>
      <w:r w:rsidR="0059302E" w:rsidRPr="000E66F1">
        <w:rPr>
          <w:rFonts w:ascii="游ゴシック" w:eastAsia="游ゴシック" w:hAnsi="游ゴシック" w:cstheme="minorHAnsi" w:hint="eastAsia"/>
          <w:color w:val="000000" w:themeColor="text1"/>
          <w:sz w:val="20"/>
        </w:rPr>
        <w:t>レコーディング</w:t>
      </w:r>
      <w:r w:rsidRPr="000E66F1">
        <w:rPr>
          <w:rFonts w:ascii="游ゴシック" w:eastAsia="游ゴシック" w:hAnsi="游ゴシック" w:cstheme="minorHAnsi" w:hint="eastAsia"/>
          <w:color w:val="000000" w:themeColor="text1"/>
          <w:sz w:val="20"/>
        </w:rPr>
        <w:t>スタジオには、すべて</w:t>
      </w:r>
      <w:r w:rsidR="008B780C" w:rsidRPr="000E66F1">
        <w:rPr>
          <w:rFonts w:ascii="游ゴシック" w:eastAsia="游ゴシック" w:hAnsi="游ゴシック" w:cstheme="minorHAnsi"/>
          <w:color w:val="000000" w:themeColor="text1"/>
          <w:sz w:val="20"/>
        </w:rPr>
        <w:t>Neumann</w:t>
      </w:r>
      <w:r w:rsidRPr="000E66F1">
        <w:rPr>
          <w:rFonts w:ascii="游ゴシック" w:eastAsia="游ゴシック" w:hAnsi="游ゴシック" w:cstheme="minorHAnsi" w:hint="eastAsia"/>
          <w:color w:val="000000" w:themeColor="text1"/>
          <w:sz w:val="20"/>
        </w:rPr>
        <w:t>の最新</w:t>
      </w:r>
      <w:r w:rsidRPr="000E66F1">
        <w:rPr>
          <w:rFonts w:ascii="游ゴシック" w:eastAsia="游ゴシック" w:hAnsi="游ゴシック" w:cstheme="minorHAnsi"/>
          <w:color w:val="000000" w:themeColor="text1"/>
          <w:sz w:val="20"/>
        </w:rPr>
        <w:t>DSP</w:t>
      </w:r>
      <w:r w:rsidRPr="000E66F1">
        <w:rPr>
          <w:rFonts w:ascii="游ゴシック" w:eastAsia="游ゴシック" w:hAnsi="游ゴシック" w:cstheme="minorHAnsi" w:hint="eastAsia"/>
          <w:color w:val="000000" w:themeColor="text1"/>
          <w:sz w:val="20"/>
        </w:rPr>
        <w:t>内蔵モニタースピーカーとサブウーファーによる、ドルビーアトモス対応のイマーシブ・デモルームが作られました。</w:t>
      </w:r>
    </w:p>
    <w:p w14:paraId="68F8939F" w14:textId="77777777" w:rsidR="00EB7C46" w:rsidRPr="000E66F1" w:rsidRDefault="00EB7C46" w:rsidP="00C9165F">
      <w:pPr>
        <w:pStyle w:val="Contact"/>
        <w:spacing w:line="240" w:lineRule="auto"/>
        <w:ind w:right="-284"/>
        <w:rPr>
          <w:rFonts w:ascii="游ゴシック" w:eastAsia="游ゴシック" w:hAnsi="游ゴシック" w:cstheme="minorHAnsi"/>
          <w:color w:val="000000" w:themeColor="text1"/>
          <w:sz w:val="20"/>
        </w:rPr>
      </w:pPr>
    </w:p>
    <w:p w14:paraId="734F9478" w14:textId="7CC26A84" w:rsidR="00220B71" w:rsidRPr="000E66F1" w:rsidRDefault="00220B71" w:rsidP="00C9165F">
      <w:pPr>
        <w:pStyle w:val="Contact"/>
        <w:spacing w:line="240" w:lineRule="auto"/>
        <w:ind w:right="-284"/>
        <w:rPr>
          <w:rFonts w:ascii="游ゴシック" w:eastAsia="游ゴシック" w:hAnsi="游ゴシック" w:cstheme="minorHAnsi"/>
          <w:color w:val="000000" w:themeColor="text1"/>
          <w:sz w:val="20"/>
        </w:rPr>
      </w:pPr>
      <w:r w:rsidRPr="000E66F1">
        <w:rPr>
          <w:rFonts w:ascii="游ゴシック" w:eastAsia="游ゴシック" w:hAnsi="游ゴシック" w:cstheme="minorHAnsi"/>
          <w:noProof/>
          <w:color w:val="000000" w:themeColor="text1"/>
          <w:sz w:val="20"/>
        </w:rPr>
        <w:drawing>
          <wp:inline distT="0" distB="0" distL="0" distR="0" wp14:anchorId="497D424A" wp14:editId="4D43E19B">
            <wp:extent cx="5400040" cy="3597275"/>
            <wp:effectExtent l="0" t="0" r="0" b="3175"/>
            <wp:docPr id="513395716" name="Picture 3" descr="A room with several computers and speak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95716" name="Picture 3" descr="A room with several computers and speakers&#10;&#10;AI-generated content may be incorrect."/>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400040" cy="3597275"/>
                    </a:xfrm>
                    <a:prstGeom prst="rect">
                      <a:avLst/>
                    </a:prstGeom>
                    <a:noFill/>
                    <a:ln>
                      <a:noFill/>
                    </a:ln>
                  </pic:spPr>
                </pic:pic>
              </a:graphicData>
            </a:graphic>
          </wp:inline>
        </w:drawing>
      </w:r>
    </w:p>
    <w:p w14:paraId="6084898E" w14:textId="77777777" w:rsidR="00F32F33" w:rsidRPr="000E66F1" w:rsidRDefault="00F32F33" w:rsidP="00C9165F">
      <w:pPr>
        <w:pStyle w:val="Contact"/>
        <w:spacing w:line="240" w:lineRule="auto"/>
        <w:ind w:right="-284"/>
        <w:rPr>
          <w:rFonts w:ascii="游ゴシック" w:eastAsia="游ゴシック" w:hAnsi="游ゴシック" w:cstheme="minorHAnsi"/>
          <w:color w:val="000000" w:themeColor="text1"/>
          <w:sz w:val="20"/>
        </w:rPr>
      </w:pPr>
    </w:p>
    <w:p w14:paraId="39872A59" w14:textId="632A156B" w:rsidR="00324F13" w:rsidRPr="000E66F1" w:rsidRDefault="00324F13" w:rsidP="00C9165F">
      <w:pPr>
        <w:pStyle w:val="Contact"/>
        <w:spacing w:line="240" w:lineRule="auto"/>
        <w:ind w:right="-284"/>
        <w:rPr>
          <w:rFonts w:ascii="游ゴシック" w:eastAsia="游ゴシック" w:hAnsi="游ゴシック" w:cstheme="minorHAnsi"/>
          <w:color w:val="000000" w:themeColor="text1"/>
          <w:sz w:val="20"/>
        </w:rPr>
      </w:pPr>
      <w:r w:rsidRPr="000E66F1">
        <w:rPr>
          <w:rFonts w:ascii="游ゴシック" w:eastAsia="游ゴシック" w:hAnsi="游ゴシック" w:cstheme="minorHAnsi" w:hint="eastAsia"/>
          <w:color w:val="000000" w:themeColor="text1"/>
          <w:sz w:val="20"/>
        </w:rPr>
        <w:t>スピーカーのレイアウトは7.1.4チャンネル。L/C/R/サイド/リアサイドには「KH 150 AES67」を計7台。高さ方向の音を再現するハイトスピーカーにはひと回り小さな「KH</w:t>
      </w:r>
      <w:r w:rsidR="00EB4A39" w:rsidRPr="000E66F1">
        <w:rPr>
          <w:rFonts w:ascii="游ゴシック" w:eastAsia="游ゴシック" w:hAnsi="游ゴシック" w:cstheme="minorHAnsi" w:hint="eastAsia"/>
          <w:color w:val="000000" w:themeColor="text1"/>
          <w:sz w:val="20"/>
        </w:rPr>
        <w:t xml:space="preserve"> </w:t>
      </w:r>
      <w:r w:rsidRPr="000E66F1">
        <w:rPr>
          <w:rFonts w:ascii="游ゴシック" w:eastAsia="游ゴシック" w:hAnsi="游ゴシック" w:cstheme="minorHAnsi" w:hint="eastAsia"/>
          <w:color w:val="000000" w:themeColor="text1"/>
          <w:sz w:val="20"/>
        </w:rPr>
        <w:t>120 AES67」計4台。さらにフロント側に2台のサブウーファー「KH</w:t>
      </w:r>
      <w:r w:rsidR="00EB4A39" w:rsidRPr="000E66F1">
        <w:rPr>
          <w:rFonts w:ascii="游ゴシック" w:eastAsia="游ゴシック" w:hAnsi="游ゴシック" w:cstheme="minorHAnsi" w:hint="eastAsia"/>
          <w:color w:val="000000" w:themeColor="text1"/>
          <w:sz w:val="20"/>
        </w:rPr>
        <w:t xml:space="preserve"> </w:t>
      </w:r>
      <w:r w:rsidRPr="000E66F1">
        <w:rPr>
          <w:rFonts w:ascii="游ゴシック" w:eastAsia="游ゴシック" w:hAnsi="游ゴシック" w:cstheme="minorHAnsi" w:hint="eastAsia"/>
          <w:color w:val="000000" w:themeColor="text1"/>
          <w:sz w:val="20"/>
        </w:rPr>
        <w:t>750 AES67」を置いています。</w:t>
      </w:r>
    </w:p>
    <w:p w14:paraId="4DBA124B" w14:textId="77777777" w:rsidR="00E43376" w:rsidRPr="000E66F1" w:rsidRDefault="00E43376" w:rsidP="00C9165F">
      <w:pPr>
        <w:pStyle w:val="Contact"/>
        <w:spacing w:line="240" w:lineRule="auto"/>
        <w:ind w:right="-284"/>
        <w:rPr>
          <w:rFonts w:ascii="游ゴシック" w:eastAsia="游ゴシック" w:hAnsi="游ゴシック" w:cstheme="minorHAnsi"/>
          <w:color w:val="000000" w:themeColor="text1"/>
          <w:sz w:val="20"/>
        </w:rPr>
      </w:pPr>
    </w:p>
    <w:p w14:paraId="20D61F4C" w14:textId="65000B30" w:rsidR="00324F13" w:rsidRPr="000E66F1" w:rsidRDefault="00324F13" w:rsidP="00C9165F">
      <w:pPr>
        <w:pStyle w:val="Contact"/>
        <w:spacing w:line="240" w:lineRule="auto"/>
        <w:ind w:right="-284"/>
        <w:rPr>
          <w:rFonts w:ascii="游ゴシック" w:eastAsia="游ゴシック" w:hAnsi="游ゴシック" w:cstheme="minorHAnsi"/>
          <w:color w:val="000000" w:themeColor="text1"/>
          <w:sz w:val="20"/>
        </w:rPr>
      </w:pPr>
      <w:r w:rsidRPr="000E66F1">
        <w:rPr>
          <w:rFonts w:ascii="游ゴシック" w:eastAsia="游ゴシック" w:hAnsi="游ゴシック" w:cstheme="minorHAnsi" w:hint="eastAsia"/>
          <w:color w:val="000000" w:themeColor="text1"/>
          <w:sz w:val="20"/>
        </w:rPr>
        <w:t>これらの機材はAES67 Ravennaネットワークにより一貫してデジタル接続され、同じ</w:t>
      </w:r>
      <w:r w:rsidR="00E23E12" w:rsidRPr="000E66F1">
        <w:rPr>
          <w:rFonts w:ascii="游ゴシック" w:eastAsia="游ゴシック" w:hAnsi="游ゴシック" w:cstheme="minorHAnsi"/>
          <w:color w:val="000000" w:themeColor="text1"/>
          <w:sz w:val="20"/>
        </w:rPr>
        <w:t>Neumann</w:t>
      </w:r>
      <w:r w:rsidRPr="000E66F1">
        <w:rPr>
          <w:rFonts w:ascii="游ゴシック" w:eastAsia="游ゴシック" w:hAnsi="游ゴシック" w:cstheme="minorHAnsi" w:hint="eastAsia"/>
          <w:color w:val="000000" w:themeColor="text1"/>
          <w:sz w:val="20"/>
        </w:rPr>
        <w:t>のオーディオインターフェース「MT</w:t>
      </w:r>
      <w:r w:rsidR="00EB4A39" w:rsidRPr="000E66F1">
        <w:rPr>
          <w:rFonts w:ascii="游ゴシック" w:eastAsia="游ゴシック" w:hAnsi="游ゴシック" w:cstheme="minorHAnsi" w:hint="eastAsia"/>
          <w:color w:val="000000" w:themeColor="text1"/>
          <w:sz w:val="20"/>
        </w:rPr>
        <w:t xml:space="preserve"> </w:t>
      </w:r>
      <w:r w:rsidRPr="000E66F1">
        <w:rPr>
          <w:rFonts w:ascii="游ゴシック" w:eastAsia="游ゴシック" w:hAnsi="游ゴシック" w:cstheme="minorHAnsi" w:hint="eastAsia"/>
          <w:color w:val="000000" w:themeColor="text1"/>
          <w:sz w:val="20"/>
        </w:rPr>
        <w:t>48」を用いて、ユーザーが直感的にコントロールできる環境になっています。</w:t>
      </w:r>
    </w:p>
    <w:p w14:paraId="6C305E04" w14:textId="77777777" w:rsidR="00EB7C46" w:rsidRPr="000E66F1" w:rsidRDefault="00EB7C46" w:rsidP="00C9165F">
      <w:pPr>
        <w:pStyle w:val="Contact"/>
        <w:spacing w:line="240" w:lineRule="auto"/>
        <w:ind w:right="-284"/>
        <w:rPr>
          <w:rFonts w:ascii="游ゴシック" w:eastAsia="游ゴシック" w:hAnsi="游ゴシック" w:cstheme="minorHAnsi"/>
          <w:color w:val="000000" w:themeColor="text1"/>
          <w:sz w:val="20"/>
        </w:rPr>
      </w:pPr>
    </w:p>
    <w:p w14:paraId="0801A437" w14:textId="055A16FB" w:rsidR="00324F13" w:rsidRPr="000E66F1" w:rsidRDefault="00324F13" w:rsidP="00C9165F">
      <w:pPr>
        <w:pStyle w:val="Contact"/>
        <w:spacing w:line="240" w:lineRule="auto"/>
        <w:ind w:right="-284"/>
        <w:rPr>
          <w:rFonts w:ascii="游ゴシック" w:eastAsia="游ゴシック" w:hAnsi="游ゴシック" w:cstheme="minorHAnsi"/>
          <w:color w:val="000000" w:themeColor="text1"/>
          <w:sz w:val="20"/>
        </w:rPr>
      </w:pPr>
      <w:r w:rsidRPr="000E66F1">
        <w:rPr>
          <w:rFonts w:ascii="游ゴシック" w:eastAsia="游ゴシック" w:hAnsi="游ゴシック" w:cstheme="minorHAnsi" w:hint="eastAsia"/>
          <w:color w:val="000000" w:themeColor="text1"/>
          <w:sz w:val="20"/>
        </w:rPr>
        <w:lastRenderedPageBreak/>
        <w:t>このほかにもラージモニター「KH 420」を2台と、デスクの上に鎮座するニアフィールドモニター「KH 310」を2台組み合わせたシステムをステレオコンテンツの制作用として導入しています。2つのシステムを別々に設けている理由を我妻氏に聞きました。</w:t>
      </w:r>
    </w:p>
    <w:p w14:paraId="093AD557" w14:textId="77777777" w:rsidR="00F32F33" w:rsidRPr="000E66F1" w:rsidRDefault="00F32F33" w:rsidP="00C9165F">
      <w:pPr>
        <w:pStyle w:val="Contact"/>
        <w:spacing w:line="240" w:lineRule="auto"/>
        <w:ind w:right="-284"/>
        <w:rPr>
          <w:rFonts w:ascii="游ゴシック" w:eastAsia="游ゴシック" w:hAnsi="游ゴシック" w:cstheme="minorHAnsi" w:hint="eastAsia"/>
          <w:color w:val="000000" w:themeColor="text1"/>
          <w:sz w:val="20"/>
        </w:rPr>
      </w:pPr>
    </w:p>
    <w:p w14:paraId="55619693" w14:textId="5DDFCD00" w:rsidR="005D403E" w:rsidRPr="000E66F1" w:rsidRDefault="00D45839" w:rsidP="00C9165F">
      <w:pPr>
        <w:pStyle w:val="Contact"/>
        <w:spacing w:line="240" w:lineRule="auto"/>
        <w:ind w:right="-284"/>
        <w:rPr>
          <w:rFonts w:ascii="游ゴシック" w:eastAsia="游ゴシック" w:hAnsi="游ゴシック" w:cstheme="minorHAnsi"/>
          <w:color w:val="000000" w:themeColor="text1"/>
          <w:sz w:val="20"/>
        </w:rPr>
      </w:pPr>
      <w:r w:rsidRPr="000E66F1">
        <w:rPr>
          <w:rFonts w:ascii="游ゴシック" w:eastAsia="游ゴシック" w:hAnsi="游ゴシック" w:cstheme="minorBidi" w:hint="eastAsia"/>
          <w:noProof/>
          <w:color w:val="000000" w:themeColor="text1"/>
          <w:sz w:val="20"/>
        </w:rPr>
        <w:drawing>
          <wp:inline distT="0" distB="0" distL="0" distR="0" wp14:anchorId="6DC8535D" wp14:editId="4240DBFA">
            <wp:extent cx="5400040" cy="3597275"/>
            <wp:effectExtent l="0" t="0" r="0" b="3175"/>
            <wp:docPr id="616224919" name="Picture 2" descr="A sound recording studio with a monitor and speak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24919" name="Picture 2" descr="A sound recording studio with a monitor and speakers&#10;&#10;AI-generated content may be incorrect."/>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400040" cy="3597275"/>
                    </a:xfrm>
                    <a:prstGeom prst="rect">
                      <a:avLst/>
                    </a:prstGeom>
                    <a:noFill/>
                    <a:ln>
                      <a:noFill/>
                    </a:ln>
                  </pic:spPr>
                </pic:pic>
              </a:graphicData>
            </a:graphic>
          </wp:inline>
        </w:drawing>
      </w:r>
    </w:p>
    <w:p w14:paraId="139CE7E0" w14:textId="77777777" w:rsidR="00D45839" w:rsidRPr="000E66F1" w:rsidRDefault="00D45839" w:rsidP="00C9165F">
      <w:pPr>
        <w:pStyle w:val="Contact"/>
        <w:spacing w:line="240" w:lineRule="auto"/>
        <w:ind w:right="-284"/>
        <w:rPr>
          <w:rFonts w:ascii="游ゴシック" w:eastAsia="游ゴシック" w:hAnsi="游ゴシック" w:cstheme="minorHAnsi"/>
          <w:color w:val="000000" w:themeColor="text1"/>
          <w:sz w:val="20"/>
        </w:rPr>
      </w:pPr>
    </w:p>
    <w:p w14:paraId="67D2DB47" w14:textId="34C56412" w:rsidR="00EB7C46" w:rsidRPr="000E66F1" w:rsidRDefault="00324F13" w:rsidP="00C9165F">
      <w:pPr>
        <w:pStyle w:val="Contact"/>
        <w:spacing w:line="240" w:lineRule="auto"/>
        <w:ind w:right="-284"/>
        <w:rPr>
          <w:rFonts w:ascii="游ゴシック" w:eastAsia="游ゴシック" w:hAnsi="游ゴシック" w:cstheme="minorHAnsi"/>
          <w:color w:val="000000" w:themeColor="text1"/>
          <w:sz w:val="20"/>
        </w:rPr>
      </w:pPr>
      <w:r w:rsidRPr="000E66F1">
        <w:rPr>
          <w:rFonts w:ascii="游ゴシック" w:eastAsia="游ゴシック" w:hAnsi="游ゴシック" w:cstheme="minorHAnsi" w:hint="eastAsia"/>
          <w:color w:val="000000" w:themeColor="text1"/>
          <w:sz w:val="20"/>
        </w:rPr>
        <w:t>「この部屋は教室と、デモルームの2つの役割を兼ね備えているからです。普段は学生の実習に使用され、必要に応じてドルビーアトモスによるイマーシブオーディオのデモンストレーションやイベントにも活用します。従来のステレオ制作をベースとした授業の流れを止めることなく、生徒たちがシームレスに機材が使い分けられるよう、日下部さん、清水さんに導入を支援していただきました」</w:t>
      </w:r>
    </w:p>
    <w:p w14:paraId="7D468188" w14:textId="77777777" w:rsidR="00AE79E8" w:rsidRPr="000E66F1" w:rsidRDefault="00AE79E8" w:rsidP="00C9165F">
      <w:pPr>
        <w:pStyle w:val="Contact"/>
        <w:spacing w:line="240" w:lineRule="auto"/>
        <w:ind w:right="-284"/>
        <w:rPr>
          <w:rFonts w:ascii="游ゴシック" w:eastAsia="游ゴシック" w:hAnsi="游ゴシック" w:cstheme="minorHAnsi"/>
          <w:color w:val="000000" w:themeColor="text1"/>
          <w:sz w:val="20"/>
        </w:rPr>
      </w:pPr>
    </w:p>
    <w:p w14:paraId="1AC4C129" w14:textId="1201035A" w:rsidR="00324F13" w:rsidRPr="000E66F1" w:rsidRDefault="00324F13" w:rsidP="00C9165F">
      <w:pPr>
        <w:pStyle w:val="Contact"/>
        <w:spacing w:line="240" w:lineRule="auto"/>
        <w:ind w:right="-284"/>
        <w:rPr>
          <w:rFonts w:ascii="游ゴシック" w:eastAsia="游ゴシック" w:hAnsi="游ゴシック" w:cstheme="minorHAnsi"/>
          <w:color w:val="000000" w:themeColor="text1"/>
          <w:sz w:val="20"/>
        </w:rPr>
      </w:pPr>
      <w:r w:rsidRPr="000E66F1">
        <w:rPr>
          <w:rFonts w:ascii="游ゴシック" w:eastAsia="游ゴシック" w:hAnsi="游ゴシック" w:cstheme="minorHAnsi" w:hint="eastAsia"/>
          <w:color w:val="000000" w:themeColor="text1"/>
          <w:sz w:val="20"/>
        </w:rPr>
        <w:t>今回</w:t>
      </w:r>
      <w:r w:rsidR="00163F00" w:rsidRPr="000E66F1">
        <w:rPr>
          <w:rFonts w:ascii="游ゴシック" w:eastAsia="游ゴシック" w:hAnsi="游ゴシック" w:cstheme="minorHAnsi" w:hint="eastAsia"/>
          <w:color w:val="000000" w:themeColor="text1"/>
          <w:sz w:val="20"/>
        </w:rPr>
        <w:t>、</w:t>
      </w:r>
      <w:r w:rsidRPr="000E66F1">
        <w:rPr>
          <w:rFonts w:ascii="游ゴシック" w:eastAsia="游ゴシック" w:hAnsi="游ゴシック" w:cstheme="minorHAnsi" w:hint="eastAsia"/>
          <w:color w:val="000000" w:themeColor="text1"/>
          <w:sz w:val="20"/>
        </w:rPr>
        <w:t>日本国内で初めて</w:t>
      </w:r>
      <w:r w:rsidR="002A4836" w:rsidRPr="000E66F1">
        <w:rPr>
          <w:rFonts w:ascii="游ゴシック" w:eastAsia="游ゴシック" w:hAnsi="游ゴシック" w:cstheme="minorHAnsi"/>
          <w:color w:val="000000" w:themeColor="text1"/>
          <w:sz w:val="20"/>
        </w:rPr>
        <w:t>Neumann</w:t>
      </w:r>
      <w:r w:rsidRPr="000E66F1">
        <w:rPr>
          <w:rFonts w:ascii="游ゴシック" w:eastAsia="游ゴシック" w:hAnsi="游ゴシック" w:cstheme="minorHAnsi" w:hint="eastAsia"/>
          <w:color w:val="000000" w:themeColor="text1"/>
          <w:sz w:val="20"/>
        </w:rPr>
        <w:t>のモニタースピーカーをフルデジタル環境で組んだ事例</w:t>
      </w:r>
      <w:r w:rsidR="00163F00" w:rsidRPr="000E66F1">
        <w:rPr>
          <w:rFonts w:ascii="游ゴシック" w:eastAsia="游ゴシック" w:hAnsi="游ゴシック" w:cstheme="minorHAnsi" w:hint="eastAsia"/>
          <w:color w:val="000000" w:themeColor="text1"/>
          <w:sz w:val="20"/>
        </w:rPr>
        <w:t>となります</w:t>
      </w:r>
      <w:r w:rsidRPr="000E66F1">
        <w:rPr>
          <w:rFonts w:ascii="游ゴシック" w:eastAsia="游ゴシック" w:hAnsi="游ゴシック" w:cstheme="minorHAnsi" w:hint="eastAsia"/>
          <w:color w:val="000000" w:themeColor="text1"/>
          <w:sz w:val="20"/>
        </w:rPr>
        <w:t>。デジタル伝送の大きなメリットは、アナログ接続時に発生しやすいケーブルの長さによる音のバラつきやノイズの影響が排除できることです。各スピーカーを接続するネットワークケーブルと電源ケーブルはトラス（構造体）を組んで引き回しています。</w:t>
      </w:r>
      <w:r w:rsidR="0008743A" w:rsidRPr="000E66F1">
        <w:rPr>
          <w:rFonts w:ascii="游ゴシック" w:eastAsia="游ゴシック" w:hAnsi="游ゴシック" w:cstheme="minorHAnsi" w:hint="eastAsia"/>
          <w:color w:val="000000" w:themeColor="text1"/>
          <w:sz w:val="20"/>
        </w:rPr>
        <w:t>スピーカーのインストールは株式会社メディア・インテグレーションのエンジニアである日下部紀臣氏、清水修平氏が担当しています。</w:t>
      </w:r>
      <w:r w:rsidRPr="000E66F1">
        <w:rPr>
          <w:rFonts w:ascii="游ゴシック" w:eastAsia="游ゴシック" w:hAnsi="游ゴシック" w:cstheme="minorHAnsi" w:hint="eastAsia"/>
          <w:color w:val="000000" w:themeColor="text1"/>
          <w:sz w:val="20"/>
        </w:rPr>
        <w:t>日下部氏が環境構築の経緯を次のように説明しています。</w:t>
      </w:r>
    </w:p>
    <w:p w14:paraId="0932F1ED" w14:textId="77777777" w:rsidR="00324F13" w:rsidRPr="000E66F1" w:rsidRDefault="00324F13" w:rsidP="00C9165F">
      <w:pPr>
        <w:pStyle w:val="Contact"/>
        <w:spacing w:line="240" w:lineRule="auto"/>
        <w:ind w:right="-284"/>
        <w:rPr>
          <w:rFonts w:ascii="游ゴシック" w:eastAsia="游ゴシック" w:hAnsi="游ゴシック" w:cstheme="minorHAnsi"/>
          <w:color w:val="000000" w:themeColor="text1"/>
          <w:sz w:val="20"/>
        </w:rPr>
      </w:pPr>
    </w:p>
    <w:p w14:paraId="0277D523" w14:textId="732C1819" w:rsidR="00324F13" w:rsidRPr="000E66F1" w:rsidRDefault="00324F13" w:rsidP="00C9165F">
      <w:pPr>
        <w:pStyle w:val="Contact"/>
        <w:spacing w:line="240" w:lineRule="auto"/>
        <w:ind w:right="-284"/>
        <w:rPr>
          <w:rFonts w:ascii="游ゴシック" w:eastAsia="游ゴシック" w:hAnsi="游ゴシック" w:cstheme="minorHAnsi"/>
          <w:color w:val="000000" w:themeColor="text1"/>
          <w:sz w:val="20"/>
        </w:rPr>
      </w:pPr>
      <w:r w:rsidRPr="000E66F1">
        <w:rPr>
          <w:rFonts w:ascii="游ゴシック" w:eastAsia="游ゴシック" w:hAnsi="游ゴシック" w:cstheme="minorHAnsi" w:hint="eastAsia"/>
          <w:color w:val="000000" w:themeColor="text1"/>
          <w:sz w:val="20"/>
        </w:rPr>
        <w:t>「元からしっかりとした吸音対策を施している部屋なので、</w:t>
      </w:r>
      <w:r w:rsidR="002A4836" w:rsidRPr="000E66F1">
        <w:rPr>
          <w:rFonts w:ascii="游ゴシック" w:eastAsia="游ゴシック" w:hAnsi="游ゴシック" w:cstheme="minorHAnsi"/>
          <w:color w:val="000000" w:themeColor="text1"/>
          <w:sz w:val="20"/>
        </w:rPr>
        <w:t>Neumann</w:t>
      </w:r>
      <w:r w:rsidRPr="000E66F1">
        <w:rPr>
          <w:rFonts w:ascii="游ゴシック" w:eastAsia="游ゴシック" w:hAnsi="游ゴシック" w:cstheme="minorHAnsi" w:hint="eastAsia"/>
          <w:color w:val="000000" w:themeColor="text1"/>
          <w:sz w:val="20"/>
        </w:rPr>
        <w:t>のスピーカーを天井や壁面に直接設置する場合は、一度壁を外してから中に補強材を入れる必要がありました。</w:t>
      </w:r>
      <w:r w:rsidR="001B113D" w:rsidRPr="000E66F1">
        <w:rPr>
          <w:rFonts w:ascii="游ゴシック" w:eastAsia="游ゴシック" w:hAnsi="游ゴシック" w:cstheme="minorHAnsi" w:hint="eastAsia"/>
          <w:color w:val="000000" w:themeColor="text1"/>
          <w:sz w:val="20"/>
        </w:rPr>
        <w:t>今回は、</w:t>
      </w:r>
      <w:r w:rsidRPr="000E66F1">
        <w:rPr>
          <w:rFonts w:ascii="游ゴシック" w:eastAsia="游ゴシック" w:hAnsi="游ゴシック" w:cstheme="minorHAnsi" w:hint="eastAsia"/>
          <w:color w:val="000000" w:themeColor="text1"/>
          <w:sz w:val="20"/>
        </w:rPr>
        <w:t>我妻さん、真野さんとご相談の</w:t>
      </w:r>
      <w:r w:rsidR="00CE79A2" w:rsidRPr="000E66F1">
        <w:rPr>
          <w:rFonts w:ascii="游ゴシック" w:eastAsia="游ゴシック" w:hAnsi="游ゴシック" w:cstheme="minorHAnsi" w:hint="eastAsia"/>
          <w:color w:val="000000" w:themeColor="text1"/>
          <w:sz w:val="20"/>
        </w:rPr>
        <w:t>うえ、音質面を確保しつつ</w:t>
      </w:r>
      <w:r w:rsidR="000D2155" w:rsidRPr="000E66F1">
        <w:rPr>
          <w:rFonts w:ascii="游ゴシック" w:eastAsia="游ゴシック" w:hAnsi="游ゴシック" w:cstheme="minorHAnsi" w:hint="eastAsia"/>
          <w:color w:val="000000" w:themeColor="text1"/>
          <w:sz w:val="20"/>
        </w:rPr>
        <w:t>設置がスムーズな</w:t>
      </w:r>
      <w:r w:rsidRPr="000E66F1">
        <w:rPr>
          <w:rFonts w:ascii="游ゴシック" w:eastAsia="游ゴシック" w:hAnsi="游ゴシック" w:cstheme="minorHAnsi" w:hint="eastAsia"/>
          <w:color w:val="000000" w:themeColor="text1"/>
          <w:sz w:val="20"/>
        </w:rPr>
        <w:t>トラスを使うことにしました」</w:t>
      </w:r>
    </w:p>
    <w:p w14:paraId="36213E49" w14:textId="77777777" w:rsidR="00324F13" w:rsidRPr="000E66F1" w:rsidRDefault="00324F13" w:rsidP="00C9165F">
      <w:pPr>
        <w:pStyle w:val="Contact"/>
        <w:spacing w:line="240" w:lineRule="auto"/>
        <w:ind w:right="-284"/>
        <w:rPr>
          <w:rFonts w:ascii="游ゴシック" w:eastAsia="游ゴシック" w:hAnsi="游ゴシック" w:cstheme="minorHAnsi"/>
          <w:color w:val="000000" w:themeColor="text1"/>
          <w:sz w:val="20"/>
        </w:rPr>
      </w:pPr>
    </w:p>
    <w:p w14:paraId="345F548E" w14:textId="19ACF4C1" w:rsidR="00324F13" w:rsidRPr="000E66F1" w:rsidRDefault="00324F13" w:rsidP="00C9165F">
      <w:pPr>
        <w:pStyle w:val="Contact"/>
        <w:spacing w:line="240" w:lineRule="auto"/>
        <w:ind w:right="-284"/>
        <w:rPr>
          <w:rFonts w:ascii="游ゴシック" w:eastAsia="游ゴシック" w:hAnsi="游ゴシック" w:cstheme="minorHAnsi"/>
          <w:color w:val="000000" w:themeColor="text1"/>
          <w:sz w:val="20"/>
        </w:rPr>
      </w:pPr>
      <w:r w:rsidRPr="000E66F1">
        <w:rPr>
          <w:rFonts w:ascii="游ゴシック" w:eastAsia="游ゴシック" w:hAnsi="游ゴシック" w:cstheme="minorHAnsi" w:hint="eastAsia"/>
          <w:color w:val="000000" w:themeColor="text1"/>
          <w:sz w:val="20"/>
        </w:rPr>
        <w:t>日下部氏は、ステレオ環境で録音を行った後に、Pro Toolsのソフトウェア側でシステムをイマーシブに切り替えてミックス作業に移行できるシームレスな環境づくりにも</w:t>
      </w:r>
      <w:r w:rsidR="008C1D5C" w:rsidRPr="000E66F1">
        <w:rPr>
          <w:rFonts w:ascii="游ゴシック" w:eastAsia="游ゴシック" w:hAnsi="游ゴシック" w:cstheme="minorHAnsi" w:hint="eastAsia"/>
          <w:color w:val="000000" w:themeColor="text1"/>
          <w:sz w:val="20"/>
        </w:rPr>
        <w:t>注力</w:t>
      </w:r>
      <w:r w:rsidRPr="000E66F1">
        <w:rPr>
          <w:rFonts w:ascii="游ゴシック" w:eastAsia="游ゴシック" w:hAnsi="游ゴシック" w:cstheme="minorHAnsi" w:hint="eastAsia"/>
          <w:color w:val="000000" w:themeColor="text1"/>
          <w:sz w:val="20"/>
        </w:rPr>
        <w:t>したと振り返っています。</w:t>
      </w:r>
    </w:p>
    <w:p w14:paraId="483BA3DA" w14:textId="77777777" w:rsidR="00324F13" w:rsidRPr="000E66F1" w:rsidRDefault="00324F13" w:rsidP="00C9165F">
      <w:pPr>
        <w:pStyle w:val="Contact"/>
        <w:spacing w:line="240" w:lineRule="auto"/>
        <w:ind w:right="-284"/>
        <w:rPr>
          <w:rFonts w:ascii="游ゴシック" w:eastAsia="游ゴシック" w:hAnsi="游ゴシック" w:cstheme="minorHAnsi"/>
          <w:color w:val="000000" w:themeColor="text1"/>
          <w:sz w:val="20"/>
        </w:rPr>
      </w:pPr>
    </w:p>
    <w:p w14:paraId="3309BAFD" w14:textId="77777777" w:rsidR="00324F13" w:rsidRPr="000E66F1" w:rsidRDefault="00324F13" w:rsidP="00C9165F">
      <w:pPr>
        <w:pStyle w:val="Contact"/>
        <w:spacing w:line="240" w:lineRule="auto"/>
        <w:ind w:right="-284"/>
        <w:rPr>
          <w:rFonts w:ascii="游ゴシック" w:eastAsia="游ゴシック" w:hAnsi="游ゴシック" w:cstheme="minorHAnsi"/>
          <w:color w:val="000000" w:themeColor="text1"/>
          <w:sz w:val="20"/>
        </w:rPr>
      </w:pPr>
      <w:r w:rsidRPr="000E66F1">
        <w:rPr>
          <w:rFonts w:ascii="游ゴシック" w:eastAsia="游ゴシック" w:hAnsi="游ゴシック" w:cstheme="minorHAnsi" w:hint="eastAsia"/>
          <w:color w:val="000000" w:themeColor="text1"/>
          <w:sz w:val="20"/>
        </w:rPr>
        <w:t>「授業のために使われている環境をそのままに残しながら、イマーシブ制作のためのシステムを拡張しています。トラスの位置も学生の皆さんが座って作業をするスペースがしっかり取れるよう、ハイトスピーカーの位置を少し幅広めに調整しました」</w:t>
      </w:r>
    </w:p>
    <w:p w14:paraId="52F51351" w14:textId="77777777" w:rsidR="00177DF1" w:rsidRPr="000E66F1" w:rsidRDefault="00177DF1" w:rsidP="00C9165F">
      <w:pPr>
        <w:pStyle w:val="Contact"/>
        <w:spacing w:line="240" w:lineRule="auto"/>
        <w:ind w:right="-284"/>
        <w:rPr>
          <w:rFonts w:ascii="游ゴシック" w:eastAsia="游ゴシック" w:hAnsi="游ゴシック" w:cstheme="minorHAnsi"/>
          <w:color w:val="000000" w:themeColor="text1"/>
          <w:sz w:val="20"/>
        </w:rPr>
      </w:pPr>
    </w:p>
    <w:p w14:paraId="175738C1" w14:textId="4C7184A5" w:rsidR="00324F13" w:rsidRPr="000E66F1" w:rsidRDefault="00177DF1" w:rsidP="00C9165F">
      <w:pPr>
        <w:pStyle w:val="Contact"/>
        <w:spacing w:line="240" w:lineRule="auto"/>
        <w:ind w:right="-284"/>
        <w:rPr>
          <w:rFonts w:ascii="游ゴシック" w:eastAsia="游ゴシック" w:hAnsi="游ゴシック" w:cstheme="minorHAnsi"/>
          <w:color w:val="000000" w:themeColor="text1"/>
          <w:sz w:val="20"/>
        </w:rPr>
      </w:pPr>
      <w:r w:rsidRPr="000E66F1">
        <w:rPr>
          <w:rFonts w:ascii="游ゴシック" w:eastAsia="游ゴシック" w:hAnsi="游ゴシック" w:cstheme="minorHAnsi"/>
          <w:noProof/>
          <w:color w:val="000000" w:themeColor="text1"/>
          <w:sz w:val="20"/>
        </w:rPr>
        <w:drawing>
          <wp:inline distT="0" distB="0" distL="0" distR="0" wp14:anchorId="39FA84DC" wp14:editId="2F7F5085">
            <wp:extent cx="5400040" cy="3600027"/>
            <wp:effectExtent l="0" t="0" r="0" b="635"/>
            <wp:docPr id="15319369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400040" cy="3600027"/>
                    </a:xfrm>
                    <a:prstGeom prst="rect">
                      <a:avLst/>
                    </a:prstGeom>
                    <a:noFill/>
                    <a:ln>
                      <a:noFill/>
                    </a:ln>
                  </pic:spPr>
                </pic:pic>
              </a:graphicData>
            </a:graphic>
          </wp:inline>
        </w:drawing>
      </w:r>
    </w:p>
    <w:p w14:paraId="5FF3B652" w14:textId="77777777" w:rsidR="000E66F1" w:rsidRDefault="000E66F1" w:rsidP="00C9165F">
      <w:pPr>
        <w:pStyle w:val="Contact"/>
        <w:spacing w:line="240" w:lineRule="auto"/>
        <w:ind w:right="-284"/>
        <w:rPr>
          <w:rFonts w:ascii="游ゴシック" w:eastAsia="游ゴシック" w:hAnsi="游ゴシック" w:cstheme="minorHAnsi"/>
          <w:color w:val="000000" w:themeColor="text1"/>
          <w:sz w:val="20"/>
        </w:rPr>
      </w:pPr>
    </w:p>
    <w:p w14:paraId="22EF9365" w14:textId="4E2797B4" w:rsidR="00993020" w:rsidRPr="000E66F1" w:rsidRDefault="00324F13" w:rsidP="00C9165F">
      <w:pPr>
        <w:pStyle w:val="Contact"/>
        <w:spacing w:line="240" w:lineRule="auto"/>
        <w:ind w:right="-284"/>
        <w:rPr>
          <w:rFonts w:ascii="游ゴシック" w:eastAsia="游ゴシック" w:hAnsi="游ゴシック" w:cstheme="minorHAnsi"/>
          <w:color w:val="000000" w:themeColor="text1"/>
          <w:sz w:val="20"/>
        </w:rPr>
      </w:pPr>
      <w:r w:rsidRPr="000E66F1">
        <w:rPr>
          <w:rFonts w:ascii="游ゴシック" w:eastAsia="游ゴシック" w:hAnsi="游ゴシック" w:cstheme="minorHAnsi" w:hint="eastAsia"/>
          <w:color w:val="000000" w:themeColor="text1"/>
          <w:sz w:val="20"/>
        </w:rPr>
        <w:t>同じスタジオにはラジオの制作実習の授業に使うためのニアフィールドモニターとして、</w:t>
      </w:r>
      <w:r w:rsidR="002A4836" w:rsidRPr="000E66F1">
        <w:rPr>
          <w:rFonts w:ascii="游ゴシック" w:eastAsia="游ゴシック" w:hAnsi="游ゴシック" w:cstheme="minorHAnsi"/>
          <w:color w:val="000000" w:themeColor="text1"/>
          <w:sz w:val="20"/>
        </w:rPr>
        <w:t xml:space="preserve">Neumann </w:t>
      </w:r>
      <w:r w:rsidRPr="000E66F1">
        <w:rPr>
          <w:rFonts w:ascii="游ゴシック" w:eastAsia="游ゴシック" w:hAnsi="游ゴシック" w:cstheme="minorHAnsi" w:hint="eastAsia"/>
          <w:color w:val="000000" w:themeColor="text1"/>
          <w:sz w:val="20"/>
        </w:rPr>
        <w:t>KHシリーズの「KH 80 DSP」を2台導入しています。清水氏は「まるでスピーカーの存在がなくなるような調整ができ</w:t>
      </w:r>
      <w:r w:rsidR="00CF2D56" w:rsidRPr="000E66F1">
        <w:rPr>
          <w:rFonts w:ascii="游ゴシック" w:eastAsia="游ゴシック" w:hAnsi="游ゴシック" w:cstheme="minorHAnsi" w:hint="eastAsia"/>
          <w:color w:val="000000" w:themeColor="text1"/>
          <w:sz w:val="20"/>
        </w:rPr>
        <w:t>る</w:t>
      </w:r>
      <w:r w:rsidRPr="000E66F1">
        <w:rPr>
          <w:rFonts w:ascii="游ゴシック" w:eastAsia="游ゴシック" w:hAnsi="游ゴシック" w:cstheme="minorHAnsi" w:hint="eastAsia"/>
          <w:color w:val="000000" w:themeColor="text1"/>
          <w:sz w:val="20"/>
        </w:rPr>
        <w:t>」</w:t>
      </w:r>
      <w:r w:rsidR="00AA3C83" w:rsidRPr="000E66F1">
        <w:rPr>
          <w:rFonts w:ascii="游ゴシック" w:eastAsia="游ゴシック" w:hAnsi="游ゴシック" w:cstheme="minorHAnsi" w:hint="eastAsia"/>
          <w:color w:val="000000" w:themeColor="text1"/>
          <w:sz w:val="20"/>
        </w:rPr>
        <w:t>点がKHの魅力だと語ります。</w:t>
      </w:r>
    </w:p>
    <w:p w14:paraId="3A4121E7" w14:textId="77777777" w:rsidR="00993020" w:rsidRPr="000E66F1" w:rsidRDefault="00993020" w:rsidP="00C9165F">
      <w:pPr>
        <w:pStyle w:val="Contact"/>
        <w:spacing w:line="240" w:lineRule="auto"/>
        <w:ind w:right="-284"/>
        <w:rPr>
          <w:rFonts w:ascii="游ゴシック" w:eastAsia="游ゴシック" w:hAnsi="游ゴシック" w:cstheme="minorHAnsi"/>
          <w:color w:val="000000" w:themeColor="text1"/>
          <w:sz w:val="20"/>
        </w:rPr>
      </w:pPr>
    </w:p>
    <w:p w14:paraId="321832F7" w14:textId="0822971D" w:rsidR="00324F13" w:rsidRPr="000E66F1" w:rsidRDefault="00324F13" w:rsidP="00C9165F">
      <w:pPr>
        <w:pStyle w:val="Contact"/>
        <w:spacing w:line="240" w:lineRule="auto"/>
        <w:ind w:right="-284"/>
        <w:rPr>
          <w:rFonts w:ascii="游ゴシック" w:eastAsia="游ゴシック" w:hAnsi="游ゴシック" w:cstheme="minorHAnsi"/>
          <w:color w:val="000000" w:themeColor="text1"/>
          <w:sz w:val="20"/>
        </w:rPr>
      </w:pPr>
      <w:r w:rsidRPr="000E66F1">
        <w:rPr>
          <w:rFonts w:ascii="游ゴシック" w:eastAsia="游ゴシック" w:hAnsi="游ゴシック" w:cstheme="minorHAnsi" w:hint="eastAsia"/>
          <w:color w:val="000000" w:themeColor="text1"/>
          <w:sz w:val="20"/>
        </w:rPr>
        <w:t>「試聴した多くの方々が口を揃えているように、私も</w:t>
      </w:r>
      <w:r w:rsidR="00E23E12" w:rsidRPr="000E66F1">
        <w:rPr>
          <w:rFonts w:ascii="游ゴシック" w:eastAsia="游ゴシック" w:hAnsi="游ゴシック" w:cstheme="minorHAnsi"/>
          <w:color w:val="000000" w:themeColor="text1"/>
          <w:sz w:val="20"/>
        </w:rPr>
        <w:t xml:space="preserve">Neumann  </w:t>
      </w:r>
      <w:r w:rsidRPr="000E66F1">
        <w:rPr>
          <w:rFonts w:ascii="游ゴシック" w:eastAsia="游ゴシック" w:hAnsi="游ゴシック" w:cstheme="minorHAnsi"/>
          <w:color w:val="000000" w:themeColor="text1"/>
          <w:sz w:val="20"/>
        </w:rPr>
        <w:t>KH</w:t>
      </w:r>
      <w:r w:rsidRPr="000E66F1">
        <w:rPr>
          <w:rFonts w:ascii="游ゴシック" w:eastAsia="游ゴシック" w:hAnsi="游ゴシック" w:cstheme="minorHAnsi" w:hint="eastAsia"/>
          <w:color w:val="000000" w:themeColor="text1"/>
          <w:sz w:val="20"/>
        </w:rPr>
        <w:t>シリーズはとても素直で味付けのないサウンドが魅力だと感じます。さらに</w:t>
      </w:r>
      <w:r w:rsidR="00E23E12" w:rsidRPr="000E66F1">
        <w:rPr>
          <w:rFonts w:ascii="游ゴシック" w:eastAsia="游ゴシック" w:hAnsi="游ゴシック" w:cstheme="minorHAnsi"/>
          <w:color w:val="000000" w:themeColor="text1"/>
          <w:sz w:val="20"/>
        </w:rPr>
        <w:t>Neumann</w:t>
      </w:r>
      <w:r w:rsidRPr="000E66F1">
        <w:rPr>
          <w:rFonts w:ascii="游ゴシック" w:eastAsia="游ゴシック" w:hAnsi="游ゴシック" w:cstheme="minorHAnsi" w:hint="eastAsia"/>
          <w:color w:val="000000" w:themeColor="text1"/>
          <w:sz w:val="20"/>
        </w:rPr>
        <w:t>のオートモニターアラインメントの『</w:t>
      </w:r>
      <w:r w:rsidRPr="000E66F1">
        <w:rPr>
          <w:rFonts w:ascii="游ゴシック" w:eastAsia="游ゴシック" w:hAnsi="游ゴシック" w:cstheme="minorHAnsi"/>
          <w:color w:val="000000" w:themeColor="text1"/>
          <w:sz w:val="20"/>
        </w:rPr>
        <w:t>MA 1</w:t>
      </w:r>
      <w:r w:rsidRPr="000E66F1">
        <w:rPr>
          <w:rFonts w:ascii="游ゴシック" w:eastAsia="游ゴシック" w:hAnsi="游ゴシック" w:cstheme="minorHAnsi" w:hint="eastAsia"/>
          <w:color w:val="000000" w:themeColor="text1"/>
          <w:sz w:val="20"/>
        </w:rPr>
        <w:t>』による音場補正をかけると、スピーカーの存在を意識せずに聴ける自然なサウンドが再現できます。ドルビーアトモスによるイマーシブ・コンテンツを再生した時にもその長所が活きてきます。スピーカーに由来する特性やクセをなくして、クリエイターの方々が理想のイメージをそのまま再現できるスタジオの土台をつくることができたと考えています」</w:t>
      </w:r>
    </w:p>
    <w:p w14:paraId="3D3B2936" w14:textId="77777777" w:rsidR="00324F13" w:rsidRPr="000E66F1" w:rsidRDefault="00324F13" w:rsidP="00C9165F">
      <w:pPr>
        <w:pStyle w:val="Contact"/>
        <w:spacing w:line="240" w:lineRule="auto"/>
        <w:ind w:right="-284"/>
        <w:rPr>
          <w:rFonts w:ascii="游ゴシック" w:eastAsia="游ゴシック" w:hAnsi="游ゴシック" w:cstheme="minorHAnsi"/>
          <w:color w:val="000000" w:themeColor="text1"/>
          <w:sz w:val="20"/>
        </w:rPr>
      </w:pPr>
    </w:p>
    <w:p w14:paraId="21A8CA78" w14:textId="195BF07F" w:rsidR="00324F13" w:rsidRPr="000E66F1" w:rsidRDefault="00324F13" w:rsidP="00C9165F">
      <w:pPr>
        <w:pStyle w:val="Contact"/>
        <w:spacing w:line="240" w:lineRule="auto"/>
        <w:ind w:right="-284"/>
        <w:rPr>
          <w:rFonts w:ascii="游ゴシック" w:eastAsia="游ゴシック" w:hAnsi="游ゴシック" w:cstheme="minorHAnsi"/>
          <w:color w:val="000000" w:themeColor="text1"/>
          <w:sz w:val="20"/>
        </w:rPr>
      </w:pPr>
      <w:r w:rsidRPr="000E66F1">
        <w:rPr>
          <w:rFonts w:ascii="游ゴシック" w:eastAsia="游ゴシック" w:hAnsi="游ゴシック" w:cstheme="minorHAnsi"/>
          <w:color w:val="000000" w:themeColor="text1"/>
          <w:sz w:val="20"/>
        </w:rPr>
        <w:lastRenderedPageBreak/>
        <w:t>2024</w:t>
      </w:r>
      <w:r w:rsidRPr="000E66F1">
        <w:rPr>
          <w:rFonts w:ascii="游ゴシック" w:eastAsia="游ゴシック" w:hAnsi="游ゴシック" w:cstheme="minorHAnsi" w:hint="eastAsia"/>
          <w:color w:val="000000" w:themeColor="text1"/>
          <w:sz w:val="20"/>
        </w:rPr>
        <w:t>年の夏に完成したデモルームは、早くも同校の音響芸術</w:t>
      </w:r>
      <w:r w:rsidR="00EB244C" w:rsidRPr="000E66F1">
        <w:rPr>
          <w:rFonts w:ascii="游ゴシック" w:eastAsia="游ゴシック" w:hAnsi="游ゴシック" w:cstheme="minorHAnsi" w:hint="eastAsia"/>
          <w:color w:val="000000" w:themeColor="text1"/>
          <w:sz w:val="20"/>
        </w:rPr>
        <w:t>科</w:t>
      </w:r>
      <w:r w:rsidRPr="000E66F1">
        <w:rPr>
          <w:rFonts w:ascii="游ゴシック" w:eastAsia="游ゴシック" w:hAnsi="游ゴシック" w:cstheme="minorHAnsi" w:hint="eastAsia"/>
          <w:color w:val="000000" w:themeColor="text1"/>
          <w:sz w:val="20"/>
        </w:rPr>
        <w:t>に学ぶ生徒たちを中心に活用されており、イマーシブ・コンテンツへの興味と創作意欲を刺激しているようです。学生たちが新しいエンターテインメントを体験することの大切さを、我妻氏が次のように語っています。</w:t>
      </w:r>
    </w:p>
    <w:p w14:paraId="636C2CDE" w14:textId="77777777" w:rsidR="00324F13" w:rsidRPr="000E66F1" w:rsidRDefault="00324F13" w:rsidP="00C9165F">
      <w:pPr>
        <w:pStyle w:val="Contact"/>
        <w:spacing w:line="240" w:lineRule="auto"/>
        <w:ind w:right="-284"/>
        <w:rPr>
          <w:rFonts w:ascii="游ゴシック" w:eastAsia="游ゴシック" w:hAnsi="游ゴシック" w:cstheme="minorHAnsi"/>
          <w:color w:val="000000" w:themeColor="text1"/>
          <w:sz w:val="20"/>
        </w:rPr>
      </w:pPr>
    </w:p>
    <w:p w14:paraId="4802213B" w14:textId="4DF2594F" w:rsidR="00324F13" w:rsidRPr="000E66F1" w:rsidRDefault="00324F13" w:rsidP="000B2E41">
      <w:pPr>
        <w:pStyle w:val="Contact"/>
        <w:spacing w:line="240" w:lineRule="auto"/>
        <w:ind w:right="-284"/>
        <w:rPr>
          <w:rFonts w:ascii="游ゴシック" w:eastAsia="游ゴシック" w:hAnsi="游ゴシック" w:cstheme="minorBidi"/>
          <w:color w:val="000000" w:themeColor="text1"/>
          <w:sz w:val="20"/>
        </w:rPr>
      </w:pPr>
      <w:r w:rsidRPr="000E66F1">
        <w:rPr>
          <w:rFonts w:ascii="游ゴシック" w:eastAsia="游ゴシック" w:hAnsi="游ゴシック" w:cstheme="minorBidi" w:hint="eastAsia"/>
          <w:color w:val="000000" w:themeColor="text1"/>
          <w:sz w:val="20"/>
        </w:rPr>
        <w:t>「ドルビーアトモスによるイマーシブオーディオは音響・音楽の世界で新たな価値観を創造できる革新的な技術です。</w:t>
      </w:r>
      <w:r w:rsidRPr="000E66F1">
        <w:rPr>
          <w:rFonts w:ascii="游ゴシック" w:eastAsia="游ゴシック" w:hAnsi="游ゴシック" w:cstheme="minorBidi"/>
          <w:color w:val="000000" w:themeColor="text1"/>
          <w:sz w:val="20"/>
        </w:rPr>
        <w:t>2</w:t>
      </w:r>
      <w:r w:rsidRPr="000E66F1">
        <w:rPr>
          <w:rFonts w:ascii="游ゴシック" w:eastAsia="游ゴシック" w:hAnsi="游ゴシック" w:cstheme="minorBidi" w:hint="eastAsia"/>
          <w:color w:val="000000" w:themeColor="text1"/>
          <w:sz w:val="20"/>
        </w:rPr>
        <w:t>チャンネルのステレオ環境よりも圧倒的に多様</w:t>
      </w:r>
      <w:r w:rsidR="60F2A5C8" w:rsidRPr="000E66F1">
        <w:rPr>
          <w:rFonts w:ascii="游ゴシック" w:eastAsia="游ゴシック" w:hAnsi="游ゴシック" w:cstheme="minorBidi"/>
          <w:color w:val="000000" w:themeColor="text1"/>
          <w:sz w:val="20"/>
        </w:rPr>
        <w:t>な</w:t>
      </w:r>
      <w:r w:rsidRPr="000E66F1">
        <w:rPr>
          <w:rFonts w:ascii="游ゴシック" w:eastAsia="游ゴシック" w:hAnsi="游ゴシック" w:cstheme="minorBidi" w:hint="eastAsia"/>
          <w:color w:val="000000" w:themeColor="text1"/>
          <w:sz w:val="20"/>
        </w:rPr>
        <w:t>ことを表現できる可能性に満ちています。若い学生たちが各々の発想力を自由に膨らませながら、アイデアを具現化するために役立ててもらえることを期待しています」</w:t>
      </w:r>
    </w:p>
    <w:p w14:paraId="14C1B372" w14:textId="77777777" w:rsidR="00324F13" w:rsidRPr="000E66F1" w:rsidRDefault="00324F13" w:rsidP="00C9165F">
      <w:pPr>
        <w:pStyle w:val="Contact"/>
        <w:spacing w:line="240" w:lineRule="auto"/>
        <w:ind w:right="-284"/>
        <w:rPr>
          <w:rFonts w:ascii="游ゴシック" w:eastAsia="游ゴシック" w:hAnsi="游ゴシック" w:cstheme="minorHAnsi"/>
          <w:color w:val="000000" w:themeColor="text1"/>
          <w:sz w:val="20"/>
        </w:rPr>
      </w:pPr>
    </w:p>
    <w:p w14:paraId="3E01BF02" w14:textId="77777777" w:rsidR="000B2E41" w:rsidRDefault="00324F13" w:rsidP="00C9165F">
      <w:pPr>
        <w:pStyle w:val="Contact"/>
        <w:spacing w:line="240" w:lineRule="auto"/>
        <w:ind w:right="-284"/>
        <w:rPr>
          <w:rFonts w:ascii="游ゴシック" w:eastAsia="游ゴシック" w:hAnsi="游ゴシック" w:cstheme="minorHAnsi"/>
          <w:color w:val="000000" w:themeColor="text1"/>
          <w:sz w:val="20"/>
        </w:rPr>
      </w:pPr>
      <w:r w:rsidRPr="000E66F1">
        <w:rPr>
          <w:rFonts w:ascii="游ゴシック" w:eastAsia="游ゴシック" w:hAnsi="游ゴシック" w:cstheme="minorHAnsi" w:hint="eastAsia"/>
          <w:color w:val="000000" w:themeColor="text1"/>
          <w:sz w:val="20"/>
        </w:rPr>
        <w:t>同校の音響芸術</w:t>
      </w:r>
      <w:r w:rsidR="00EB244C" w:rsidRPr="000E66F1">
        <w:rPr>
          <w:rFonts w:ascii="游ゴシック" w:eastAsia="游ゴシック" w:hAnsi="游ゴシック" w:cstheme="minorHAnsi" w:hint="eastAsia"/>
          <w:color w:val="000000" w:themeColor="text1"/>
          <w:sz w:val="20"/>
        </w:rPr>
        <w:t>科</w:t>
      </w:r>
      <w:r w:rsidRPr="000E66F1">
        <w:rPr>
          <w:rFonts w:ascii="游ゴシック" w:eastAsia="游ゴシック" w:hAnsi="游ゴシック" w:cstheme="minorHAnsi" w:hint="eastAsia"/>
          <w:color w:val="000000" w:themeColor="text1"/>
          <w:sz w:val="20"/>
        </w:rPr>
        <w:t>を卒業した学生たちは、レコーディングエンジニア</w:t>
      </w:r>
      <w:r w:rsidR="00B3604B" w:rsidRPr="000E66F1">
        <w:rPr>
          <w:rFonts w:ascii="游ゴシック" w:eastAsia="游ゴシック" w:hAnsi="游ゴシック" w:cstheme="minorHAnsi" w:hint="eastAsia"/>
          <w:color w:val="000000" w:themeColor="text1"/>
          <w:sz w:val="20"/>
        </w:rPr>
        <w:t>や</w:t>
      </w:r>
      <w:r w:rsidRPr="000E66F1">
        <w:rPr>
          <w:rFonts w:ascii="游ゴシック" w:eastAsia="游ゴシック" w:hAnsi="游ゴシック" w:cstheme="minorHAnsi" w:hint="eastAsia"/>
          <w:color w:val="000000" w:themeColor="text1"/>
          <w:sz w:val="20"/>
        </w:rPr>
        <w:t>マスタリングエンジニアとして活躍しています。我妻氏は「エンジニア希望の学生たちだけでなく、これから作曲家やミュージシャンを目指す学科たちも一緒にこの場所で創作に没入してほしい」と語っています。</w:t>
      </w:r>
    </w:p>
    <w:p w14:paraId="5349B813" w14:textId="77777777" w:rsidR="000E66F1" w:rsidRPr="000E66F1" w:rsidRDefault="000E66F1" w:rsidP="00C9165F">
      <w:pPr>
        <w:pStyle w:val="Contact"/>
        <w:spacing w:line="240" w:lineRule="auto"/>
        <w:ind w:right="-284"/>
        <w:rPr>
          <w:rFonts w:ascii="游ゴシック" w:eastAsia="游ゴシック" w:hAnsi="游ゴシック" w:cstheme="minorHAnsi" w:hint="eastAsia"/>
          <w:color w:val="000000" w:themeColor="text1"/>
          <w:sz w:val="20"/>
        </w:rPr>
      </w:pPr>
    </w:p>
    <w:p w14:paraId="27CB31C4" w14:textId="45072420" w:rsidR="006C45A8" w:rsidRPr="000E66F1" w:rsidRDefault="001B4961" w:rsidP="00C9165F">
      <w:pPr>
        <w:pStyle w:val="Contact"/>
        <w:spacing w:line="240" w:lineRule="auto"/>
        <w:ind w:right="-284"/>
        <w:rPr>
          <w:rFonts w:ascii="游ゴシック" w:eastAsia="游ゴシック" w:hAnsi="游ゴシック" w:cstheme="minorHAnsi"/>
          <w:color w:val="000000" w:themeColor="text1"/>
          <w:sz w:val="20"/>
        </w:rPr>
      </w:pPr>
      <w:r w:rsidRPr="000E66F1">
        <w:rPr>
          <w:rFonts w:ascii="游ゴシック" w:eastAsia="游ゴシック" w:hAnsi="游ゴシック" w:cstheme="minorHAnsi"/>
          <w:noProof/>
          <w:color w:val="000000" w:themeColor="text1"/>
          <w:sz w:val="20"/>
        </w:rPr>
        <w:drawing>
          <wp:inline distT="0" distB="0" distL="0" distR="0" wp14:anchorId="26273D05" wp14:editId="16EEDEB6">
            <wp:extent cx="5400040" cy="3600027"/>
            <wp:effectExtent l="0" t="0" r="0" b="635"/>
            <wp:docPr id="957686231" name="Picture 8" descr="A group of m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86231" name="Picture 8" descr="A group of men posing for a photo&#10;&#10;AI-generated content may be incorrec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400040" cy="3600027"/>
                    </a:xfrm>
                    <a:prstGeom prst="rect">
                      <a:avLst/>
                    </a:prstGeom>
                    <a:noFill/>
                    <a:ln>
                      <a:noFill/>
                    </a:ln>
                  </pic:spPr>
                </pic:pic>
              </a:graphicData>
            </a:graphic>
          </wp:inline>
        </w:drawing>
      </w:r>
    </w:p>
    <w:p w14:paraId="700A01D6" w14:textId="76624D66" w:rsidR="00C9165F" w:rsidRPr="000E66F1" w:rsidRDefault="00870872" w:rsidP="00B14609">
      <w:pPr>
        <w:pStyle w:val="Contact"/>
        <w:spacing w:line="240" w:lineRule="auto"/>
        <w:ind w:right="-284"/>
        <w:rPr>
          <w:rFonts w:ascii="游ゴシック" w:eastAsia="游ゴシック" w:hAnsi="游ゴシック" w:cstheme="minorHAnsi"/>
          <w:color w:val="000000" w:themeColor="text1"/>
          <w:sz w:val="16"/>
          <w:szCs w:val="16"/>
        </w:rPr>
      </w:pPr>
      <w:r w:rsidRPr="000E66F1">
        <w:rPr>
          <w:rFonts w:ascii="游ゴシック" w:eastAsia="游ゴシック" w:hAnsi="游ゴシック" w:cstheme="minorHAnsi" w:hint="eastAsia"/>
          <w:color w:val="000000" w:themeColor="text1"/>
          <w:sz w:val="16"/>
          <w:szCs w:val="16"/>
        </w:rPr>
        <w:t>写真</w:t>
      </w:r>
      <w:r w:rsidR="00164B5E" w:rsidRPr="000E66F1">
        <w:rPr>
          <w:rFonts w:ascii="游ゴシック" w:eastAsia="游ゴシック" w:hAnsi="游ゴシック" w:cstheme="minorHAnsi" w:hint="eastAsia"/>
          <w:color w:val="000000" w:themeColor="text1"/>
          <w:sz w:val="16"/>
          <w:szCs w:val="16"/>
        </w:rPr>
        <w:t>（右より</w:t>
      </w:r>
      <w:r w:rsidR="00E65689" w:rsidRPr="000E66F1">
        <w:rPr>
          <w:rFonts w:ascii="游ゴシック" w:eastAsia="游ゴシック" w:hAnsi="游ゴシック" w:cstheme="minorHAnsi" w:hint="eastAsia"/>
          <w:color w:val="000000" w:themeColor="text1"/>
          <w:sz w:val="16"/>
          <w:szCs w:val="16"/>
        </w:rPr>
        <w:t>）</w:t>
      </w:r>
      <w:r w:rsidR="00164B5E" w:rsidRPr="000E66F1">
        <w:rPr>
          <w:rFonts w:ascii="游ゴシック" w:eastAsia="游ゴシック" w:hAnsi="游ゴシック" w:cstheme="minorHAnsi" w:hint="eastAsia"/>
          <w:color w:val="000000" w:themeColor="text1"/>
          <w:sz w:val="16"/>
          <w:szCs w:val="16"/>
        </w:rPr>
        <w:t>メディア・インテグレーション</w:t>
      </w:r>
      <w:r w:rsidR="00202BA3" w:rsidRPr="000E66F1">
        <w:rPr>
          <w:rFonts w:ascii="游ゴシック" w:eastAsia="游ゴシック" w:hAnsi="游ゴシック" w:cstheme="minorHAnsi" w:hint="eastAsia"/>
          <w:color w:val="000000" w:themeColor="text1"/>
          <w:sz w:val="16"/>
          <w:szCs w:val="16"/>
        </w:rPr>
        <w:t xml:space="preserve"> </w:t>
      </w:r>
      <w:r w:rsidR="00164B5E" w:rsidRPr="000E66F1">
        <w:rPr>
          <w:rFonts w:ascii="游ゴシック" w:eastAsia="游ゴシック" w:hAnsi="游ゴシック" w:cstheme="minorHAnsi" w:hint="eastAsia"/>
          <w:color w:val="000000" w:themeColor="text1"/>
          <w:sz w:val="16"/>
          <w:szCs w:val="16"/>
        </w:rPr>
        <w:t>日下部氏、</w:t>
      </w:r>
      <w:r w:rsidR="00202BA3" w:rsidRPr="000E66F1">
        <w:rPr>
          <w:rFonts w:ascii="游ゴシック" w:eastAsia="游ゴシック" w:hAnsi="游ゴシック" w:cstheme="minorHAnsi" w:hint="eastAsia"/>
          <w:color w:val="000000" w:themeColor="text1"/>
          <w:sz w:val="16"/>
          <w:szCs w:val="16"/>
        </w:rPr>
        <w:t>日本工学院</w:t>
      </w:r>
      <w:r w:rsidR="00E65689" w:rsidRPr="000E66F1">
        <w:rPr>
          <w:rFonts w:ascii="游ゴシック" w:eastAsia="游ゴシック" w:hAnsi="游ゴシック" w:cstheme="minorHAnsi" w:hint="eastAsia"/>
          <w:color w:val="000000" w:themeColor="text1"/>
          <w:sz w:val="16"/>
          <w:szCs w:val="16"/>
        </w:rPr>
        <w:t xml:space="preserve"> </w:t>
      </w:r>
      <w:r w:rsidR="00202BA3" w:rsidRPr="000E66F1">
        <w:rPr>
          <w:rFonts w:ascii="游ゴシック" w:eastAsia="游ゴシック" w:hAnsi="游ゴシック" w:cstheme="minorHAnsi" w:hint="eastAsia"/>
          <w:color w:val="000000" w:themeColor="text1"/>
          <w:sz w:val="16"/>
          <w:szCs w:val="16"/>
        </w:rPr>
        <w:t>我妻氏、メディア</w:t>
      </w:r>
      <w:r w:rsidR="00E65689" w:rsidRPr="000E66F1">
        <w:rPr>
          <w:rFonts w:ascii="游ゴシック" w:eastAsia="游ゴシック" w:hAnsi="游ゴシック" w:cstheme="minorHAnsi" w:hint="eastAsia"/>
          <w:color w:val="000000" w:themeColor="text1"/>
          <w:sz w:val="16"/>
          <w:szCs w:val="16"/>
        </w:rPr>
        <w:t xml:space="preserve">・インテグレーション </w:t>
      </w:r>
      <w:r w:rsidR="00164B5E" w:rsidRPr="000E66F1">
        <w:rPr>
          <w:rFonts w:ascii="游ゴシック" w:eastAsia="游ゴシック" w:hAnsi="游ゴシック" w:cstheme="minorHAnsi" w:hint="eastAsia"/>
          <w:color w:val="000000" w:themeColor="text1"/>
          <w:sz w:val="16"/>
          <w:szCs w:val="16"/>
        </w:rPr>
        <w:t>清水氏</w:t>
      </w:r>
      <w:r w:rsidR="00E65689" w:rsidRPr="000E66F1">
        <w:rPr>
          <w:rFonts w:ascii="游ゴシック" w:eastAsia="游ゴシック" w:hAnsi="游ゴシック" w:cstheme="minorHAnsi" w:hint="eastAsia"/>
          <w:color w:val="000000" w:themeColor="text1"/>
          <w:sz w:val="16"/>
          <w:szCs w:val="16"/>
        </w:rPr>
        <w:t>、</w:t>
      </w:r>
      <w:r w:rsidR="00B14609" w:rsidRPr="000E66F1">
        <w:rPr>
          <w:rFonts w:ascii="游ゴシック" w:eastAsia="游ゴシック" w:hAnsi="游ゴシック" w:cstheme="minorHAnsi" w:hint="eastAsia"/>
          <w:color w:val="000000" w:themeColor="text1"/>
          <w:sz w:val="16"/>
          <w:szCs w:val="16"/>
        </w:rPr>
        <w:t>ゼンハイザージャパン 真野</w:t>
      </w:r>
    </w:p>
    <w:p w14:paraId="1C7D7ADE" w14:textId="77777777" w:rsidR="00B14609" w:rsidRPr="000E66F1" w:rsidRDefault="00B14609" w:rsidP="00B14609">
      <w:pPr>
        <w:pStyle w:val="Contact"/>
        <w:spacing w:line="240" w:lineRule="auto"/>
        <w:ind w:right="-284"/>
        <w:rPr>
          <w:rFonts w:ascii="游ゴシック" w:eastAsia="游ゴシック" w:hAnsi="游ゴシック" w:cstheme="minorHAnsi"/>
          <w:color w:val="000000" w:themeColor="text1"/>
          <w:sz w:val="16"/>
          <w:szCs w:val="16"/>
        </w:rPr>
      </w:pPr>
    </w:p>
    <w:p w14:paraId="3E839464" w14:textId="77777777" w:rsidR="000E66F1" w:rsidRDefault="000E66F1">
      <w:pPr>
        <w:spacing w:line="240" w:lineRule="auto"/>
        <w:rPr>
          <w:rFonts w:ascii="游ゴシック" w:eastAsia="游ゴシック" w:hAnsi="游ゴシック" w:cstheme="minorBidi"/>
          <w:b/>
          <w:bCs/>
          <w:color w:val="000000" w:themeColor="text1"/>
        </w:rPr>
      </w:pPr>
      <w:r>
        <w:rPr>
          <w:rFonts w:ascii="游ゴシック" w:eastAsia="游ゴシック" w:hAnsi="游ゴシック" w:cstheme="minorBidi"/>
          <w:b/>
          <w:bCs/>
          <w:color w:val="000000" w:themeColor="text1"/>
        </w:rPr>
        <w:br w:type="page"/>
      </w:r>
    </w:p>
    <w:p w14:paraId="7D970CAF" w14:textId="77777777" w:rsidR="000E66F1" w:rsidRDefault="19A33EDF" w:rsidP="00FF2827">
      <w:pPr>
        <w:wordWrap w:val="0"/>
        <w:spacing w:beforeLines="100" w:before="240" w:line="240" w:lineRule="auto"/>
        <w:ind w:rightChars="-70" w:right="-140"/>
        <w:rPr>
          <w:rFonts w:ascii="游ゴシック" w:eastAsia="游ゴシック" w:hAnsi="游ゴシック" w:cstheme="minorHAnsi"/>
          <w:color w:val="000000" w:themeColor="text1"/>
        </w:rPr>
      </w:pPr>
      <w:r w:rsidRPr="000E66F1">
        <w:rPr>
          <w:rFonts w:ascii="游ゴシック" w:eastAsia="游ゴシック" w:hAnsi="游ゴシック" w:cstheme="minorBidi"/>
          <w:b/>
          <w:bCs/>
          <w:color w:val="000000" w:themeColor="text1"/>
        </w:rPr>
        <w:lastRenderedPageBreak/>
        <w:t xml:space="preserve">日本工学院ミュージックカレッジについて </w:t>
      </w:r>
      <w:r w:rsidRPr="000E66F1">
        <w:rPr>
          <w:rFonts w:ascii="游ゴシック" w:eastAsia="游ゴシック" w:hAnsi="游ゴシック"/>
        </w:rPr>
        <w:br/>
      </w:r>
      <w:r w:rsidRPr="000E66F1">
        <w:rPr>
          <w:rFonts w:ascii="游ゴシック" w:eastAsia="游ゴシック" w:hAnsi="游ゴシック" w:cstheme="minorBidi"/>
          <w:color w:val="000000" w:themeColor="text1"/>
        </w:rPr>
        <w:t>1947年に「創美学園」として開校した日本工学院は、東京・蒲田と八王子、北海道・登別にキャンパスを持つ総合専門学校です。クリエイターズ、デザイン、ミュージック、IT、テクノロジー、スポーツ・医療の多彩な6カレッジ35学科107分野に1万人余りが在籍、これまでにのべ約26万人の卒業生を輩出しています。ミュージックカレッジは、アーティスト・プレイヤー系、サウンドクリエイター系、音響・レコーディングエンジニア系</w:t>
      </w:r>
      <w:r w:rsidRPr="000E66F1">
        <w:rPr>
          <w:rFonts w:ascii="游ゴシック" w:eastAsia="游ゴシック" w:hAnsi="游ゴシック" w:cstheme="minorHAnsi"/>
          <w:color w:val="000000" w:themeColor="text1"/>
        </w:rPr>
        <w:t>、コンサートスタッフ・音楽スタッフ系、ダンサー・パフォーマー系の学科を設置。コンサートプロモーターなど多数の企業と提携しており、多くの卒業生がコンサートや音楽業界のスタッフ、ミュージシャン、ダンサーとして活躍しています。</w:t>
      </w:r>
    </w:p>
    <w:p w14:paraId="34391550" w14:textId="1825CF86" w:rsidR="000B2E41" w:rsidRPr="000E66F1" w:rsidRDefault="19A33EDF" w:rsidP="00FF2827">
      <w:pPr>
        <w:wordWrap w:val="0"/>
        <w:spacing w:beforeLines="100" w:before="240" w:line="240" w:lineRule="auto"/>
        <w:ind w:rightChars="-70" w:right="-140"/>
        <w:rPr>
          <w:rFonts w:ascii="游ゴシック" w:eastAsia="游ゴシック" w:hAnsi="游ゴシック" w:cstheme="minorHAnsi"/>
          <w:color w:val="000000" w:themeColor="text1"/>
        </w:rPr>
      </w:pPr>
      <w:r w:rsidRPr="000E66F1">
        <w:rPr>
          <w:rFonts w:ascii="游ゴシック" w:eastAsia="游ゴシック" w:hAnsi="游ゴシック" w:cstheme="minorBidi"/>
          <w:b/>
          <w:bCs/>
          <w:color w:val="000000" w:themeColor="text1"/>
        </w:rPr>
        <w:t xml:space="preserve">Neumannについて </w:t>
      </w:r>
      <w:r w:rsidRPr="000E66F1">
        <w:rPr>
          <w:rFonts w:ascii="游ゴシック" w:eastAsia="游ゴシック" w:hAnsi="游ゴシック"/>
        </w:rPr>
        <w:br/>
      </w:r>
      <w:r w:rsidRPr="000E66F1">
        <w:rPr>
          <w:rFonts w:ascii="游ゴシック" w:eastAsia="游ゴシック" w:hAnsi="游ゴシック" w:cstheme="minorBidi"/>
          <w:color w:val="000000" w:themeColor="text1"/>
        </w:rPr>
        <w:t>「</w:t>
      </w:r>
      <w:proofErr w:type="spellStart"/>
      <w:r w:rsidRPr="000E66F1">
        <w:rPr>
          <w:rFonts w:ascii="游ゴシック" w:eastAsia="游ゴシック" w:hAnsi="游ゴシック" w:cstheme="minorBidi"/>
          <w:color w:val="000000" w:themeColor="text1"/>
        </w:rPr>
        <w:t>Neumann.Berlin</w:t>
      </w:r>
      <w:proofErr w:type="spellEnd"/>
      <w:r w:rsidRPr="000E66F1">
        <w:rPr>
          <w:rFonts w:ascii="游ゴシック" w:eastAsia="游ゴシック" w:hAnsi="游ゴシック" w:cstheme="minorBidi"/>
          <w:color w:val="000000" w:themeColor="text1"/>
        </w:rPr>
        <w:t>」の名で知られるGeorg Neumann GmbHは、スタジオグレードのオーディオ機器に特化した世界的なトップメーカーであり、U 47、 M 49、U 67、U 87をはじめとするレコーディング用マイクロフォンの伝説的名機の生みの親としても知られています。1928年の創業以来、</w:t>
      </w:r>
      <w:proofErr w:type="spellStart"/>
      <w:r w:rsidRPr="000E66F1">
        <w:rPr>
          <w:rFonts w:ascii="游ゴシック" w:eastAsia="游ゴシック" w:hAnsi="游ゴシック" w:cstheme="minorBidi"/>
          <w:color w:val="000000" w:themeColor="text1"/>
        </w:rPr>
        <w:t>Neumann.Berlin</w:t>
      </w:r>
      <w:proofErr w:type="spellEnd"/>
      <w:r w:rsidRPr="000E66F1">
        <w:rPr>
          <w:rFonts w:ascii="游ゴシック" w:eastAsia="游ゴシック" w:hAnsi="游ゴシック" w:cstheme="minorBidi"/>
          <w:color w:val="000000" w:themeColor="text1"/>
        </w:rPr>
        <w:t>は数々の技術的イノベーションを起こし、いくつもの国際的な賞を授与されてきました。専門は電気音響変換機の開発ですが、2010年よりテレビやラジオ放送、レコーディング、オーディオ制作といった市場向けのスタジオモニター製品開発も手掛けています。Neumann初のスタジオヘッドフォンは2019年初頭にリリースされ、2022年以降はライブオーディオ用の、リファレンスクラスのソリューションに力を入れています。Georg Neumann GmbHは1991年よりSennheiser グループの傘下に入り、製品は現在、Sennheiserが世界中で展開する拠点ネットワークのほか、長期的な関係を構築してきた販売代理店を通じて各国で販売されています。</w:t>
      </w:r>
    </w:p>
    <w:p w14:paraId="0F30E08A" w14:textId="6BBD2C65" w:rsidR="19A33EDF" w:rsidRPr="000E66F1" w:rsidRDefault="19A33EDF" w:rsidP="00FF2827">
      <w:pPr>
        <w:spacing w:beforeLines="100" w:before="240" w:line="240" w:lineRule="auto"/>
        <w:ind w:rightChars="-70" w:right="-140"/>
        <w:rPr>
          <w:rFonts w:ascii="游ゴシック" w:eastAsia="游ゴシック" w:hAnsi="游ゴシック" w:cstheme="minorBidi"/>
          <w:color w:val="000000" w:themeColor="text1"/>
        </w:rPr>
      </w:pPr>
      <w:r w:rsidRPr="000E66F1">
        <w:rPr>
          <w:rFonts w:ascii="游ゴシック" w:eastAsia="游ゴシック" w:hAnsi="游ゴシック" w:cstheme="minorBidi"/>
          <w:b/>
          <w:bCs/>
          <w:color w:val="000000" w:themeColor="text1"/>
        </w:rPr>
        <w:t>&lt;本リリースに関する報道関係者のお問い合わせ先&gt;</w:t>
      </w:r>
      <w:r w:rsidRPr="000E66F1">
        <w:rPr>
          <w:rFonts w:ascii="游ゴシック" w:eastAsia="游ゴシック" w:hAnsi="游ゴシック"/>
        </w:rPr>
        <w:br/>
      </w:r>
      <w:r w:rsidRPr="000E66F1">
        <w:rPr>
          <w:rFonts w:ascii="游ゴシック" w:eastAsia="游ゴシック" w:hAnsi="游ゴシック" w:cstheme="minorBidi"/>
          <w:color w:val="000000" w:themeColor="text1"/>
        </w:rPr>
        <w:t xml:space="preserve">ゼンハイザージャパンPR事務局 （ブレインズ・カンパニー内） </w:t>
      </w:r>
      <w:r w:rsidRPr="000E66F1">
        <w:rPr>
          <w:rFonts w:ascii="游ゴシック" w:eastAsia="游ゴシック" w:hAnsi="游ゴシック"/>
        </w:rPr>
        <w:br/>
      </w:r>
      <w:r w:rsidRPr="000E66F1">
        <w:rPr>
          <w:rFonts w:ascii="游ゴシック" w:eastAsia="游ゴシック" w:hAnsi="游ゴシック" w:cstheme="minorBidi"/>
          <w:color w:val="000000" w:themeColor="text1"/>
        </w:rPr>
        <w:t xml:space="preserve">中村・西田・中島・田村 </w:t>
      </w:r>
      <w:r w:rsidRPr="000E66F1">
        <w:rPr>
          <w:rFonts w:ascii="游ゴシック" w:eastAsia="游ゴシック" w:hAnsi="游ゴシック"/>
        </w:rPr>
        <w:br/>
      </w:r>
      <w:r w:rsidRPr="000E66F1">
        <w:rPr>
          <w:rFonts w:ascii="游ゴシック" w:eastAsia="游ゴシック" w:hAnsi="游ゴシック" w:cstheme="minorBidi"/>
          <w:color w:val="000000" w:themeColor="text1"/>
        </w:rPr>
        <w:t>TEL：03-4580-9156 / MAIL：sennheiser@pjbc.co.jp</w:t>
      </w:r>
    </w:p>
    <w:sectPr w:rsidR="19A33EDF" w:rsidRPr="000E66F1" w:rsidSect="0032352E">
      <w:headerReference w:type="default" r:id="rId16"/>
      <w:footerReference w:type="even" r:id="rId17"/>
      <w:headerReference w:type="first" r:id="rId18"/>
      <w:footerReference w:type="first" r:id="rId19"/>
      <w:pgSz w:w="11906" w:h="16838" w:code="9"/>
      <w:pgMar w:top="1985" w:right="1701" w:bottom="1701" w:left="1701" w:header="629"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964B1" w14:textId="77777777" w:rsidR="00736A4A" w:rsidRDefault="00736A4A">
      <w:pPr>
        <w:spacing w:line="240" w:lineRule="auto"/>
      </w:pPr>
      <w:r>
        <w:separator/>
      </w:r>
    </w:p>
  </w:endnote>
  <w:endnote w:type="continuationSeparator" w:id="0">
    <w:p w14:paraId="1584AA37" w14:textId="77777777" w:rsidR="00736A4A" w:rsidRDefault="00736A4A">
      <w:pPr>
        <w:spacing w:line="240" w:lineRule="auto"/>
      </w:pPr>
      <w:r>
        <w:continuationSeparator/>
      </w:r>
    </w:p>
  </w:endnote>
  <w:endnote w:type="continuationNotice" w:id="1">
    <w:p w14:paraId="3C89E5E3" w14:textId="77777777" w:rsidR="00736A4A" w:rsidRDefault="00736A4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nnheiser Office">
    <w:altName w:val="Arial"/>
    <w:charset w:val="00"/>
    <w:family w:val="swiss"/>
    <w:pitch w:val="variable"/>
    <w:sig w:usb0="A00000AF" w:usb1="500020DB" w:usb2="00000000" w:usb3="00000000" w:csb0="00000093" w:csb1="00000000"/>
    <w:embedRegular r:id="rId1" w:fontKey="{3385593A-5E67-4057-902A-CA7665CEF494}"/>
    <w:embedBold r:id="rId2" w:fontKey="{DDA3139C-7A73-44DC-839E-60D1BADA7DB4}"/>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3" w:fontKey="{AA54252B-AB2C-41BF-9ECD-F3069E6928C0}"/>
  </w:font>
  <w:font w:name="Avenir Next Condensed Regular">
    <w:altName w:val="Calibri"/>
    <w:charset w:val="00"/>
    <w:family w:val="swiss"/>
    <w:pitch w:val="variable"/>
    <w:sig w:usb0="8000002F" w:usb1="5000204A" w:usb2="00000000" w:usb3="00000000" w:csb0="0000009B" w:csb1="00000000"/>
  </w:font>
  <w:font w:name="ＭＳ 明朝">
    <w:altName w:val="MS Mincho"/>
    <w:panose1 w:val="02020609040205080304"/>
    <w:charset w:val="80"/>
    <w:family w:val="roma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4" w:fontKey="{5849ACBF-9F39-4910-98D2-FFEEBEAC7B8C}"/>
  </w:font>
  <w:font w:name="游ゴシック">
    <w:altName w:val="Yu Gothic"/>
    <w:panose1 w:val="020B0400000000000000"/>
    <w:charset w:val="80"/>
    <w:family w:val="modern"/>
    <w:pitch w:val="variable"/>
    <w:sig w:usb0="E00002FF" w:usb1="2AC7FDFF" w:usb2="00000016" w:usb3="00000000" w:csb0="0002009F" w:csb1="00000000"/>
    <w:embedRegular r:id="rId5" w:subsetted="1" w:fontKey="{7A5F772A-9099-4DFE-A9A2-8D76E21BDFD6}"/>
    <w:embedBold r:id="rId6" w:subsetted="1" w:fontKey="{1A04CDD7-ED41-43A4-9891-5C23CC3FB69B}"/>
  </w:font>
  <w:font w:name="Noto Sans JP">
    <w:altName w:val="Yu Gothic"/>
    <w:panose1 w:val="020B0200000000000000"/>
    <w:charset w:val="80"/>
    <w:family w:val="modern"/>
    <w:pitch w:val="variable"/>
    <w:sig w:usb0="20000287" w:usb1="2ADF3C10" w:usb2="00000016" w:usb3="00000000" w:csb0="00060107" w:csb1="00000000"/>
    <w:embedRegular r:id="rId7" w:subsetted="1" w:fontKey="{AEB1C6B8-758C-4A02-89B8-BA2C665F73FD}"/>
  </w:font>
  <w:font w:name="UnitPro">
    <w:altName w:val="Calibri"/>
    <w:panose1 w:val="00000000000000000000"/>
    <w:charset w:val="00"/>
    <w:family w:val="swiss"/>
    <w:notTrueType/>
    <w:pitch w:val="variable"/>
    <w:sig w:usb0="A00002FF" w:usb1="50002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658A" w14:textId="3A9E20A6" w:rsidR="00357BDC" w:rsidRDefault="00357BDC">
    <w:pPr>
      <w:pStyle w:val="a5"/>
    </w:pPr>
    <w:r>
      <w:rPr>
        <w:noProof/>
      </w:rPr>
      <mc:AlternateContent>
        <mc:Choice Requires="wps">
          <w:drawing>
            <wp:anchor distT="0" distB="0" distL="0" distR="0" simplePos="0" relativeHeight="251658243" behindDoc="0" locked="0" layoutInCell="1" allowOverlap="1" wp14:anchorId="5F5760A9" wp14:editId="2D73A28C">
              <wp:simplePos x="635" y="635"/>
              <wp:positionH relativeFrom="page">
                <wp:align>center</wp:align>
              </wp:positionH>
              <wp:positionV relativeFrom="page">
                <wp:align>bottom</wp:align>
              </wp:positionV>
              <wp:extent cx="494665" cy="472440"/>
              <wp:effectExtent l="0" t="0" r="635" b="0"/>
              <wp:wrapNone/>
              <wp:docPr id="1300795750"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72440"/>
                      </a:xfrm>
                      <a:prstGeom prst="rect">
                        <a:avLst/>
                      </a:prstGeom>
                      <a:noFill/>
                      <a:ln>
                        <a:noFill/>
                      </a:ln>
                    </wps:spPr>
                    <wps:txbx>
                      <w:txbxContent>
                        <w:p w14:paraId="18BD27F7" w14:textId="2BB2FB02" w:rsidR="00357BDC" w:rsidRPr="00357BDC" w:rsidRDefault="00357BDC" w:rsidP="00357BDC">
                          <w:pPr>
                            <w:rPr>
                              <w:rFonts w:eastAsia="Sennheiser Office" w:cs="Sennheiser Office"/>
                              <w:noProof/>
                              <w:color w:val="037CC2"/>
                              <w:sz w:val="22"/>
                              <w:szCs w:val="22"/>
                            </w:rPr>
                          </w:pPr>
                          <w:r w:rsidRPr="00357BDC">
                            <w:rPr>
                              <w:rFonts w:eastAsia="Sennheiser Office" w:cs="Sennheiser Office"/>
                              <w:noProof/>
                              <w:color w:val="037CC2"/>
                              <w:sz w:val="22"/>
                              <w:szCs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5760A9" id="_x0000_t202" coordsize="21600,21600" o:spt="202" path="m,l,21600r21600,l21600,xe">
              <v:stroke joinstyle="miter"/>
              <v:path gradientshapeok="t" o:connecttype="rect"/>
            </v:shapetype>
            <v:shape id="Text Box 2" o:spid="_x0000_s1026" type="#_x0000_t202" alt="Internal" style="position:absolute;margin-left:0;margin-top:0;width:38.95pt;height:37.2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" filled="f" stroked="f">
              <v:textbox style="mso-fit-shape-to-text:t" inset="0,0,0,15pt">
                <w:txbxContent>
                  <w:p w14:paraId="18BD27F7" w14:textId="2BB2FB02" w:rsidR="00357BDC" w:rsidRPr="00357BDC" w:rsidRDefault="00357BDC" w:rsidP="00357BDC">
                    <w:pPr>
                      <w:rPr>
                        <w:rFonts w:eastAsia="Sennheiser Office" w:cs="Sennheiser Office"/>
                        <w:noProof/>
                        <w:color w:val="037CC2"/>
                        <w:sz w:val="22"/>
                        <w:szCs w:val="22"/>
                      </w:rPr>
                    </w:pPr>
                    <w:r w:rsidRPr="00357BDC">
                      <w:rPr>
                        <w:rFonts w:eastAsia="Sennheiser Office" w:cs="Sennheiser Office"/>
                        <w:noProof/>
                        <w:color w:val="037CC2"/>
                        <w:sz w:val="22"/>
                        <w:szCs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8AC5C" w14:textId="46346437" w:rsidR="00357BDC" w:rsidRDefault="00357BDC">
    <w:pPr>
      <w:pStyle w:val="a5"/>
    </w:pPr>
    <w:r>
      <w:rPr>
        <w:noProof/>
      </w:rPr>
      <mc:AlternateContent>
        <mc:Choice Requires="wps">
          <w:drawing>
            <wp:anchor distT="0" distB="0" distL="0" distR="0" simplePos="0" relativeHeight="251658245" behindDoc="0" locked="0" layoutInCell="1" allowOverlap="1" wp14:anchorId="62F57CC0" wp14:editId="71B91A5A">
              <wp:simplePos x="635" y="635"/>
              <wp:positionH relativeFrom="page">
                <wp:align>center</wp:align>
              </wp:positionH>
              <wp:positionV relativeFrom="page">
                <wp:align>bottom</wp:align>
              </wp:positionV>
              <wp:extent cx="494665" cy="472440"/>
              <wp:effectExtent l="0" t="0" r="635" b="0"/>
              <wp:wrapNone/>
              <wp:docPr id="782217912"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72440"/>
                      </a:xfrm>
                      <a:prstGeom prst="rect">
                        <a:avLst/>
                      </a:prstGeom>
                      <a:noFill/>
                      <a:ln>
                        <a:noFill/>
                      </a:ln>
                    </wps:spPr>
                    <wps:txbx>
                      <w:txbxContent>
                        <w:p w14:paraId="20A9349B" w14:textId="1653D469" w:rsidR="00357BDC" w:rsidRPr="00357BDC" w:rsidRDefault="00357BDC" w:rsidP="00357BDC">
                          <w:pPr>
                            <w:rPr>
                              <w:rFonts w:eastAsia="Sennheiser Office" w:cs="Sennheiser Office"/>
                              <w:noProof/>
                              <w:color w:val="037CC2"/>
                              <w:sz w:val="22"/>
                              <w:szCs w:val="22"/>
                            </w:rPr>
                          </w:pPr>
                          <w:r w:rsidRPr="00357BDC">
                            <w:rPr>
                              <w:rFonts w:eastAsia="Sennheiser Office" w:cs="Sennheiser Office"/>
                              <w:noProof/>
                              <w:color w:val="037CC2"/>
                              <w:sz w:val="22"/>
                              <w:szCs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F57CC0" id="_x0000_t202" coordsize="21600,21600" o:spt="202" path="m,l,21600r21600,l21600,xe">
              <v:stroke joinstyle="miter"/>
              <v:path gradientshapeok="t" o:connecttype="rect"/>
            </v:shapetype>
            <v:shape id="Text Box 1" o:spid="_x0000_s1027" type="#_x0000_t202" alt="Internal" style="position:absolute;margin-left:0;margin-top:0;width:38.95pt;height:37.2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" filled="f" stroked="f">
              <v:textbox style="mso-fit-shape-to-text:t" inset="0,0,0,15pt">
                <w:txbxContent>
                  <w:p w14:paraId="20A9349B" w14:textId="1653D469" w:rsidR="00357BDC" w:rsidRPr="00357BDC" w:rsidRDefault="00357BDC" w:rsidP="00357BDC">
                    <w:pPr>
                      <w:rPr>
                        <w:rFonts w:eastAsia="Sennheiser Office" w:cs="Sennheiser Office"/>
                        <w:noProof/>
                        <w:color w:val="037CC2"/>
                        <w:sz w:val="22"/>
                        <w:szCs w:val="22"/>
                      </w:rPr>
                    </w:pPr>
                    <w:r w:rsidRPr="00357BDC">
                      <w:rPr>
                        <w:rFonts w:eastAsia="Sennheiser Office" w:cs="Sennheiser Office"/>
                        <w:noProof/>
                        <w:color w:val="037CC2"/>
                        <w:sz w:val="22"/>
                        <w:szCs w:val="2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68ECB" w14:textId="77777777" w:rsidR="00736A4A" w:rsidRDefault="00736A4A">
      <w:pPr>
        <w:spacing w:line="240" w:lineRule="auto"/>
      </w:pPr>
      <w:r>
        <w:separator/>
      </w:r>
    </w:p>
  </w:footnote>
  <w:footnote w:type="continuationSeparator" w:id="0">
    <w:p w14:paraId="3CFAF641" w14:textId="77777777" w:rsidR="00736A4A" w:rsidRDefault="00736A4A">
      <w:pPr>
        <w:spacing w:line="240" w:lineRule="auto"/>
      </w:pPr>
      <w:r>
        <w:continuationSeparator/>
      </w:r>
    </w:p>
  </w:footnote>
  <w:footnote w:type="continuationNotice" w:id="1">
    <w:p w14:paraId="7C3B9947" w14:textId="77777777" w:rsidR="00736A4A" w:rsidRDefault="00736A4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5C61F" w14:textId="3B3A1FE8" w:rsidR="0032352E" w:rsidRDefault="0032352E" w:rsidP="0032352E">
    <w:pPr>
      <w:pStyle w:val="a3"/>
      <w:ind w:right="-1"/>
      <w:rPr>
        <w:rFonts w:eastAsiaTheme="minorEastAsia"/>
        <w:lang w:val="ja-JP" w:eastAsia="ja-JP" w:bidi="ja-JP"/>
      </w:rPr>
    </w:pPr>
    <w:r>
      <w:rPr>
        <w:rFonts w:eastAsiaTheme="minorEastAsia" w:hint="eastAsia"/>
        <w:lang w:val="ja-JP" w:eastAsia="ja-JP" w:bidi="ja-JP"/>
      </w:rPr>
      <w:t>PRESS Release</w:t>
    </w:r>
  </w:p>
  <w:p w14:paraId="1447C931" w14:textId="1BE92249" w:rsidR="00460AB5" w:rsidRDefault="00B1354B" w:rsidP="0032352E">
    <w:pPr>
      <w:pStyle w:val="a3"/>
      <w:ind w:right="-1"/>
      <w:rPr>
        <w:rFonts w:asciiTheme="minorHAnsi" w:hAnsiTheme="minorHAnsi" w:cstheme="minorHAnsi"/>
      </w:rPr>
    </w:pPr>
    <w:r>
      <w:rPr>
        <w:caps w:val="0"/>
        <w:noProof/>
        <w:color w:val="414141" w:themeColor="accent2"/>
        <w:lang w:eastAsia="ja-JP"/>
      </w:rPr>
      <w:drawing>
        <wp:anchor distT="0" distB="0" distL="114300" distR="114300" simplePos="0" relativeHeight="251658241" behindDoc="0" locked="1" layoutInCell="1" allowOverlap="1" wp14:anchorId="1447C934" wp14:editId="1447C935">
          <wp:simplePos x="0" y="0"/>
          <wp:positionH relativeFrom="page">
            <wp:posOffset>900430</wp:posOffset>
          </wp:positionH>
          <wp:positionV relativeFrom="page">
            <wp:posOffset>398780</wp:posOffset>
          </wp:positionV>
          <wp:extent cx="3153600" cy="694800"/>
          <wp:effectExtent l="0" t="0" r="0" b="0"/>
          <wp:wrapNone/>
          <wp:docPr id="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ja-JP" w:eastAsia="ja-JP" w:bidi="ja-JP"/>
      </w:rPr>
      <w:fldChar w:fldCharType="begin"/>
    </w:r>
    <w:r>
      <w:rPr>
        <w:lang w:val="ja-JP" w:eastAsia="ja-JP" w:bidi="ja-JP"/>
      </w:rPr>
      <w:instrText xml:space="preserve"> PAGE  \* Arabic  \* MERGEFORMAT </w:instrText>
    </w:r>
    <w:r>
      <w:rPr>
        <w:lang w:val="ja-JP" w:eastAsia="ja-JP" w:bidi="ja-JP"/>
      </w:rPr>
      <w:fldChar w:fldCharType="separate"/>
    </w:r>
    <w:r w:rsidR="002158E0">
      <w:rPr>
        <w:noProof/>
        <w:lang w:val="ja-JP" w:eastAsia="ja-JP" w:bidi="ja-JP"/>
      </w:rPr>
      <w:t>2</w:t>
    </w:r>
    <w:r>
      <w:rPr>
        <w:lang w:val="ja-JP" w:eastAsia="ja-JP" w:bidi="ja-JP"/>
      </w:rPr>
      <w:fldChar w:fldCharType="end"/>
    </w:r>
    <w:r>
      <w:rPr>
        <w:lang w:val="ja-JP" w:eastAsia="ja-JP" w:bidi="ja-JP"/>
      </w:rPr>
      <w:t>/</w:t>
    </w:r>
    <w:r>
      <w:rPr>
        <w:lang w:val="ja-JP" w:eastAsia="ja-JP" w:bidi="ja-JP"/>
      </w:rPr>
      <w:fldChar w:fldCharType="begin"/>
    </w:r>
    <w:r>
      <w:rPr>
        <w:lang w:val="ja-JP" w:eastAsia="ja-JP" w:bidi="ja-JP"/>
      </w:rPr>
      <w:instrText xml:space="preserve"> NUMPAGES  \* Arabic  \* MERGEFORMAT </w:instrText>
    </w:r>
    <w:r>
      <w:rPr>
        <w:lang w:val="ja-JP" w:eastAsia="ja-JP" w:bidi="ja-JP"/>
      </w:rPr>
      <w:fldChar w:fldCharType="separate"/>
    </w:r>
    <w:r w:rsidR="002158E0">
      <w:rPr>
        <w:noProof/>
        <w:lang w:val="ja-JP" w:eastAsia="ja-JP" w:bidi="ja-JP"/>
      </w:rPr>
      <w:t>4</w:t>
    </w:r>
    <w:r>
      <w:rPr>
        <w:noProof/>
        <w:lang w:val="ja-JP" w:eastAsia="ja-JP" w:bidi="ja-JP"/>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7C932" w14:textId="5666217A" w:rsidR="00460AB5" w:rsidRPr="00C7041F" w:rsidRDefault="00C7041F" w:rsidP="0032352E">
    <w:pPr>
      <w:pStyle w:val="a3"/>
      <w:tabs>
        <w:tab w:val="left" w:pos="6600"/>
        <w:tab w:val="right" w:pos="8505"/>
      </w:tabs>
      <w:ind w:right="-1"/>
      <w:jc w:val="both"/>
      <w:rPr>
        <w:rFonts w:ascii="Noto Sans JP" w:eastAsia="Noto Sans JP" w:hAnsi="Noto Sans JP" w:cstheme="minorHAnsi"/>
        <w:color w:val="414141" w:themeColor="accent2"/>
      </w:rPr>
    </w:pPr>
    <w:r w:rsidRPr="00C7041F">
      <w:rPr>
        <w:rFonts w:ascii="Noto Sans JP" w:eastAsia="Noto Sans JP" w:hAnsi="Noto Sans JP" w:hint="eastAsia"/>
        <w:color w:val="414141" w:themeColor="accent2"/>
      </w:rPr>
      <w:t>Press</w:t>
    </w:r>
    <w:r w:rsidRPr="00C7041F">
      <w:rPr>
        <w:rFonts w:ascii="Noto Sans JP" w:eastAsia="Noto Sans JP" w:hAnsi="Noto Sans JP" w:hint="eastAsia"/>
        <w:caps w:val="0"/>
        <w:noProof/>
        <w:lang w:eastAsia="ja-JP"/>
      </w:rPr>
      <w:drawing>
        <wp:anchor distT="0" distB="0" distL="114300" distR="114300" simplePos="0" relativeHeight="251658242" behindDoc="0" locked="1" layoutInCell="1" allowOverlap="1" wp14:anchorId="7C546B86" wp14:editId="0AA64979">
          <wp:simplePos x="0" y="0"/>
          <wp:positionH relativeFrom="page">
            <wp:posOffset>900430</wp:posOffset>
          </wp:positionH>
          <wp:positionV relativeFrom="page">
            <wp:posOffset>398780</wp:posOffset>
          </wp:positionV>
          <wp:extent cx="3153600" cy="694800"/>
          <wp:effectExtent l="0" t="0" r="0" b="0"/>
          <wp:wrapNone/>
          <wp:docPr id="2" name="Grafik 12"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図形&#10;&#10;中程度の精度で自動的に生成された説明"/>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041F">
      <w:rPr>
        <w:rFonts w:ascii="Noto Sans JP" w:eastAsia="Noto Sans JP" w:hAnsi="Noto Sans JP" w:hint="eastAsia"/>
        <w:color w:val="414141" w:themeColor="accent2"/>
      </w:rPr>
      <w:t xml:space="preserve"> release</w:t>
    </w:r>
    <w:r w:rsidRPr="00C7041F">
      <w:rPr>
        <w:rFonts w:ascii="Noto Sans JP" w:eastAsia="Noto Sans JP" w:hAnsi="Noto Sans JP"/>
        <w:caps w:val="0"/>
        <w:noProof/>
        <w:color w:val="414141" w:themeColor="accent2"/>
        <w:lang w:val="ja-JP" w:eastAsia="ja-JP" w:bidi="ja-JP"/>
      </w:rPr>
      <w:t xml:space="preserve"> </w:t>
    </w:r>
    <w:r w:rsidR="00B1354B" w:rsidRPr="00C7041F">
      <w:rPr>
        <w:rFonts w:ascii="Noto Sans JP" w:eastAsia="Noto Sans JP" w:hAnsi="Noto Sans JP"/>
        <w:caps w:val="0"/>
        <w:noProof/>
        <w:color w:val="414141" w:themeColor="accent2"/>
        <w:lang w:eastAsia="ja-JP"/>
      </w:rPr>
      <w:drawing>
        <wp:anchor distT="0" distB="0" distL="114300" distR="114300" simplePos="0" relativeHeight="251658240" behindDoc="0" locked="1" layoutInCell="1" allowOverlap="1" wp14:anchorId="1447C936" wp14:editId="1447C937">
          <wp:simplePos x="0" y="0"/>
          <wp:positionH relativeFrom="page">
            <wp:posOffset>900430</wp:posOffset>
          </wp:positionH>
          <wp:positionV relativeFrom="page">
            <wp:posOffset>398780</wp:posOffset>
          </wp:positionV>
          <wp:extent cx="3153600" cy="694800"/>
          <wp:effectExtent l="0" t="0" r="0" b="0"/>
          <wp:wrapNone/>
          <wp:docPr id="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7C933" w14:textId="0CB97431" w:rsidR="00460AB5" w:rsidRPr="00C7041F" w:rsidRDefault="00B1354B" w:rsidP="0032352E">
    <w:pPr>
      <w:pStyle w:val="a3"/>
      <w:ind w:right="-1"/>
      <w:jc w:val="both"/>
      <w:rPr>
        <w:rFonts w:ascii="Noto Sans JP" w:eastAsia="Noto Sans JP" w:hAnsi="Noto Sans JP" w:cs="UnitPro"/>
        <w:color w:val="414141" w:themeColor="accent2"/>
      </w:rPr>
    </w:pPr>
    <w:r w:rsidRPr="00C7041F">
      <w:rPr>
        <w:rFonts w:ascii="Noto Sans JP" w:eastAsia="Noto Sans JP" w:hAnsi="Noto Sans JP"/>
        <w:color w:val="414141" w:themeColor="accent2"/>
        <w:lang w:val="ja-JP" w:eastAsia="ja-JP" w:bidi="ja-JP"/>
      </w:rPr>
      <w:fldChar w:fldCharType="begin"/>
    </w:r>
    <w:r w:rsidRPr="00C7041F">
      <w:rPr>
        <w:rFonts w:ascii="Noto Sans JP" w:eastAsia="Noto Sans JP" w:hAnsi="Noto Sans JP"/>
        <w:color w:val="414141" w:themeColor="accent2"/>
        <w:lang w:val="ja-JP" w:eastAsia="ja-JP" w:bidi="ja-JP"/>
      </w:rPr>
      <w:instrText xml:space="preserve"> PAGE  \* Arabic  \* MERGEFORMAT </w:instrText>
    </w:r>
    <w:r w:rsidRPr="00C7041F">
      <w:rPr>
        <w:rFonts w:ascii="Noto Sans JP" w:eastAsia="Noto Sans JP" w:hAnsi="Noto Sans JP"/>
        <w:color w:val="414141" w:themeColor="accent2"/>
        <w:lang w:val="ja-JP" w:eastAsia="ja-JP" w:bidi="ja-JP"/>
      </w:rPr>
      <w:fldChar w:fldCharType="separate"/>
    </w:r>
    <w:r w:rsidR="0032352E">
      <w:rPr>
        <w:rFonts w:ascii="Noto Sans JP" w:eastAsia="Noto Sans JP" w:hAnsi="Noto Sans JP"/>
        <w:noProof/>
        <w:color w:val="414141" w:themeColor="accent2"/>
        <w:lang w:val="ja-JP" w:eastAsia="ja-JP" w:bidi="ja-JP"/>
      </w:rPr>
      <w:t>1</w:t>
    </w:r>
    <w:r w:rsidRPr="00C7041F">
      <w:rPr>
        <w:rFonts w:ascii="Noto Sans JP" w:eastAsia="Noto Sans JP" w:hAnsi="Noto Sans JP"/>
        <w:color w:val="414141" w:themeColor="accent2"/>
        <w:lang w:val="ja-JP" w:eastAsia="ja-JP" w:bidi="ja-JP"/>
      </w:rPr>
      <w:fldChar w:fldCharType="end"/>
    </w:r>
    <w:r w:rsidRPr="00C7041F">
      <w:rPr>
        <w:rFonts w:ascii="Noto Sans JP" w:eastAsia="Noto Sans JP" w:hAnsi="Noto Sans JP"/>
        <w:color w:val="414141" w:themeColor="accent2"/>
        <w:lang w:val="ja-JP" w:eastAsia="ja-JP" w:bidi="ja-JP"/>
      </w:rPr>
      <w:t>/</w:t>
    </w:r>
    <w:r w:rsidRPr="00C7041F">
      <w:rPr>
        <w:rFonts w:ascii="Noto Sans JP" w:eastAsia="Noto Sans JP" w:hAnsi="Noto Sans JP"/>
        <w:color w:val="414141" w:themeColor="accent2"/>
        <w:lang w:val="ja-JP" w:eastAsia="ja-JP" w:bidi="ja-JP"/>
      </w:rPr>
      <w:fldChar w:fldCharType="begin"/>
    </w:r>
    <w:r w:rsidRPr="00C7041F">
      <w:rPr>
        <w:rFonts w:ascii="Noto Sans JP" w:eastAsia="Noto Sans JP" w:hAnsi="Noto Sans JP"/>
        <w:color w:val="414141" w:themeColor="accent2"/>
        <w:lang w:val="ja-JP" w:eastAsia="ja-JP" w:bidi="ja-JP"/>
      </w:rPr>
      <w:instrText xml:space="preserve"> NUMPAGES  \* Arabic  \* MERGEFORMAT </w:instrText>
    </w:r>
    <w:r w:rsidRPr="00C7041F">
      <w:rPr>
        <w:rFonts w:ascii="Noto Sans JP" w:eastAsia="Noto Sans JP" w:hAnsi="Noto Sans JP"/>
        <w:color w:val="414141" w:themeColor="accent2"/>
        <w:lang w:val="ja-JP" w:eastAsia="ja-JP" w:bidi="ja-JP"/>
      </w:rPr>
      <w:fldChar w:fldCharType="separate"/>
    </w:r>
    <w:r w:rsidR="0032352E">
      <w:rPr>
        <w:rFonts w:ascii="Noto Sans JP" w:eastAsia="Noto Sans JP" w:hAnsi="Noto Sans JP"/>
        <w:noProof/>
        <w:color w:val="414141" w:themeColor="accent2"/>
        <w:lang w:val="ja-JP" w:eastAsia="ja-JP" w:bidi="ja-JP"/>
      </w:rPr>
      <w:t>4</w:t>
    </w:r>
    <w:r w:rsidRPr="00C7041F">
      <w:rPr>
        <w:rFonts w:ascii="Noto Sans JP" w:eastAsia="Noto Sans JP" w:hAnsi="Noto Sans JP"/>
        <w:color w:val="414141" w:themeColor="accent2"/>
        <w:lang w:val="ja-JP" w:eastAsia="ja-JP" w:bidi="ja-JP"/>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71F340A"/>
    <w:multiLevelType w:val="hybridMultilevel"/>
    <w:tmpl w:val="604475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539196136">
    <w:abstractNumId w:val="0"/>
  </w:num>
  <w:num w:numId="2" w16cid:durableId="2095126922">
    <w:abstractNumId w:val="1"/>
  </w:num>
  <w:num w:numId="3" w16cid:durableId="660425514">
    <w:abstractNumId w:val="8"/>
  </w:num>
  <w:num w:numId="4" w16cid:durableId="1686323005">
    <w:abstractNumId w:val="3"/>
  </w:num>
  <w:num w:numId="5" w16cid:durableId="1061975886">
    <w:abstractNumId w:val="6"/>
  </w:num>
  <w:num w:numId="6" w16cid:durableId="736823545">
    <w:abstractNumId w:val="10"/>
  </w:num>
  <w:num w:numId="7" w16cid:durableId="181474410">
    <w:abstractNumId w:val="4"/>
  </w:num>
  <w:num w:numId="8" w16cid:durableId="1066025331">
    <w:abstractNumId w:val="11"/>
  </w:num>
  <w:num w:numId="9" w16cid:durableId="1591692808">
    <w:abstractNumId w:val="2"/>
  </w:num>
  <w:num w:numId="10" w16cid:durableId="1864173598">
    <w:abstractNumId w:val="5"/>
  </w:num>
  <w:num w:numId="11" w16cid:durableId="421996423">
    <w:abstractNumId w:val="14"/>
  </w:num>
  <w:num w:numId="12" w16cid:durableId="95290767">
    <w:abstractNumId w:val="13"/>
  </w:num>
  <w:num w:numId="13" w16cid:durableId="427582365">
    <w:abstractNumId w:val="7"/>
  </w:num>
  <w:num w:numId="14" w16cid:durableId="890114930">
    <w:abstractNumId w:val="9"/>
  </w:num>
  <w:num w:numId="15" w16cid:durableId="13771996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bordersDoNotSurroundHeader/>
  <w:bordersDoNotSurroundFooter/>
  <w:activeWritingStyle w:appName="MSWord" w:lang="en-US" w:vendorID="64" w:dllVersion="0" w:nlCheck="1" w:checkStyle="0"/>
  <w:activeWritingStyle w:appName="MSWord" w:lang="ja-JP" w:vendorID="64" w:dllVersion="0"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strictFirstAndLastChar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AB5"/>
    <w:rsid w:val="000006DC"/>
    <w:rsid w:val="00007BE9"/>
    <w:rsid w:val="00011195"/>
    <w:rsid w:val="0001315B"/>
    <w:rsid w:val="00027C49"/>
    <w:rsid w:val="00031AE0"/>
    <w:rsid w:val="00031D88"/>
    <w:rsid w:val="000339DF"/>
    <w:rsid w:val="0003448A"/>
    <w:rsid w:val="000358E2"/>
    <w:rsid w:val="000421C3"/>
    <w:rsid w:val="00043A5B"/>
    <w:rsid w:val="00043FAC"/>
    <w:rsid w:val="00046674"/>
    <w:rsid w:val="0004699A"/>
    <w:rsid w:val="000527BF"/>
    <w:rsid w:val="00062D1E"/>
    <w:rsid w:val="000633C2"/>
    <w:rsid w:val="00064A23"/>
    <w:rsid w:val="00073905"/>
    <w:rsid w:val="00076CA8"/>
    <w:rsid w:val="00082D01"/>
    <w:rsid w:val="0008470F"/>
    <w:rsid w:val="0008743A"/>
    <w:rsid w:val="00091893"/>
    <w:rsid w:val="00092B82"/>
    <w:rsid w:val="00097726"/>
    <w:rsid w:val="000A165B"/>
    <w:rsid w:val="000A33E7"/>
    <w:rsid w:val="000A7024"/>
    <w:rsid w:val="000A70CA"/>
    <w:rsid w:val="000B1464"/>
    <w:rsid w:val="000B2E41"/>
    <w:rsid w:val="000B4692"/>
    <w:rsid w:val="000B5CAE"/>
    <w:rsid w:val="000C3354"/>
    <w:rsid w:val="000D1A2F"/>
    <w:rsid w:val="000D2155"/>
    <w:rsid w:val="000D4ECC"/>
    <w:rsid w:val="000D5ED8"/>
    <w:rsid w:val="000D5FFF"/>
    <w:rsid w:val="000E40C4"/>
    <w:rsid w:val="000E4C13"/>
    <w:rsid w:val="000E66F1"/>
    <w:rsid w:val="000F2E13"/>
    <w:rsid w:val="000F3B76"/>
    <w:rsid w:val="000F4BA8"/>
    <w:rsid w:val="000F6246"/>
    <w:rsid w:val="001023E4"/>
    <w:rsid w:val="001027C5"/>
    <w:rsid w:val="00104E54"/>
    <w:rsid w:val="00105999"/>
    <w:rsid w:val="00111CE0"/>
    <w:rsid w:val="00115F80"/>
    <w:rsid w:val="00117AC4"/>
    <w:rsid w:val="0013378E"/>
    <w:rsid w:val="00136796"/>
    <w:rsid w:val="00144D5C"/>
    <w:rsid w:val="00150395"/>
    <w:rsid w:val="0015041B"/>
    <w:rsid w:val="00157E90"/>
    <w:rsid w:val="00163F00"/>
    <w:rsid w:val="00164B5E"/>
    <w:rsid w:val="0016637E"/>
    <w:rsid w:val="0017277B"/>
    <w:rsid w:val="00177DF1"/>
    <w:rsid w:val="001855C4"/>
    <w:rsid w:val="00185D94"/>
    <w:rsid w:val="00186918"/>
    <w:rsid w:val="001950D5"/>
    <w:rsid w:val="001A0795"/>
    <w:rsid w:val="001A0D3E"/>
    <w:rsid w:val="001A318F"/>
    <w:rsid w:val="001A3502"/>
    <w:rsid w:val="001A37FF"/>
    <w:rsid w:val="001A594D"/>
    <w:rsid w:val="001B02D1"/>
    <w:rsid w:val="001B113D"/>
    <w:rsid w:val="001B1652"/>
    <w:rsid w:val="001B4961"/>
    <w:rsid w:val="001B5F62"/>
    <w:rsid w:val="001C1511"/>
    <w:rsid w:val="001C4568"/>
    <w:rsid w:val="001D4447"/>
    <w:rsid w:val="001D5F64"/>
    <w:rsid w:val="001E359C"/>
    <w:rsid w:val="001F651F"/>
    <w:rsid w:val="001F7E7A"/>
    <w:rsid w:val="00202BA3"/>
    <w:rsid w:val="00204E95"/>
    <w:rsid w:val="0020722A"/>
    <w:rsid w:val="00211B44"/>
    <w:rsid w:val="0021227C"/>
    <w:rsid w:val="00213B88"/>
    <w:rsid w:val="002158E0"/>
    <w:rsid w:val="00216281"/>
    <w:rsid w:val="00220B71"/>
    <w:rsid w:val="00226A99"/>
    <w:rsid w:val="00227589"/>
    <w:rsid w:val="00230DB5"/>
    <w:rsid w:val="00236741"/>
    <w:rsid w:val="00236E17"/>
    <w:rsid w:val="00237408"/>
    <w:rsid w:val="002400AE"/>
    <w:rsid w:val="00244848"/>
    <w:rsid w:val="00246268"/>
    <w:rsid w:val="00251146"/>
    <w:rsid w:val="00252C9C"/>
    <w:rsid w:val="00254635"/>
    <w:rsid w:val="00254EB5"/>
    <w:rsid w:val="002571AD"/>
    <w:rsid w:val="00260DCB"/>
    <w:rsid w:val="0026760C"/>
    <w:rsid w:val="00270627"/>
    <w:rsid w:val="00290FA3"/>
    <w:rsid w:val="00294EF7"/>
    <w:rsid w:val="002A09D8"/>
    <w:rsid w:val="002A1539"/>
    <w:rsid w:val="002A4497"/>
    <w:rsid w:val="002A4836"/>
    <w:rsid w:val="002A73D6"/>
    <w:rsid w:val="002B27AF"/>
    <w:rsid w:val="002B3B61"/>
    <w:rsid w:val="002C1DD7"/>
    <w:rsid w:val="002C4389"/>
    <w:rsid w:val="002C706A"/>
    <w:rsid w:val="002D29C7"/>
    <w:rsid w:val="002D2CDE"/>
    <w:rsid w:val="002D3F91"/>
    <w:rsid w:val="002D54B9"/>
    <w:rsid w:val="002E1960"/>
    <w:rsid w:val="002F0B74"/>
    <w:rsid w:val="002F1947"/>
    <w:rsid w:val="002F56BE"/>
    <w:rsid w:val="0030295E"/>
    <w:rsid w:val="0030423F"/>
    <w:rsid w:val="00312193"/>
    <w:rsid w:val="00321DE4"/>
    <w:rsid w:val="0032336C"/>
    <w:rsid w:val="0032352E"/>
    <w:rsid w:val="00324A0B"/>
    <w:rsid w:val="00324D46"/>
    <w:rsid w:val="00324F13"/>
    <w:rsid w:val="00326D0B"/>
    <w:rsid w:val="0033328C"/>
    <w:rsid w:val="003414AC"/>
    <w:rsid w:val="0035244D"/>
    <w:rsid w:val="00357BDC"/>
    <w:rsid w:val="00357C7A"/>
    <w:rsid w:val="003617AA"/>
    <w:rsid w:val="00361CBD"/>
    <w:rsid w:val="00363ECC"/>
    <w:rsid w:val="0036787F"/>
    <w:rsid w:val="0037652B"/>
    <w:rsid w:val="00377078"/>
    <w:rsid w:val="00377248"/>
    <w:rsid w:val="00382540"/>
    <w:rsid w:val="00384DCE"/>
    <w:rsid w:val="00397692"/>
    <w:rsid w:val="003A732C"/>
    <w:rsid w:val="003B12BD"/>
    <w:rsid w:val="003B67C0"/>
    <w:rsid w:val="003C0F76"/>
    <w:rsid w:val="003D0C30"/>
    <w:rsid w:val="003D2D45"/>
    <w:rsid w:val="003D462E"/>
    <w:rsid w:val="003E2E4F"/>
    <w:rsid w:val="00400884"/>
    <w:rsid w:val="00401925"/>
    <w:rsid w:val="00402068"/>
    <w:rsid w:val="004044C4"/>
    <w:rsid w:val="0040467B"/>
    <w:rsid w:val="004067FA"/>
    <w:rsid w:val="00407398"/>
    <w:rsid w:val="00412938"/>
    <w:rsid w:val="00421CAB"/>
    <w:rsid w:val="00427250"/>
    <w:rsid w:val="00427E3E"/>
    <w:rsid w:val="004315A0"/>
    <w:rsid w:val="00431C8A"/>
    <w:rsid w:val="004329AF"/>
    <w:rsid w:val="00434E06"/>
    <w:rsid w:val="0044061E"/>
    <w:rsid w:val="00444458"/>
    <w:rsid w:val="00446399"/>
    <w:rsid w:val="004469BC"/>
    <w:rsid w:val="00447627"/>
    <w:rsid w:val="00447F92"/>
    <w:rsid w:val="004521A8"/>
    <w:rsid w:val="00456131"/>
    <w:rsid w:val="00460AB5"/>
    <w:rsid w:val="004622C6"/>
    <w:rsid w:val="00466264"/>
    <w:rsid w:val="00482CBD"/>
    <w:rsid w:val="00484B53"/>
    <w:rsid w:val="00496319"/>
    <w:rsid w:val="00496A59"/>
    <w:rsid w:val="004A3968"/>
    <w:rsid w:val="004A70C8"/>
    <w:rsid w:val="004B1682"/>
    <w:rsid w:val="004B2574"/>
    <w:rsid w:val="004C066B"/>
    <w:rsid w:val="004C43F8"/>
    <w:rsid w:val="004C6D31"/>
    <w:rsid w:val="004C7F87"/>
    <w:rsid w:val="004D3897"/>
    <w:rsid w:val="004D4CA8"/>
    <w:rsid w:val="004D4D74"/>
    <w:rsid w:val="004D6281"/>
    <w:rsid w:val="004E28DA"/>
    <w:rsid w:val="004E2901"/>
    <w:rsid w:val="004F0FA0"/>
    <w:rsid w:val="004F2D1D"/>
    <w:rsid w:val="004F6510"/>
    <w:rsid w:val="00503134"/>
    <w:rsid w:val="0050425A"/>
    <w:rsid w:val="00510477"/>
    <w:rsid w:val="0051112C"/>
    <w:rsid w:val="00511EE0"/>
    <w:rsid w:val="0051302F"/>
    <w:rsid w:val="0051402D"/>
    <w:rsid w:val="00521444"/>
    <w:rsid w:val="00527CF3"/>
    <w:rsid w:val="00531481"/>
    <w:rsid w:val="005314E6"/>
    <w:rsid w:val="00537A1C"/>
    <w:rsid w:val="00540EF7"/>
    <w:rsid w:val="00541F18"/>
    <w:rsid w:val="00542F0A"/>
    <w:rsid w:val="00547089"/>
    <w:rsid w:val="00557073"/>
    <w:rsid w:val="005632EF"/>
    <w:rsid w:val="005723BE"/>
    <w:rsid w:val="005748F5"/>
    <w:rsid w:val="005762D5"/>
    <w:rsid w:val="00577DCD"/>
    <w:rsid w:val="00581FDA"/>
    <w:rsid w:val="00591DB6"/>
    <w:rsid w:val="0059302E"/>
    <w:rsid w:val="00593704"/>
    <w:rsid w:val="00595682"/>
    <w:rsid w:val="005957FC"/>
    <w:rsid w:val="00597BE5"/>
    <w:rsid w:val="005A0A07"/>
    <w:rsid w:val="005A26C7"/>
    <w:rsid w:val="005A301D"/>
    <w:rsid w:val="005A6CB7"/>
    <w:rsid w:val="005A7F1C"/>
    <w:rsid w:val="005B2025"/>
    <w:rsid w:val="005B551B"/>
    <w:rsid w:val="005B61DC"/>
    <w:rsid w:val="005C00B2"/>
    <w:rsid w:val="005C1448"/>
    <w:rsid w:val="005C29AB"/>
    <w:rsid w:val="005C77AD"/>
    <w:rsid w:val="005D0D44"/>
    <w:rsid w:val="005D3122"/>
    <w:rsid w:val="005D403E"/>
    <w:rsid w:val="005D426A"/>
    <w:rsid w:val="005D4D5B"/>
    <w:rsid w:val="005D5DE9"/>
    <w:rsid w:val="005D6CD8"/>
    <w:rsid w:val="005E1415"/>
    <w:rsid w:val="005E1E0E"/>
    <w:rsid w:val="005E26FD"/>
    <w:rsid w:val="005F028A"/>
    <w:rsid w:val="005F0BCB"/>
    <w:rsid w:val="005F3706"/>
    <w:rsid w:val="005F4161"/>
    <w:rsid w:val="005F6290"/>
    <w:rsid w:val="00602FCF"/>
    <w:rsid w:val="00613A6A"/>
    <w:rsid w:val="00613EF4"/>
    <w:rsid w:val="0062534B"/>
    <w:rsid w:val="00626531"/>
    <w:rsid w:val="00627900"/>
    <w:rsid w:val="0063317A"/>
    <w:rsid w:val="006366B4"/>
    <w:rsid w:val="00636D45"/>
    <w:rsid w:val="006415AE"/>
    <w:rsid w:val="006449DB"/>
    <w:rsid w:val="00645719"/>
    <w:rsid w:val="00647200"/>
    <w:rsid w:val="00647F2E"/>
    <w:rsid w:val="00650D1C"/>
    <w:rsid w:val="0065302C"/>
    <w:rsid w:val="00657345"/>
    <w:rsid w:val="006609FD"/>
    <w:rsid w:val="00660B6A"/>
    <w:rsid w:val="006634AF"/>
    <w:rsid w:val="0066371E"/>
    <w:rsid w:val="00666A1C"/>
    <w:rsid w:val="00667911"/>
    <w:rsid w:val="00670F21"/>
    <w:rsid w:val="0067184B"/>
    <w:rsid w:val="006721FC"/>
    <w:rsid w:val="006760DB"/>
    <w:rsid w:val="006868E7"/>
    <w:rsid w:val="00687F2A"/>
    <w:rsid w:val="0069367A"/>
    <w:rsid w:val="00693C9C"/>
    <w:rsid w:val="00695973"/>
    <w:rsid w:val="006B049B"/>
    <w:rsid w:val="006B04DE"/>
    <w:rsid w:val="006B0D3E"/>
    <w:rsid w:val="006C224E"/>
    <w:rsid w:val="006C2C86"/>
    <w:rsid w:val="006C45A8"/>
    <w:rsid w:val="006C4EAB"/>
    <w:rsid w:val="006D0A70"/>
    <w:rsid w:val="006D2604"/>
    <w:rsid w:val="006D4FBC"/>
    <w:rsid w:val="006D544B"/>
    <w:rsid w:val="006D5859"/>
    <w:rsid w:val="006D5E5A"/>
    <w:rsid w:val="006E2659"/>
    <w:rsid w:val="006E3DBB"/>
    <w:rsid w:val="006E5ED0"/>
    <w:rsid w:val="006E7858"/>
    <w:rsid w:val="006F70EE"/>
    <w:rsid w:val="0070318E"/>
    <w:rsid w:val="00710319"/>
    <w:rsid w:val="00713F96"/>
    <w:rsid w:val="00716FA5"/>
    <w:rsid w:val="0072095A"/>
    <w:rsid w:val="00720E0D"/>
    <w:rsid w:val="0072666E"/>
    <w:rsid w:val="00726AB1"/>
    <w:rsid w:val="00736A4A"/>
    <w:rsid w:val="00744739"/>
    <w:rsid w:val="007479F5"/>
    <w:rsid w:val="00752A68"/>
    <w:rsid w:val="00762532"/>
    <w:rsid w:val="00763A16"/>
    <w:rsid w:val="00763BEC"/>
    <w:rsid w:val="00764280"/>
    <w:rsid w:val="007664D1"/>
    <w:rsid w:val="007722E1"/>
    <w:rsid w:val="00780AD3"/>
    <w:rsid w:val="0078370C"/>
    <w:rsid w:val="007901AC"/>
    <w:rsid w:val="00790596"/>
    <w:rsid w:val="00791D1D"/>
    <w:rsid w:val="00791E8E"/>
    <w:rsid w:val="00793086"/>
    <w:rsid w:val="00793FD8"/>
    <w:rsid w:val="007975DC"/>
    <w:rsid w:val="007A0193"/>
    <w:rsid w:val="007A53CF"/>
    <w:rsid w:val="007B0D55"/>
    <w:rsid w:val="007B76A2"/>
    <w:rsid w:val="007C290D"/>
    <w:rsid w:val="007C4490"/>
    <w:rsid w:val="007D0E89"/>
    <w:rsid w:val="007D377A"/>
    <w:rsid w:val="007D6EAA"/>
    <w:rsid w:val="007E20EC"/>
    <w:rsid w:val="007E220E"/>
    <w:rsid w:val="007E2764"/>
    <w:rsid w:val="007E70A5"/>
    <w:rsid w:val="007E7FE8"/>
    <w:rsid w:val="007F255D"/>
    <w:rsid w:val="007F5C41"/>
    <w:rsid w:val="008005C0"/>
    <w:rsid w:val="008055A4"/>
    <w:rsid w:val="00820164"/>
    <w:rsid w:val="00820D06"/>
    <w:rsid w:val="0082185A"/>
    <w:rsid w:val="0082577A"/>
    <w:rsid w:val="00833AD2"/>
    <w:rsid w:val="00834F90"/>
    <w:rsid w:val="00835982"/>
    <w:rsid w:val="008379C4"/>
    <w:rsid w:val="00841291"/>
    <w:rsid w:val="00842963"/>
    <w:rsid w:val="00844FE8"/>
    <w:rsid w:val="00856955"/>
    <w:rsid w:val="00857BCB"/>
    <w:rsid w:val="008644DA"/>
    <w:rsid w:val="00870213"/>
    <w:rsid w:val="00870872"/>
    <w:rsid w:val="00871CDB"/>
    <w:rsid w:val="00875555"/>
    <w:rsid w:val="00875745"/>
    <w:rsid w:val="008758C0"/>
    <w:rsid w:val="0088021D"/>
    <w:rsid w:val="00886EE8"/>
    <w:rsid w:val="008A4AD7"/>
    <w:rsid w:val="008B7680"/>
    <w:rsid w:val="008B780C"/>
    <w:rsid w:val="008C1D5C"/>
    <w:rsid w:val="008C7F53"/>
    <w:rsid w:val="008D4866"/>
    <w:rsid w:val="008E5894"/>
    <w:rsid w:val="008E7899"/>
    <w:rsid w:val="0090353C"/>
    <w:rsid w:val="009064FC"/>
    <w:rsid w:val="00911359"/>
    <w:rsid w:val="009116ED"/>
    <w:rsid w:val="00912863"/>
    <w:rsid w:val="00926731"/>
    <w:rsid w:val="00936A46"/>
    <w:rsid w:val="009400E3"/>
    <w:rsid w:val="00952B4A"/>
    <w:rsid w:val="00954CE0"/>
    <w:rsid w:val="0095536C"/>
    <w:rsid w:val="00964695"/>
    <w:rsid w:val="00966E7D"/>
    <w:rsid w:val="0097332E"/>
    <w:rsid w:val="0098189F"/>
    <w:rsid w:val="0098283D"/>
    <w:rsid w:val="0098437F"/>
    <w:rsid w:val="00984B09"/>
    <w:rsid w:val="009879ED"/>
    <w:rsid w:val="00990A02"/>
    <w:rsid w:val="0099183B"/>
    <w:rsid w:val="00993020"/>
    <w:rsid w:val="0099356A"/>
    <w:rsid w:val="009A48A6"/>
    <w:rsid w:val="009B01F7"/>
    <w:rsid w:val="009B4082"/>
    <w:rsid w:val="009B4CE3"/>
    <w:rsid w:val="009B62B5"/>
    <w:rsid w:val="009B7396"/>
    <w:rsid w:val="009C2D62"/>
    <w:rsid w:val="009C6DD0"/>
    <w:rsid w:val="009D0FD3"/>
    <w:rsid w:val="009D5745"/>
    <w:rsid w:val="009E149A"/>
    <w:rsid w:val="009E2F1E"/>
    <w:rsid w:val="009E494E"/>
    <w:rsid w:val="009F0C05"/>
    <w:rsid w:val="009F39E4"/>
    <w:rsid w:val="009F4B0B"/>
    <w:rsid w:val="009F4E8A"/>
    <w:rsid w:val="00A00B53"/>
    <w:rsid w:val="00A00F12"/>
    <w:rsid w:val="00A024A6"/>
    <w:rsid w:val="00A10CF8"/>
    <w:rsid w:val="00A13525"/>
    <w:rsid w:val="00A14D90"/>
    <w:rsid w:val="00A215AE"/>
    <w:rsid w:val="00A25748"/>
    <w:rsid w:val="00A32CF9"/>
    <w:rsid w:val="00A364A1"/>
    <w:rsid w:val="00A368CB"/>
    <w:rsid w:val="00A42907"/>
    <w:rsid w:val="00A56C05"/>
    <w:rsid w:val="00A61B81"/>
    <w:rsid w:val="00A62145"/>
    <w:rsid w:val="00A71D9B"/>
    <w:rsid w:val="00A81BD6"/>
    <w:rsid w:val="00A94D0D"/>
    <w:rsid w:val="00A94F65"/>
    <w:rsid w:val="00A96696"/>
    <w:rsid w:val="00AA3C83"/>
    <w:rsid w:val="00AA4169"/>
    <w:rsid w:val="00AB11F1"/>
    <w:rsid w:val="00AB4F18"/>
    <w:rsid w:val="00AB77BC"/>
    <w:rsid w:val="00AC46FF"/>
    <w:rsid w:val="00AC54C5"/>
    <w:rsid w:val="00AD15C5"/>
    <w:rsid w:val="00AD3643"/>
    <w:rsid w:val="00AD68B3"/>
    <w:rsid w:val="00AE0352"/>
    <w:rsid w:val="00AE79E8"/>
    <w:rsid w:val="00AF6037"/>
    <w:rsid w:val="00AF6296"/>
    <w:rsid w:val="00B01CDC"/>
    <w:rsid w:val="00B028ED"/>
    <w:rsid w:val="00B103A0"/>
    <w:rsid w:val="00B1354B"/>
    <w:rsid w:val="00B14609"/>
    <w:rsid w:val="00B163E0"/>
    <w:rsid w:val="00B204E8"/>
    <w:rsid w:val="00B213E9"/>
    <w:rsid w:val="00B34944"/>
    <w:rsid w:val="00B3604B"/>
    <w:rsid w:val="00B37DA5"/>
    <w:rsid w:val="00B40319"/>
    <w:rsid w:val="00B442A5"/>
    <w:rsid w:val="00B46450"/>
    <w:rsid w:val="00B5077F"/>
    <w:rsid w:val="00B56025"/>
    <w:rsid w:val="00B561D7"/>
    <w:rsid w:val="00B631C3"/>
    <w:rsid w:val="00B65A21"/>
    <w:rsid w:val="00B670C6"/>
    <w:rsid w:val="00B671DC"/>
    <w:rsid w:val="00B71E28"/>
    <w:rsid w:val="00B73499"/>
    <w:rsid w:val="00B73F22"/>
    <w:rsid w:val="00B74302"/>
    <w:rsid w:val="00B75D22"/>
    <w:rsid w:val="00B77414"/>
    <w:rsid w:val="00B80594"/>
    <w:rsid w:val="00B8750F"/>
    <w:rsid w:val="00B87FDA"/>
    <w:rsid w:val="00B90E03"/>
    <w:rsid w:val="00B90FF0"/>
    <w:rsid w:val="00B938DC"/>
    <w:rsid w:val="00B9597F"/>
    <w:rsid w:val="00BA2A09"/>
    <w:rsid w:val="00BA79F1"/>
    <w:rsid w:val="00BB1328"/>
    <w:rsid w:val="00BB71A4"/>
    <w:rsid w:val="00BB7830"/>
    <w:rsid w:val="00BD6705"/>
    <w:rsid w:val="00BE35E2"/>
    <w:rsid w:val="00BE4CEE"/>
    <w:rsid w:val="00BE79A8"/>
    <w:rsid w:val="00BF0E50"/>
    <w:rsid w:val="00BF1761"/>
    <w:rsid w:val="00BF7E34"/>
    <w:rsid w:val="00C01C13"/>
    <w:rsid w:val="00C02B5D"/>
    <w:rsid w:val="00C047E2"/>
    <w:rsid w:val="00C055BE"/>
    <w:rsid w:val="00C066C3"/>
    <w:rsid w:val="00C114BF"/>
    <w:rsid w:val="00C123A6"/>
    <w:rsid w:val="00C132C8"/>
    <w:rsid w:val="00C13736"/>
    <w:rsid w:val="00C15B22"/>
    <w:rsid w:val="00C207B6"/>
    <w:rsid w:val="00C2383B"/>
    <w:rsid w:val="00C2450C"/>
    <w:rsid w:val="00C2670F"/>
    <w:rsid w:val="00C32073"/>
    <w:rsid w:val="00C37BDE"/>
    <w:rsid w:val="00C4097B"/>
    <w:rsid w:val="00C432FB"/>
    <w:rsid w:val="00C5384B"/>
    <w:rsid w:val="00C55265"/>
    <w:rsid w:val="00C55A32"/>
    <w:rsid w:val="00C65671"/>
    <w:rsid w:val="00C7041F"/>
    <w:rsid w:val="00C70BC2"/>
    <w:rsid w:val="00C72FC3"/>
    <w:rsid w:val="00C74A5F"/>
    <w:rsid w:val="00C8227F"/>
    <w:rsid w:val="00C8409F"/>
    <w:rsid w:val="00C87811"/>
    <w:rsid w:val="00C9165F"/>
    <w:rsid w:val="00C91BE1"/>
    <w:rsid w:val="00C928A2"/>
    <w:rsid w:val="00C93789"/>
    <w:rsid w:val="00CA0CD6"/>
    <w:rsid w:val="00CC2E2D"/>
    <w:rsid w:val="00CE50C8"/>
    <w:rsid w:val="00CE53BC"/>
    <w:rsid w:val="00CE79A2"/>
    <w:rsid w:val="00CF2D56"/>
    <w:rsid w:val="00CF356D"/>
    <w:rsid w:val="00CF5D8F"/>
    <w:rsid w:val="00D069AA"/>
    <w:rsid w:val="00D13FA2"/>
    <w:rsid w:val="00D14997"/>
    <w:rsid w:val="00D14FF2"/>
    <w:rsid w:val="00D21A70"/>
    <w:rsid w:val="00D3149D"/>
    <w:rsid w:val="00D33DAB"/>
    <w:rsid w:val="00D34D1B"/>
    <w:rsid w:val="00D37C9B"/>
    <w:rsid w:val="00D40646"/>
    <w:rsid w:val="00D4286D"/>
    <w:rsid w:val="00D45839"/>
    <w:rsid w:val="00D469A8"/>
    <w:rsid w:val="00D477AE"/>
    <w:rsid w:val="00D50AE2"/>
    <w:rsid w:val="00D52AE3"/>
    <w:rsid w:val="00D555EE"/>
    <w:rsid w:val="00D6048E"/>
    <w:rsid w:val="00D614E4"/>
    <w:rsid w:val="00D61F02"/>
    <w:rsid w:val="00D62B0D"/>
    <w:rsid w:val="00D80682"/>
    <w:rsid w:val="00D82F61"/>
    <w:rsid w:val="00DA1EEA"/>
    <w:rsid w:val="00DA2F83"/>
    <w:rsid w:val="00DA480C"/>
    <w:rsid w:val="00DA69B5"/>
    <w:rsid w:val="00DB114E"/>
    <w:rsid w:val="00DB4EF1"/>
    <w:rsid w:val="00DB6D61"/>
    <w:rsid w:val="00DC4715"/>
    <w:rsid w:val="00DC53DA"/>
    <w:rsid w:val="00DD237C"/>
    <w:rsid w:val="00DD3E8E"/>
    <w:rsid w:val="00DD7A2C"/>
    <w:rsid w:val="00DE2B7B"/>
    <w:rsid w:val="00DE4273"/>
    <w:rsid w:val="00DE5D11"/>
    <w:rsid w:val="00DE6A84"/>
    <w:rsid w:val="00DE7327"/>
    <w:rsid w:val="00E01F6C"/>
    <w:rsid w:val="00E04F33"/>
    <w:rsid w:val="00E11BF4"/>
    <w:rsid w:val="00E13F29"/>
    <w:rsid w:val="00E17B52"/>
    <w:rsid w:val="00E17E6F"/>
    <w:rsid w:val="00E23E12"/>
    <w:rsid w:val="00E30B44"/>
    <w:rsid w:val="00E33973"/>
    <w:rsid w:val="00E373AE"/>
    <w:rsid w:val="00E37C7D"/>
    <w:rsid w:val="00E42518"/>
    <w:rsid w:val="00E43376"/>
    <w:rsid w:val="00E516D2"/>
    <w:rsid w:val="00E546DD"/>
    <w:rsid w:val="00E5560C"/>
    <w:rsid w:val="00E57BA1"/>
    <w:rsid w:val="00E57C39"/>
    <w:rsid w:val="00E62694"/>
    <w:rsid w:val="00E65689"/>
    <w:rsid w:val="00E71196"/>
    <w:rsid w:val="00E7272D"/>
    <w:rsid w:val="00E727F2"/>
    <w:rsid w:val="00E72E65"/>
    <w:rsid w:val="00E8584E"/>
    <w:rsid w:val="00E90D50"/>
    <w:rsid w:val="00E933ED"/>
    <w:rsid w:val="00E96C9E"/>
    <w:rsid w:val="00EA257A"/>
    <w:rsid w:val="00EA49D3"/>
    <w:rsid w:val="00EA6F36"/>
    <w:rsid w:val="00EB244C"/>
    <w:rsid w:val="00EB3C23"/>
    <w:rsid w:val="00EB49C9"/>
    <w:rsid w:val="00EB4A39"/>
    <w:rsid w:val="00EB5696"/>
    <w:rsid w:val="00EB726D"/>
    <w:rsid w:val="00EB7C46"/>
    <w:rsid w:val="00EC0114"/>
    <w:rsid w:val="00EC1D59"/>
    <w:rsid w:val="00EC2ACF"/>
    <w:rsid w:val="00EC37EB"/>
    <w:rsid w:val="00EC6332"/>
    <w:rsid w:val="00EE0589"/>
    <w:rsid w:val="00EE1367"/>
    <w:rsid w:val="00EE1D1B"/>
    <w:rsid w:val="00EE23F0"/>
    <w:rsid w:val="00EE483E"/>
    <w:rsid w:val="00EE69AA"/>
    <w:rsid w:val="00F00462"/>
    <w:rsid w:val="00F00832"/>
    <w:rsid w:val="00F00BBC"/>
    <w:rsid w:val="00F0235E"/>
    <w:rsid w:val="00F04F1C"/>
    <w:rsid w:val="00F10411"/>
    <w:rsid w:val="00F11E3D"/>
    <w:rsid w:val="00F179D8"/>
    <w:rsid w:val="00F2139E"/>
    <w:rsid w:val="00F23666"/>
    <w:rsid w:val="00F26DD9"/>
    <w:rsid w:val="00F32F33"/>
    <w:rsid w:val="00F33725"/>
    <w:rsid w:val="00F34A87"/>
    <w:rsid w:val="00F35E6D"/>
    <w:rsid w:val="00F35F5C"/>
    <w:rsid w:val="00F465B9"/>
    <w:rsid w:val="00F576D8"/>
    <w:rsid w:val="00F7424D"/>
    <w:rsid w:val="00F75549"/>
    <w:rsid w:val="00F7641F"/>
    <w:rsid w:val="00F848BA"/>
    <w:rsid w:val="00F926DE"/>
    <w:rsid w:val="00F953AE"/>
    <w:rsid w:val="00FA1434"/>
    <w:rsid w:val="00FA6279"/>
    <w:rsid w:val="00FB2619"/>
    <w:rsid w:val="00FB3BDB"/>
    <w:rsid w:val="00FC51A6"/>
    <w:rsid w:val="00FC6682"/>
    <w:rsid w:val="00FC7296"/>
    <w:rsid w:val="00FD20A3"/>
    <w:rsid w:val="00FD6D82"/>
    <w:rsid w:val="00FE6BF8"/>
    <w:rsid w:val="00FE70DF"/>
    <w:rsid w:val="00FF1396"/>
    <w:rsid w:val="00FF2827"/>
    <w:rsid w:val="00FF3463"/>
    <w:rsid w:val="00FF4731"/>
    <w:rsid w:val="00FF5FAA"/>
    <w:rsid w:val="00FF675B"/>
    <w:rsid w:val="01164630"/>
    <w:rsid w:val="0B154D0F"/>
    <w:rsid w:val="1313E5CE"/>
    <w:rsid w:val="19A33EDF"/>
    <w:rsid w:val="1D3FD83E"/>
    <w:rsid w:val="1E4C9046"/>
    <w:rsid w:val="269FCE9E"/>
    <w:rsid w:val="26BB71A0"/>
    <w:rsid w:val="2C93B0A6"/>
    <w:rsid w:val="2DF11302"/>
    <w:rsid w:val="36C11978"/>
    <w:rsid w:val="42D447C4"/>
    <w:rsid w:val="4354340F"/>
    <w:rsid w:val="48CF6BBD"/>
    <w:rsid w:val="4A662BF7"/>
    <w:rsid w:val="4B044123"/>
    <w:rsid w:val="57370223"/>
    <w:rsid w:val="59970D92"/>
    <w:rsid w:val="59EA6407"/>
    <w:rsid w:val="5D6F2656"/>
    <w:rsid w:val="60F2A5C8"/>
    <w:rsid w:val="62CF3ADF"/>
    <w:rsid w:val="67FC6BF1"/>
    <w:rsid w:val="746C4A83"/>
    <w:rsid w:val="7CEA4DD5"/>
    <w:rsid w:val="7E4C8577"/>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1447C8E1"/>
  <w15:docId w15:val="{38524A6E-AA0D-4A6F-A3B8-5FBAC4D56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nnheiser Office" w:eastAsia="SimSun" w:hAnsi="Sennheiser Office"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uto"/>
    </w:pPr>
  </w:style>
  <w:style w:type="paragraph" w:styleId="1">
    <w:name w:val="heading 1"/>
    <w:basedOn w:val="a"/>
    <w:next w:val="a"/>
    <w:link w:val="10"/>
    <w:uiPriority w:val="9"/>
    <w:qFormat/>
    <w:pPr>
      <w:outlineLvl w:val="0"/>
    </w:pPr>
    <w:rPr>
      <w:b/>
      <w:caps/>
      <w:color w:val="0095D5"/>
      <w:lang w:eastAsia="x-none"/>
    </w:rPr>
  </w:style>
  <w:style w:type="paragraph" w:styleId="2">
    <w:name w:val="heading 2"/>
    <w:basedOn w:val="a"/>
    <w:next w:val="a"/>
    <w:link w:val="20"/>
    <w:uiPriority w:val="9"/>
    <w:qFormat/>
    <w:pPr>
      <w:outlineLvl w:val="1"/>
    </w:pPr>
    <w:rPr>
      <w:b/>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spacing w:line="195" w:lineRule="atLeast"/>
      <w:ind w:right="-1737"/>
      <w:jc w:val="right"/>
    </w:pPr>
    <w:rPr>
      <w:caps/>
      <w:spacing w:val="12"/>
      <w:sz w:val="15"/>
      <w:lang w:eastAsia="x-none"/>
    </w:rPr>
  </w:style>
  <w:style w:type="character" w:customStyle="1" w:styleId="a4">
    <w:name w:val="ヘッダー (文字)"/>
    <w:link w:val="a3"/>
    <w:uiPriority w:val="99"/>
    <w:rPr>
      <w:caps/>
      <w:spacing w:val="12"/>
      <w:sz w:val="15"/>
      <w:lang w:val="en-GB"/>
    </w:rPr>
  </w:style>
  <w:style w:type="paragraph" w:styleId="a5">
    <w:name w:val="footer"/>
    <w:basedOn w:val="a"/>
    <w:link w:val="a6"/>
    <w:uiPriority w:val="99"/>
    <w:unhideWhenUsed/>
    <w:pPr>
      <w:spacing w:line="180" w:lineRule="atLeast"/>
    </w:pPr>
    <w:rPr>
      <w:sz w:val="12"/>
      <w:lang w:eastAsia="x-none"/>
    </w:rPr>
  </w:style>
  <w:style w:type="character" w:customStyle="1" w:styleId="a6">
    <w:name w:val="フッター (文字)"/>
    <w:link w:val="a5"/>
    <w:uiPriority w:val="99"/>
    <w:rPr>
      <w:sz w:val="12"/>
      <w:lang w:val="en-GB"/>
    </w:rPr>
  </w:style>
  <w:style w:type="table" w:styleId="a7">
    <w:name w:val="Table Grid"/>
    <w:basedOn w:val="a1"/>
    <w:uiPriority w:val="59"/>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pPr>
      <w:spacing w:line="180" w:lineRule="atLeast"/>
    </w:pPr>
    <w:rPr>
      <w:sz w:val="12"/>
    </w:rPr>
  </w:style>
  <w:style w:type="paragraph" w:styleId="a8">
    <w:name w:val="Title"/>
    <w:basedOn w:val="a"/>
    <w:next w:val="a"/>
    <w:link w:val="a9"/>
    <w:uiPriority w:val="10"/>
    <w:qFormat/>
    <w:pPr>
      <w:spacing w:before="440" w:after="200"/>
      <w:contextualSpacing/>
    </w:pPr>
    <w:rPr>
      <w:sz w:val="24"/>
      <w:lang w:eastAsia="x-none"/>
    </w:rPr>
  </w:style>
  <w:style w:type="character" w:customStyle="1" w:styleId="a9">
    <w:name w:val="表題 (文字)"/>
    <w:link w:val="a8"/>
    <w:uiPriority w:val="10"/>
    <w:rPr>
      <w:sz w:val="24"/>
      <w:lang w:val="en-GB"/>
    </w:rPr>
  </w:style>
  <w:style w:type="character" w:customStyle="1" w:styleId="10">
    <w:name w:val="見出し 1 (文字)"/>
    <w:link w:val="1"/>
    <w:uiPriority w:val="9"/>
    <w:rPr>
      <w:b/>
      <w:caps/>
      <w:color w:val="0095D5"/>
      <w:sz w:val="18"/>
      <w:lang w:val="en-GB"/>
    </w:rPr>
  </w:style>
  <w:style w:type="paragraph" w:customStyle="1" w:styleId="Marginalnote">
    <w:name w:val="Marginal note"/>
    <w:basedOn w:val="a"/>
    <w:qFormat/>
    <w:pPr>
      <w:framePr w:w="1418" w:wrap="around" w:vAnchor="text" w:hAnchor="text" w:x="8194" w:y="41"/>
      <w:spacing w:line="195" w:lineRule="atLeast"/>
    </w:pPr>
    <w:rPr>
      <w:sz w:val="15"/>
    </w:rPr>
  </w:style>
  <w:style w:type="character" w:customStyle="1" w:styleId="20">
    <w:name w:val="見出し 2 (文字)"/>
    <w:link w:val="2"/>
    <w:uiPriority w:val="9"/>
    <w:rPr>
      <w:b/>
      <w:sz w:val="18"/>
      <w:lang w:val="en-GB"/>
    </w:rPr>
  </w:style>
  <w:style w:type="paragraph" w:customStyle="1" w:styleId="Contact">
    <w:name w:val="Contact"/>
    <w:basedOn w:val="a"/>
    <w:qFormat/>
    <w:pPr>
      <w:tabs>
        <w:tab w:val="left" w:pos="4111"/>
      </w:tabs>
      <w:spacing w:line="210" w:lineRule="atLeast"/>
    </w:pPr>
    <w:rPr>
      <w:sz w:val="15"/>
    </w:rPr>
  </w:style>
  <w:style w:type="character" w:styleId="aa">
    <w:name w:val="Hyperlink"/>
    <w:uiPriority w:val="99"/>
    <w:unhideWhenUsed/>
    <w:rPr>
      <w:color w:val="000000"/>
      <w:u w:val="single"/>
    </w:rPr>
  </w:style>
  <w:style w:type="paragraph" w:customStyle="1" w:styleId="Embargo">
    <w:name w:val="Embargo"/>
    <w:basedOn w:val="a"/>
    <w:qFormat/>
    <w:pPr>
      <w:spacing w:after="240"/>
    </w:pPr>
    <w:rPr>
      <w:b/>
      <w:color w:val="FF0A14"/>
    </w:rPr>
  </w:style>
  <w:style w:type="paragraph" w:styleId="ab">
    <w:name w:val="caption"/>
    <w:basedOn w:val="a"/>
    <w:next w:val="a"/>
    <w:uiPriority w:val="35"/>
    <w:qFormat/>
    <w:pPr>
      <w:spacing w:line="210" w:lineRule="atLeast"/>
    </w:pPr>
    <w:rPr>
      <w:sz w:val="15"/>
    </w:rPr>
  </w:style>
  <w:style w:type="paragraph" w:customStyle="1" w:styleId="About">
    <w:name w:val="About"/>
    <w:basedOn w:val="a"/>
    <w:qFormat/>
    <w:pPr>
      <w:spacing w:line="240" w:lineRule="auto"/>
    </w:pPr>
  </w:style>
  <w:style w:type="character" w:styleId="ac">
    <w:name w:val="annotation reference"/>
    <w:rPr>
      <w:sz w:val="16"/>
      <w:szCs w:val="16"/>
    </w:rPr>
  </w:style>
  <w:style w:type="paragraph" w:styleId="ad">
    <w:name w:val="annotation text"/>
    <w:basedOn w:val="a"/>
    <w:link w:val="ae"/>
    <w:rPr>
      <w:lang w:val="x-none"/>
    </w:rPr>
  </w:style>
  <w:style w:type="character" w:customStyle="1" w:styleId="ae">
    <w:name w:val="コメント文字列 (文字)"/>
    <w:link w:val="ad"/>
    <w:rPr>
      <w:lang w:eastAsia="en-US"/>
    </w:rPr>
  </w:style>
  <w:style w:type="paragraph" w:styleId="af">
    <w:name w:val="annotation subject"/>
    <w:basedOn w:val="ad"/>
    <w:next w:val="ad"/>
    <w:link w:val="af0"/>
    <w:rPr>
      <w:b/>
      <w:bCs/>
    </w:rPr>
  </w:style>
  <w:style w:type="character" w:customStyle="1" w:styleId="af0">
    <w:name w:val="コメント内容 (文字)"/>
    <w:link w:val="af"/>
    <w:rPr>
      <w:b/>
      <w:bCs/>
      <w:lang w:eastAsia="en-US"/>
    </w:rPr>
  </w:style>
  <w:style w:type="paragraph" w:styleId="af1">
    <w:name w:val="Balloon Text"/>
    <w:basedOn w:val="a"/>
    <w:link w:val="af2"/>
    <w:pPr>
      <w:spacing w:line="240" w:lineRule="auto"/>
    </w:pPr>
    <w:rPr>
      <w:rFonts w:ascii="Arial" w:hAnsi="Arial"/>
      <w:szCs w:val="18"/>
      <w:lang w:val="x-none"/>
    </w:rPr>
  </w:style>
  <w:style w:type="character" w:customStyle="1" w:styleId="af2">
    <w:name w:val="吹き出し (文字)"/>
    <w:link w:val="af1"/>
    <w:rPr>
      <w:rFonts w:ascii="Arial" w:hAnsi="Arial" w:cs="Segoe UI"/>
      <w:sz w:val="18"/>
      <w:szCs w:val="18"/>
      <w:lang w:eastAsia="en-US"/>
    </w:rPr>
  </w:style>
  <w:style w:type="character" w:styleId="af3">
    <w:name w:val="FollowedHyperlink"/>
    <w:basedOn w:val="a0"/>
    <w:semiHidden/>
    <w:unhideWhenUsed/>
    <w:rPr>
      <w:color w:val="000000" w:themeColor="followedHyperlink"/>
      <w:u w:val="single"/>
    </w:rPr>
  </w:style>
  <w:style w:type="paragraph" w:customStyle="1" w:styleId="NeumannTabelle9pt">
    <w:name w:val="Neumann Tabelle 9 pt"/>
    <w:basedOn w:val="a"/>
    <w:pPr>
      <w:spacing w:line="240" w:lineRule="auto"/>
    </w:pPr>
    <w:rPr>
      <w:rFonts w:ascii="Avenir Next Condensed Regular" w:eastAsia="ＭＳ 明朝" w:hAnsi="Avenir Next Condensed Regular"/>
      <w:sz w:val="18"/>
      <w:szCs w:val="18"/>
    </w:rPr>
  </w:style>
  <w:style w:type="character" w:customStyle="1" w:styleId="apple-converted-space">
    <w:name w:val="apple-converted-space"/>
    <w:basedOn w:val="a0"/>
  </w:style>
  <w:style w:type="paragraph" w:customStyle="1" w:styleId="p1">
    <w:name w:val="p1"/>
    <w:basedOn w:val="a"/>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a"/>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0"/>
    <w:rPr>
      <w:color w:val="605E5C"/>
      <w:shd w:val="clear" w:color="auto" w:fill="E1DFDD"/>
    </w:rPr>
  </w:style>
  <w:style w:type="paragraph" w:customStyle="1" w:styleId="BildunterschriftHau">
    <w:name w:val="Bildunterschrift Hau"/>
    <w:basedOn w:val="a"/>
    <w:pPr>
      <w:spacing w:line="240" w:lineRule="auto"/>
    </w:pPr>
    <w:rPr>
      <w:rFonts w:ascii="Arial Narrow" w:eastAsia="ＭＳ 明朝" w:hAnsi="Arial Narrow"/>
      <w:b/>
      <w:szCs w:val="24"/>
    </w:rPr>
  </w:style>
  <w:style w:type="paragraph" w:styleId="af4">
    <w:name w:val="List Paragraph"/>
    <w:basedOn w:val="a"/>
    <w:uiPriority w:val="34"/>
    <w:qFormat/>
    <w:pPr>
      <w:ind w:left="720"/>
      <w:contextualSpacing/>
    </w:pPr>
  </w:style>
  <w:style w:type="character" w:customStyle="1" w:styleId="UnresolvedMention1">
    <w:name w:val="Unresolved Mention1"/>
    <w:basedOn w:val="a0"/>
    <w:uiPriority w:val="99"/>
    <w:semiHidden/>
    <w:unhideWhenUsed/>
    <w:rPr>
      <w:color w:val="605E5C"/>
      <w:shd w:val="clear" w:color="auto" w:fill="E1DFDD"/>
    </w:rPr>
  </w:style>
  <w:style w:type="paragraph" w:styleId="af5">
    <w:name w:val="Revision"/>
    <w:hidden/>
    <w:semiHidden/>
  </w:style>
  <w:style w:type="paragraph" w:styleId="Web">
    <w:name w:val="Normal (Web)"/>
    <w:basedOn w:val="a"/>
    <w:uiPriority w:val="99"/>
    <w:semiHidden/>
    <w:unhideWhenUsed/>
    <w:pPr>
      <w:spacing w:before="100" w:beforeAutospacing="1" w:after="100" w:afterAutospacing="1" w:line="240" w:lineRule="auto"/>
    </w:pPr>
    <w:rPr>
      <w:rFonts w:ascii="Times New Roman" w:eastAsia="Times New Roman" w:hAnsi="Times New Roman"/>
      <w:sz w:val="24"/>
      <w:szCs w:val="24"/>
      <w:lang w:eastAsia="zh-CN"/>
    </w:rPr>
  </w:style>
  <w:style w:type="character" w:styleId="af6">
    <w:name w:val="Strong"/>
    <w:basedOn w:val="a0"/>
    <w:uiPriority w:val="22"/>
    <w:qFormat/>
    <w:rPr>
      <w:b/>
      <w:bCs/>
    </w:rPr>
  </w:style>
  <w:style w:type="paragraph" w:customStyle="1" w:styleId="paragraphelementyyl4z19">
    <w:name w:val="_paragraphelement_yyl4z_19"/>
    <w:basedOn w:val="a"/>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2">
    <w:name w:val="Unresolved Mention2"/>
    <w:basedOn w:val="a0"/>
    <w:uiPriority w:val="99"/>
    <w:semiHidden/>
    <w:unhideWhenUsed/>
    <w:rsid w:val="00D14F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116458584">
      <w:bodyDiv w:val="1"/>
      <w:marLeft w:val="0"/>
      <w:marRight w:val="0"/>
      <w:marTop w:val="0"/>
      <w:marBottom w:val="0"/>
      <w:divBdr>
        <w:top w:val="none" w:sz="0" w:space="0" w:color="auto"/>
        <w:left w:val="none" w:sz="0" w:space="0" w:color="auto"/>
        <w:bottom w:val="none" w:sz="0" w:space="0" w:color="auto"/>
        <w:right w:val="none" w:sz="0" w:space="0" w:color="auto"/>
      </w:divBdr>
    </w:div>
    <w:div w:id="178470676">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232278570">
      <w:bodyDiv w:val="1"/>
      <w:marLeft w:val="0"/>
      <w:marRight w:val="0"/>
      <w:marTop w:val="0"/>
      <w:marBottom w:val="0"/>
      <w:divBdr>
        <w:top w:val="none" w:sz="0" w:space="0" w:color="auto"/>
        <w:left w:val="none" w:sz="0" w:space="0" w:color="auto"/>
        <w:bottom w:val="none" w:sz="0" w:space="0" w:color="auto"/>
        <w:right w:val="none" w:sz="0" w:space="0" w:color="auto"/>
      </w:divBdr>
    </w:div>
    <w:div w:id="265309005">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771583296">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273977847">
      <w:bodyDiv w:val="1"/>
      <w:marLeft w:val="0"/>
      <w:marRight w:val="0"/>
      <w:marTop w:val="0"/>
      <w:marBottom w:val="0"/>
      <w:divBdr>
        <w:top w:val="none" w:sz="0" w:space="0" w:color="auto"/>
        <w:left w:val="none" w:sz="0" w:space="0" w:color="auto"/>
        <w:bottom w:val="none" w:sz="0" w:space="0" w:color="auto"/>
        <w:right w:val="none" w:sz="0" w:space="0" w:color="auto"/>
      </w:divBdr>
    </w:div>
    <w:div w:id="1392390647">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08328967">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1947274266">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0640049">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d33b3a2941d759edafa6b0c13f373974">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199ad8656ebeeac7f5d1eb0758c1d546"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A65407-FC56-4BA1-BF92-27DFA3140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FE7544-3420-4786-A760-83784DCC256C}">
  <ds:schemaRefs>
    <ds:schemaRef ds:uri="http://schemas.microsoft.com/sharepoint/v3/contenttype/forms"/>
  </ds:schemaRefs>
</ds:datastoreItem>
</file>

<file path=customXml/itemProps3.xml><?xml version="1.0" encoding="utf-8"?>
<ds:datastoreItem xmlns:ds="http://schemas.openxmlformats.org/officeDocument/2006/customXml" ds:itemID="{A5F44FB6-AB82-4A9F-BE0C-40358489433B}">
  <ds:schemaRefs>
    <ds:schemaRef ds:uri="http://purl.org/dc/terms/"/>
    <ds:schemaRef ds:uri="http://purl.org/dc/dcmitype/"/>
    <ds:schemaRef ds:uri="http://schemas.microsoft.com/office/2006/documentManagement/types"/>
    <ds:schemaRef ds:uri="4f0e5b64-9eed-4a48-b14c-1c28240562d1"/>
    <ds:schemaRef ds:uri="ef733840-a030-407a-81fd-8542cf71766b"/>
    <ds:schemaRef ds:uri="http://schemas.microsoft.com/sharepoint/v3"/>
    <ds:schemaRef ds:uri="http://schemas.microsoft.com/office/2006/metadata/properties"/>
    <ds:schemaRef ds:uri="http://www.w3.org/XML/1998/namespace"/>
    <ds:schemaRef ds:uri="http://purl.org/dc/elements/1.1/"/>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14F7D6D0-F3CC-4712-9E6F-9C5964CB8ECA}">
  <ds:schemaRefs>
    <ds:schemaRef ds:uri="http://schemas.openxmlformats.org/officeDocument/2006/bibliography"/>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6</Pages>
  <Words>3436</Words>
  <Characters>409</Characters>
  <Application>Microsoft Office Word</Application>
  <DocSecurity>0</DocSecurity>
  <Lines>3</Lines>
  <Paragraphs>7</Paragraphs>
  <ScaleCrop>false</ScaleCrop>
  <HeadingPairs>
    <vt:vector size="2" baseType="variant">
      <vt:variant>
        <vt:lpstr>タイトル</vt:lpstr>
      </vt:variant>
      <vt:variant>
        <vt:i4>1</vt:i4>
      </vt:variant>
    </vt:vector>
  </HeadingPairs>
  <TitlesOfParts>
    <vt:vector size="1" baseType="lpstr">
      <vt:lpstr>Press Release</vt:lpstr>
    </vt:vector>
  </TitlesOfParts>
  <Company>Sennheiser electronic GmbH &amp; Co. KG</Company>
  <LinksUpToDate>false</LinksUpToDate>
  <CharactersWithSpaces>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PRAP</cp:lastModifiedBy>
  <cp:revision>4</cp:revision>
  <cp:lastPrinted>2025-08-28T01:40:00Z</cp:lastPrinted>
  <dcterms:created xsi:type="dcterms:W3CDTF">2025-08-28T01:36:00Z</dcterms:created>
  <dcterms:modified xsi:type="dcterms:W3CDTF">2025-08-28T01:41:00Z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y fmtid="{D5CDD505-2E9C-101B-9397-08002B2CF9AE}" pid="4" name="ClassificationContentMarkingFooterShapeIds">
    <vt:lpwstr>2e9fb2b8,4d889166,274bda81</vt:lpwstr>
  </property>
  <property fmtid="{D5CDD505-2E9C-101B-9397-08002B2CF9AE}" pid="5" name="ClassificationContentMarkingFooterFontProps">
    <vt:lpwstr>#037cc2,11,Sennheiser Office</vt:lpwstr>
  </property>
  <property fmtid="{D5CDD505-2E9C-101B-9397-08002B2CF9AE}" pid="6" name="ClassificationContentMarkingFooterText">
    <vt:lpwstr>Internal</vt:lpwstr>
  </property>
</Properties>
</file>