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A2DA9A" w14:textId="03E342CD" w:rsidR="005A49C4" w:rsidRPr="00C3284C" w:rsidRDefault="00C3284C" w:rsidP="360AAE8F">
      <w:pPr>
        <w:spacing w:line="360" w:lineRule="auto"/>
        <w:rPr>
          <w:b/>
          <w:bCs/>
          <w:color w:val="0095D5" w:themeColor="accent1"/>
          <w:sz w:val="20"/>
          <w:szCs w:val="20"/>
          <w:lang w:val="fr-FR"/>
        </w:rPr>
      </w:pPr>
      <w:r w:rsidRPr="00C3284C">
        <w:rPr>
          <w:b/>
          <w:bCs/>
          <w:color w:val="0095D5" w:themeColor="accent1"/>
          <w:sz w:val="20"/>
          <w:szCs w:val="20"/>
          <w:lang w:val="fr-FR"/>
        </w:rPr>
        <w:t xml:space="preserve">CX Plus </w:t>
      </w:r>
      <w:proofErr w:type="spellStart"/>
      <w:r w:rsidRPr="00C3284C">
        <w:rPr>
          <w:b/>
          <w:bCs/>
          <w:color w:val="0095D5" w:themeColor="accent1"/>
          <w:sz w:val="20"/>
          <w:szCs w:val="20"/>
          <w:lang w:val="fr-FR"/>
        </w:rPr>
        <w:t>Special</w:t>
      </w:r>
      <w:proofErr w:type="spellEnd"/>
      <w:r w:rsidRPr="00C3284C">
        <w:rPr>
          <w:b/>
          <w:bCs/>
          <w:color w:val="0095D5" w:themeColor="accent1"/>
          <w:sz w:val="20"/>
          <w:szCs w:val="20"/>
          <w:lang w:val="fr-FR"/>
        </w:rPr>
        <w:t xml:space="preserve"> Edition </w:t>
      </w:r>
      <w:proofErr w:type="spellStart"/>
      <w:r w:rsidRPr="00C3284C">
        <w:rPr>
          <w:b/>
          <w:bCs/>
          <w:color w:val="0095D5" w:themeColor="accent1"/>
          <w:sz w:val="20"/>
          <w:szCs w:val="20"/>
          <w:lang w:val="fr-FR"/>
        </w:rPr>
        <w:t>True</w:t>
      </w:r>
      <w:proofErr w:type="spellEnd"/>
      <w:r w:rsidRPr="00C3284C">
        <w:rPr>
          <w:b/>
          <w:bCs/>
          <w:color w:val="0095D5" w:themeColor="accent1"/>
          <w:sz w:val="20"/>
          <w:szCs w:val="20"/>
          <w:lang w:val="fr-FR"/>
        </w:rPr>
        <w:t xml:space="preserve"> Wireless : Son </w:t>
      </w:r>
      <w:r>
        <w:rPr>
          <w:b/>
          <w:bCs/>
          <w:color w:val="0095D5" w:themeColor="accent1"/>
          <w:sz w:val="20"/>
          <w:szCs w:val="20"/>
          <w:lang w:val="fr-FR"/>
        </w:rPr>
        <w:t>de qualité supérieure</w:t>
      </w:r>
      <w:r w:rsidRPr="00C3284C">
        <w:rPr>
          <w:b/>
          <w:bCs/>
          <w:color w:val="0095D5" w:themeColor="accent1"/>
          <w:sz w:val="20"/>
          <w:szCs w:val="20"/>
          <w:lang w:val="fr-FR"/>
        </w:rPr>
        <w:t xml:space="preserve">. </w:t>
      </w:r>
      <w:r>
        <w:rPr>
          <w:b/>
          <w:bCs/>
          <w:color w:val="0095D5" w:themeColor="accent1"/>
          <w:sz w:val="20"/>
          <w:szCs w:val="20"/>
          <w:lang w:val="fr-FR"/>
        </w:rPr>
        <w:t>Pas de compromis.</w:t>
      </w:r>
      <w:r w:rsidR="00C0001D" w:rsidRPr="00C3284C">
        <w:rPr>
          <w:b/>
          <w:bCs/>
          <w:color w:val="0095D5" w:themeColor="accent1"/>
          <w:sz w:val="20"/>
          <w:szCs w:val="20"/>
          <w:lang w:val="fr-FR"/>
        </w:rPr>
        <w:t xml:space="preserve"> </w:t>
      </w:r>
    </w:p>
    <w:p w14:paraId="18A90004" w14:textId="16A93E43" w:rsidR="005A49C4" w:rsidRDefault="00C3284C" w:rsidP="6436952B">
      <w:pPr>
        <w:spacing w:line="360" w:lineRule="auto"/>
        <w:rPr>
          <w:b/>
          <w:bCs/>
          <w:lang w:val="fr-FR"/>
        </w:rPr>
      </w:pPr>
      <w:r w:rsidRPr="00C3284C">
        <w:rPr>
          <w:b/>
          <w:bCs/>
          <w:lang w:val="fr-FR"/>
        </w:rPr>
        <w:t xml:space="preserve">Les nouveaux écouteurs </w:t>
      </w:r>
      <w:proofErr w:type="spellStart"/>
      <w:r w:rsidRPr="00C3284C">
        <w:rPr>
          <w:b/>
          <w:bCs/>
          <w:lang w:val="fr-FR"/>
        </w:rPr>
        <w:t>Special</w:t>
      </w:r>
      <w:proofErr w:type="spellEnd"/>
      <w:r w:rsidRPr="00C3284C">
        <w:rPr>
          <w:b/>
          <w:bCs/>
          <w:lang w:val="fr-FR"/>
        </w:rPr>
        <w:t xml:space="preserve"> Design Edition de Sennheiser offrent un son de qualité supérieure avec la </w:t>
      </w:r>
      <w:r w:rsidR="008B2F20">
        <w:rPr>
          <w:b/>
          <w:bCs/>
          <w:lang w:val="fr-FR"/>
        </w:rPr>
        <w:t>réduction</w:t>
      </w:r>
      <w:r w:rsidRPr="00C3284C">
        <w:rPr>
          <w:b/>
          <w:bCs/>
          <w:lang w:val="fr-FR"/>
        </w:rPr>
        <w:t xml:space="preserve"> active du bruit.</w:t>
      </w:r>
    </w:p>
    <w:p w14:paraId="26726A87" w14:textId="77777777" w:rsidR="005D4296" w:rsidRPr="00C3284C" w:rsidRDefault="005D4296" w:rsidP="00432D96">
      <w:pPr>
        <w:spacing w:line="360" w:lineRule="auto"/>
        <w:rPr>
          <w:b/>
          <w:color w:val="0095D5" w:themeColor="accent1"/>
          <w:szCs w:val="18"/>
          <w:lang w:val="fr-FR"/>
        </w:rPr>
      </w:pPr>
    </w:p>
    <w:p w14:paraId="4F581A8C" w14:textId="481CBEA6" w:rsidR="00324ACC" w:rsidRPr="00324ACC" w:rsidRDefault="005D4296" w:rsidP="00324ACC">
      <w:pPr>
        <w:spacing w:line="360" w:lineRule="auto"/>
        <w:rPr>
          <w:b/>
          <w:bCs/>
          <w:lang w:val="fr-FR"/>
        </w:rPr>
      </w:pPr>
      <w:proofErr w:type="spellStart"/>
      <w:r w:rsidRPr="00324ACC">
        <w:rPr>
          <w:b/>
          <w:bCs/>
          <w:i/>
          <w:iCs/>
          <w:lang w:val="fr-FR"/>
        </w:rPr>
        <w:t>We</w:t>
      </w:r>
      <w:r w:rsidR="005A49C4" w:rsidRPr="00324ACC">
        <w:rPr>
          <w:b/>
          <w:bCs/>
          <w:i/>
          <w:iCs/>
          <w:lang w:val="fr-FR"/>
        </w:rPr>
        <w:t>demark</w:t>
      </w:r>
      <w:proofErr w:type="spellEnd"/>
      <w:r w:rsidR="005A49C4" w:rsidRPr="00324ACC">
        <w:rPr>
          <w:b/>
          <w:bCs/>
          <w:i/>
          <w:iCs/>
          <w:lang w:val="fr-FR"/>
        </w:rPr>
        <w:t xml:space="preserve">, </w:t>
      </w:r>
      <w:r w:rsidR="008B2F20" w:rsidRPr="00324ACC">
        <w:rPr>
          <w:b/>
          <w:bCs/>
          <w:i/>
          <w:iCs/>
          <w:lang w:val="fr-FR"/>
        </w:rPr>
        <w:t>21 mars</w:t>
      </w:r>
      <w:r w:rsidR="005A49C4" w:rsidRPr="00324ACC">
        <w:rPr>
          <w:b/>
          <w:bCs/>
          <w:i/>
          <w:iCs/>
          <w:lang w:val="fr-FR"/>
        </w:rPr>
        <w:t xml:space="preserve"> 20</w:t>
      </w:r>
      <w:r w:rsidR="009B0AE0" w:rsidRPr="00324ACC">
        <w:rPr>
          <w:b/>
          <w:bCs/>
          <w:i/>
          <w:iCs/>
          <w:lang w:val="fr-FR"/>
        </w:rPr>
        <w:t>22</w:t>
      </w:r>
      <w:r w:rsidR="2A4EB974" w:rsidRPr="00324ACC">
        <w:rPr>
          <w:b/>
          <w:bCs/>
          <w:i/>
          <w:iCs/>
          <w:lang w:val="fr-FR"/>
        </w:rPr>
        <w:t xml:space="preserve"> </w:t>
      </w:r>
      <w:r w:rsidRPr="00324ACC">
        <w:rPr>
          <w:b/>
          <w:bCs/>
          <w:lang w:val="fr-FR"/>
        </w:rPr>
        <w:t>–</w:t>
      </w:r>
      <w:r w:rsidR="005A49C4" w:rsidRPr="00324ACC">
        <w:rPr>
          <w:b/>
          <w:bCs/>
          <w:lang w:val="fr-FR"/>
        </w:rPr>
        <w:t xml:space="preserve"> </w:t>
      </w:r>
      <w:r w:rsidR="00324ACC" w:rsidRPr="00324ACC">
        <w:rPr>
          <w:b/>
          <w:bCs/>
          <w:lang w:val="fr-FR"/>
        </w:rPr>
        <w:t>Ceux qui portent</w:t>
      </w:r>
      <w:r w:rsidR="00324ACC">
        <w:rPr>
          <w:b/>
          <w:bCs/>
          <w:lang w:val="fr-FR"/>
        </w:rPr>
        <w:t xml:space="preserve"> des écouteurs sans fil privilégient avant tout la qualité du son et le confort optimal</w:t>
      </w:r>
      <w:r w:rsidR="00EE468F" w:rsidRPr="00324ACC">
        <w:rPr>
          <w:b/>
          <w:bCs/>
          <w:lang w:val="fr-FR"/>
        </w:rPr>
        <w:t xml:space="preserve">. </w:t>
      </w:r>
      <w:r w:rsidR="00324ACC" w:rsidRPr="00324ACC">
        <w:rPr>
          <w:b/>
          <w:bCs/>
          <w:lang w:val="fr-FR"/>
        </w:rPr>
        <w:t xml:space="preserve">Les nouveaux écouteurs Sennheiser </w:t>
      </w:r>
      <w:proofErr w:type="spellStart"/>
      <w:r w:rsidR="00324ACC" w:rsidRPr="00324ACC">
        <w:rPr>
          <w:b/>
          <w:bCs/>
          <w:lang w:val="fr-FR"/>
        </w:rPr>
        <w:t>Special</w:t>
      </w:r>
      <w:proofErr w:type="spellEnd"/>
      <w:r w:rsidR="00324ACC" w:rsidRPr="00324ACC">
        <w:rPr>
          <w:b/>
          <w:bCs/>
          <w:lang w:val="fr-FR"/>
        </w:rPr>
        <w:t xml:space="preserve"> Design Edition présentent une nouvelle surface mate brossée qui confère aux CX Plus </w:t>
      </w:r>
      <w:proofErr w:type="spellStart"/>
      <w:r w:rsidR="00324ACC" w:rsidRPr="00324ACC">
        <w:rPr>
          <w:b/>
          <w:bCs/>
          <w:lang w:val="fr-FR"/>
        </w:rPr>
        <w:t>True</w:t>
      </w:r>
      <w:proofErr w:type="spellEnd"/>
      <w:r w:rsidR="00324ACC" w:rsidRPr="00324ACC">
        <w:rPr>
          <w:b/>
          <w:bCs/>
          <w:lang w:val="fr-FR"/>
        </w:rPr>
        <w:t xml:space="preserve"> Wireless un look unique. </w:t>
      </w:r>
      <w:r w:rsidR="003346AF">
        <w:rPr>
          <w:b/>
          <w:bCs/>
          <w:lang w:val="fr-FR"/>
        </w:rPr>
        <w:t>Ils</w:t>
      </w:r>
      <w:r w:rsidR="00324ACC" w:rsidRPr="00324ACC">
        <w:rPr>
          <w:b/>
          <w:bCs/>
          <w:lang w:val="fr-FR"/>
        </w:rPr>
        <w:t xml:space="preserve"> offrent une expérience d'écoute de haute qualité, optim</w:t>
      </w:r>
      <w:r w:rsidR="006E05C8">
        <w:rPr>
          <w:b/>
          <w:bCs/>
          <w:lang w:val="fr-FR"/>
        </w:rPr>
        <w:t>is</w:t>
      </w:r>
      <w:r w:rsidR="00324ACC" w:rsidRPr="00324ACC">
        <w:rPr>
          <w:b/>
          <w:bCs/>
          <w:lang w:val="fr-FR"/>
        </w:rPr>
        <w:t xml:space="preserve">ée par la technologie Active Noise </w:t>
      </w:r>
      <w:proofErr w:type="spellStart"/>
      <w:r w:rsidR="00324ACC" w:rsidRPr="00324ACC">
        <w:rPr>
          <w:b/>
          <w:bCs/>
          <w:lang w:val="fr-FR"/>
        </w:rPr>
        <w:t>Cancellation</w:t>
      </w:r>
      <w:proofErr w:type="spellEnd"/>
      <w:r w:rsidR="00324ACC" w:rsidRPr="00324ACC">
        <w:rPr>
          <w:b/>
          <w:bCs/>
          <w:lang w:val="fr-FR"/>
        </w:rPr>
        <w:t xml:space="preserve"> qui atténue les bruits ambiants, des interactions intelligentes sans effort et un design moderne et raffiné</w:t>
      </w:r>
      <w:r w:rsidR="003346AF">
        <w:rPr>
          <w:b/>
          <w:bCs/>
          <w:lang w:val="fr-FR"/>
        </w:rPr>
        <w:t xml:space="preserve">, </w:t>
      </w:r>
      <w:r w:rsidR="00324ACC" w:rsidRPr="00324ACC">
        <w:rPr>
          <w:b/>
          <w:bCs/>
          <w:lang w:val="fr-FR"/>
        </w:rPr>
        <w:t>propice à un confort optimal tout au long de la journée.</w:t>
      </w:r>
    </w:p>
    <w:p w14:paraId="04809113" w14:textId="77777777" w:rsidR="00D90F09" w:rsidRPr="00324ACC" w:rsidRDefault="00D90F09" w:rsidP="00432D96">
      <w:pPr>
        <w:spacing w:line="360" w:lineRule="auto"/>
        <w:rPr>
          <w:szCs w:val="18"/>
          <w:lang w:val="fr-FR"/>
        </w:rPr>
      </w:pPr>
    </w:p>
    <w:p w14:paraId="438BBD81" w14:textId="60B2C6B7" w:rsidR="00591B8E" w:rsidRPr="00591B8E" w:rsidRDefault="00591B8E" w:rsidP="00591B8E">
      <w:pPr>
        <w:spacing w:line="360" w:lineRule="auto"/>
        <w:rPr>
          <w:lang w:val="fr-FR"/>
        </w:rPr>
      </w:pPr>
      <w:r w:rsidRPr="00591B8E">
        <w:rPr>
          <w:lang w:val="fr-FR"/>
        </w:rPr>
        <w:t xml:space="preserve">La qualité de </w:t>
      </w:r>
      <w:proofErr w:type="gramStart"/>
      <w:r w:rsidRPr="00591B8E">
        <w:rPr>
          <w:lang w:val="fr-FR"/>
        </w:rPr>
        <w:t>son supérieure</w:t>
      </w:r>
      <w:proofErr w:type="gramEnd"/>
      <w:r w:rsidRPr="00591B8E">
        <w:rPr>
          <w:lang w:val="fr-FR"/>
        </w:rPr>
        <w:t xml:space="preserve"> des écouteurs CX Plus SE </w:t>
      </w:r>
      <w:proofErr w:type="spellStart"/>
      <w:r w:rsidRPr="00591B8E">
        <w:rPr>
          <w:lang w:val="fr-FR"/>
        </w:rPr>
        <w:t>True</w:t>
      </w:r>
      <w:proofErr w:type="spellEnd"/>
      <w:r w:rsidRPr="00591B8E">
        <w:rPr>
          <w:lang w:val="fr-FR"/>
        </w:rPr>
        <w:t xml:space="preserve"> Wireless de Sennheiser est un monde à part, à un prix vraiment abordable. Cette clarté s'explique par le transducteur de fabrication allemande </w:t>
      </w:r>
      <w:hyperlink r:id="rId10" w:history="1">
        <w:proofErr w:type="spellStart"/>
        <w:r w:rsidRPr="00FA6342">
          <w:rPr>
            <w:rStyle w:val="Lienhypertexte"/>
            <w:lang w:val="fr-FR"/>
          </w:rPr>
          <w:t>TrueResponse</w:t>
        </w:r>
        <w:proofErr w:type="spellEnd"/>
      </w:hyperlink>
      <w:r w:rsidRPr="00591B8E">
        <w:rPr>
          <w:lang w:val="fr-FR"/>
        </w:rPr>
        <w:t>, un système acoustique qui met la technologie pour audiophile à la portée du grand public. Développé pour les écouteurs premium du spécialiste de l'audio, ce système acoustique sur mesure restitue un son stéréo haute-fidélité avec des basses profondes, des médiums naturels et des aigus clairs et détaillés</w:t>
      </w:r>
      <w:r w:rsidR="004A627C">
        <w:rPr>
          <w:lang w:val="fr-FR"/>
        </w:rPr>
        <w:t>.</w:t>
      </w:r>
    </w:p>
    <w:p w14:paraId="26A3F242" w14:textId="6D2A0486" w:rsidR="00F443C1" w:rsidRDefault="13BB6EC1" w:rsidP="13BB6EC1">
      <w:pPr>
        <w:spacing w:line="360" w:lineRule="auto"/>
        <w:rPr>
          <w:szCs w:val="18"/>
          <w:lang w:val="en-US"/>
        </w:rPr>
      </w:pPr>
      <w:r>
        <w:rPr>
          <w:noProof/>
          <w:color w:val="2B579A"/>
          <w:shd w:val="clear" w:color="auto" w:fill="E6E6E6"/>
        </w:rPr>
        <w:drawing>
          <wp:inline distT="0" distB="0" distL="0" distR="0" wp14:anchorId="3BA00922" wp14:editId="50C03F11">
            <wp:extent cx="3591498" cy="3591498"/>
            <wp:effectExtent l="0" t="0" r="3175" b="3175"/>
            <wp:docPr id="1083239081" name="Picture 1083239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732" cy="359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FD524" w14:textId="2B1FA4D4" w:rsidR="6436952B" w:rsidRDefault="6436952B" w:rsidP="6436952B">
      <w:pPr>
        <w:spacing w:line="360" w:lineRule="auto"/>
        <w:rPr>
          <w:szCs w:val="18"/>
          <w:lang w:val="en-US"/>
        </w:rPr>
      </w:pPr>
    </w:p>
    <w:p w14:paraId="1C78180F" w14:textId="6562793E" w:rsidR="00D57DBC" w:rsidRPr="00D57DBC" w:rsidRDefault="00D57DBC" w:rsidP="00D57DBC">
      <w:pPr>
        <w:spacing w:line="360" w:lineRule="auto"/>
        <w:rPr>
          <w:lang w:val="fr-FR"/>
        </w:rPr>
      </w:pPr>
      <w:r w:rsidRPr="00D57DBC">
        <w:rPr>
          <w:lang w:val="fr-FR"/>
        </w:rPr>
        <w:t xml:space="preserve">La fonction de réduction active du bruit, Active Noise </w:t>
      </w:r>
      <w:proofErr w:type="spellStart"/>
      <w:r w:rsidRPr="00D57DBC">
        <w:rPr>
          <w:lang w:val="fr-FR"/>
        </w:rPr>
        <w:t>Cancellation</w:t>
      </w:r>
      <w:proofErr w:type="spellEnd"/>
      <w:r w:rsidRPr="00D57DBC">
        <w:rPr>
          <w:lang w:val="fr-FR"/>
        </w:rPr>
        <w:t xml:space="preserve">, permet d'apprécier chaque note avec clarté, sans être gêné par les bruits alentours même dans un environnement bruyant. Et grâce à la fonction Transparent </w:t>
      </w:r>
      <w:proofErr w:type="spellStart"/>
      <w:r w:rsidRPr="00D57DBC">
        <w:rPr>
          <w:lang w:val="fr-FR"/>
        </w:rPr>
        <w:t>Hearing</w:t>
      </w:r>
      <w:proofErr w:type="spellEnd"/>
      <w:r w:rsidRPr="00D57DBC">
        <w:rPr>
          <w:lang w:val="fr-FR"/>
        </w:rPr>
        <w:t xml:space="preserve">, il est possible de s'ouvrir aux sons extérieurs chaque fois que nécessaire, sans devoir </w:t>
      </w:r>
      <w:r w:rsidRPr="00D57DBC">
        <w:rPr>
          <w:lang w:val="fr-FR"/>
        </w:rPr>
        <w:lastRenderedPageBreak/>
        <w:t xml:space="preserve">ôter les écouteurs. Cette fonction est particulièrement utile quand on souhaite être </w:t>
      </w:r>
      <w:r w:rsidR="00E6392E">
        <w:rPr>
          <w:lang w:val="fr-FR"/>
        </w:rPr>
        <w:t>totalement conscient</w:t>
      </w:r>
      <w:r w:rsidRPr="00D57DBC">
        <w:rPr>
          <w:lang w:val="fr-FR"/>
        </w:rPr>
        <w:t xml:space="preserve"> </w:t>
      </w:r>
      <w:r w:rsidR="00E6392E">
        <w:rPr>
          <w:lang w:val="fr-FR"/>
        </w:rPr>
        <w:t>de</w:t>
      </w:r>
      <w:r w:rsidRPr="00D57DBC">
        <w:rPr>
          <w:lang w:val="fr-FR"/>
        </w:rPr>
        <w:t xml:space="preserve"> son environnement.</w:t>
      </w:r>
    </w:p>
    <w:p w14:paraId="1FF0D6FB" w14:textId="610BBF1D" w:rsidR="13BB6EC1" w:rsidRPr="00D57DBC" w:rsidRDefault="13BB6EC1" w:rsidP="13BB6EC1">
      <w:pPr>
        <w:spacing w:line="360" w:lineRule="auto"/>
        <w:rPr>
          <w:b/>
          <w:bCs/>
          <w:szCs w:val="18"/>
          <w:lang w:val="fr-FR"/>
        </w:rPr>
      </w:pPr>
    </w:p>
    <w:p w14:paraId="3D4114A3" w14:textId="7ED0CBA9" w:rsidR="006938C8" w:rsidRPr="00F2220A" w:rsidRDefault="00E6392E" w:rsidP="00FB40F0">
      <w:pPr>
        <w:spacing w:line="360" w:lineRule="auto"/>
        <w:rPr>
          <w:b/>
          <w:szCs w:val="18"/>
          <w:lang w:val="fr-FR"/>
        </w:rPr>
      </w:pPr>
      <w:r w:rsidRPr="00F2220A">
        <w:rPr>
          <w:b/>
          <w:szCs w:val="18"/>
          <w:lang w:val="fr-FR"/>
        </w:rPr>
        <w:t>La facilité au quotidien</w:t>
      </w:r>
    </w:p>
    <w:p w14:paraId="150753EE" w14:textId="4AB01572" w:rsidR="00F443C1" w:rsidRPr="006E05C8" w:rsidRDefault="00F2220A" w:rsidP="00544005">
      <w:pPr>
        <w:spacing w:line="360" w:lineRule="auto"/>
        <w:rPr>
          <w:lang w:val="fr-FR"/>
        </w:rPr>
      </w:pPr>
      <w:r w:rsidRPr="00F2220A">
        <w:rPr>
          <w:lang w:val="fr-FR"/>
        </w:rPr>
        <w:t>Les comman</w:t>
      </w:r>
      <w:r>
        <w:rPr>
          <w:lang w:val="fr-FR"/>
        </w:rPr>
        <w:t xml:space="preserve">des tactiles personnalisables des écouteurs CX Plus SE </w:t>
      </w:r>
      <w:proofErr w:type="spellStart"/>
      <w:r>
        <w:rPr>
          <w:lang w:val="fr-FR"/>
        </w:rPr>
        <w:t>True</w:t>
      </w:r>
      <w:proofErr w:type="spellEnd"/>
      <w:r>
        <w:rPr>
          <w:lang w:val="fr-FR"/>
        </w:rPr>
        <w:t xml:space="preserve"> Wireless les rendent très simples d’utilisation. Il est possible de les personnaliser se</w:t>
      </w:r>
      <w:r w:rsidR="00ED63B7">
        <w:rPr>
          <w:lang w:val="fr-FR"/>
        </w:rPr>
        <w:t xml:space="preserve">lon </w:t>
      </w:r>
      <w:proofErr w:type="gramStart"/>
      <w:r w:rsidR="00ED63B7">
        <w:rPr>
          <w:lang w:val="fr-FR"/>
        </w:rPr>
        <w:t>ses</w:t>
      </w:r>
      <w:r>
        <w:rPr>
          <w:lang w:val="fr-FR"/>
        </w:rPr>
        <w:t xml:space="preserve"> préférences audio</w:t>
      </w:r>
      <w:proofErr w:type="gramEnd"/>
      <w:r>
        <w:rPr>
          <w:lang w:val="fr-FR"/>
        </w:rPr>
        <w:t>, pour répondre aux appels ou activer les assistant vocaux.</w:t>
      </w:r>
      <w:r w:rsidR="00ED63B7">
        <w:rPr>
          <w:lang w:val="fr-FR"/>
        </w:rPr>
        <w:t xml:space="preserve"> </w:t>
      </w:r>
      <w:r w:rsidR="00F44B5E" w:rsidRPr="00F44B5E">
        <w:rPr>
          <w:lang w:val="fr-FR"/>
        </w:rPr>
        <w:t>Chaque écouteur est équipé de deux micros pour optimiser la captation</w:t>
      </w:r>
      <w:r w:rsidR="00F44B5E">
        <w:rPr>
          <w:lang w:val="fr-FR"/>
        </w:rPr>
        <w:t xml:space="preserve"> de la voix afin que le rendu des conversations téléphoniques et des communications avec les assistants vocaux soit optimal</w:t>
      </w:r>
      <w:r w:rsidR="00454BCB" w:rsidRPr="00F44B5E">
        <w:rPr>
          <w:lang w:val="fr-FR"/>
        </w:rPr>
        <w:t xml:space="preserve">. </w:t>
      </w:r>
      <w:r w:rsidR="006E05C8" w:rsidRPr="006E05C8">
        <w:rPr>
          <w:lang w:val="fr-FR"/>
        </w:rPr>
        <w:t xml:space="preserve">Chaque écouteur est </w:t>
      </w:r>
      <w:r w:rsidR="00776263" w:rsidRPr="006E05C8">
        <w:rPr>
          <w:lang w:val="fr-FR"/>
        </w:rPr>
        <w:t>Indépend</w:t>
      </w:r>
      <w:r w:rsidR="00776263">
        <w:rPr>
          <w:lang w:val="fr-FR"/>
        </w:rPr>
        <w:t>a</w:t>
      </w:r>
      <w:r w:rsidR="00776263" w:rsidRPr="006E05C8">
        <w:rPr>
          <w:lang w:val="fr-FR"/>
        </w:rPr>
        <w:t>nt</w:t>
      </w:r>
      <w:r w:rsidR="006E05C8" w:rsidRPr="006E05C8">
        <w:rPr>
          <w:lang w:val="fr-FR"/>
        </w:rPr>
        <w:t xml:space="preserve"> de sorte que le gauche et le droit</w:t>
      </w:r>
      <w:r w:rsidR="006E05C8">
        <w:rPr>
          <w:lang w:val="fr-FR"/>
        </w:rPr>
        <w:t xml:space="preserve"> </w:t>
      </w:r>
      <w:r w:rsidR="00776263">
        <w:rPr>
          <w:lang w:val="fr-FR"/>
        </w:rPr>
        <w:t>puissent</w:t>
      </w:r>
      <w:r w:rsidR="006E05C8">
        <w:rPr>
          <w:lang w:val="fr-FR"/>
        </w:rPr>
        <w:t xml:space="preserve"> s’utiliser ensemble ou séparément</w:t>
      </w:r>
      <w:r w:rsidR="00544005" w:rsidRPr="006E05C8">
        <w:rPr>
          <w:lang w:val="fr-FR"/>
        </w:rPr>
        <w:t>.</w:t>
      </w:r>
    </w:p>
    <w:p w14:paraId="2A2508EC" w14:textId="77777777" w:rsidR="002E7334" w:rsidRPr="006E05C8" w:rsidRDefault="13BB6EC1" w:rsidP="0C9E17B5">
      <w:pPr>
        <w:rPr>
          <w:lang w:val="fr-FR"/>
        </w:rPr>
      </w:pPr>
      <w:r>
        <w:rPr>
          <w:noProof/>
          <w:color w:val="2B579A"/>
          <w:shd w:val="clear" w:color="auto" w:fill="E6E6E6"/>
        </w:rPr>
        <w:drawing>
          <wp:anchor distT="0" distB="0" distL="114300" distR="114300" simplePos="0" relativeHeight="251658240" behindDoc="0" locked="0" layoutInCell="1" allowOverlap="1" wp14:anchorId="362CF469" wp14:editId="1DE735D0">
            <wp:simplePos x="0" y="0"/>
            <wp:positionH relativeFrom="column">
              <wp:posOffset>2540</wp:posOffset>
            </wp:positionH>
            <wp:positionV relativeFrom="paragraph">
              <wp:posOffset>4445</wp:posOffset>
            </wp:positionV>
            <wp:extent cx="3546475" cy="3337560"/>
            <wp:effectExtent l="0" t="0" r="0" b="2540"/>
            <wp:wrapSquare wrapText="bothSides"/>
            <wp:docPr id="346283480" name="Picture 346283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75"/>
                    <a:stretch/>
                  </pic:blipFill>
                  <pic:spPr bwMode="auto">
                    <a:xfrm>
                      <a:off x="0" y="0"/>
                      <a:ext cx="3546475" cy="3337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686"/>
        <w:gridCol w:w="4184"/>
      </w:tblGrid>
      <w:tr w:rsidR="007D0406" w:rsidRPr="004A627C" w14:paraId="08F993B6" w14:textId="77777777" w:rsidTr="6436952B">
        <w:tc>
          <w:tcPr>
            <w:tcW w:w="3686" w:type="dxa"/>
          </w:tcPr>
          <w:p w14:paraId="7F0ACA4E" w14:textId="61A36648" w:rsidR="00ED63B7" w:rsidRPr="006E05C8" w:rsidRDefault="00ED63B7" w:rsidP="003C5FE5">
            <w:pPr>
              <w:rPr>
                <w:lang w:val="fr-FR"/>
              </w:rPr>
            </w:pPr>
          </w:p>
        </w:tc>
        <w:tc>
          <w:tcPr>
            <w:tcW w:w="4184" w:type="dxa"/>
          </w:tcPr>
          <w:p w14:paraId="7EFDF321" w14:textId="77777777" w:rsidR="007D0406" w:rsidRPr="006E05C8" w:rsidRDefault="007D0406" w:rsidP="003C5FE5">
            <w:pPr>
              <w:pStyle w:val="Lgende"/>
              <w:rPr>
                <w:szCs w:val="18"/>
                <w:lang w:val="fr-FR"/>
              </w:rPr>
            </w:pPr>
          </w:p>
          <w:p w14:paraId="5C000CD8" w14:textId="033AE726" w:rsidR="007D0406" w:rsidRPr="006E05C8" w:rsidRDefault="007D0406" w:rsidP="6436952B">
            <w:pPr>
              <w:pStyle w:val="Lgende"/>
              <w:rPr>
                <w:lang w:val="fr-FR"/>
              </w:rPr>
            </w:pPr>
          </w:p>
        </w:tc>
      </w:tr>
    </w:tbl>
    <w:p w14:paraId="376AD5A5" w14:textId="46A1D8E5" w:rsidR="002C3815" w:rsidRPr="00426159" w:rsidRDefault="00426159" w:rsidP="002C3815">
      <w:pPr>
        <w:spacing w:line="360" w:lineRule="auto"/>
        <w:rPr>
          <w:b/>
          <w:szCs w:val="18"/>
          <w:lang w:val="fr-FR"/>
        </w:rPr>
      </w:pPr>
      <w:r w:rsidRPr="00426159">
        <w:rPr>
          <w:b/>
          <w:szCs w:val="18"/>
          <w:lang w:val="fr-FR"/>
        </w:rPr>
        <w:t>Confort optimal toute la journée</w:t>
      </w:r>
    </w:p>
    <w:p w14:paraId="450C9CD0" w14:textId="39623C06" w:rsidR="00D0063C" w:rsidRPr="00426159" w:rsidRDefault="00426159" w:rsidP="4B26AA86">
      <w:pPr>
        <w:spacing w:line="360" w:lineRule="auto"/>
        <w:rPr>
          <w:highlight w:val="yellow"/>
          <w:lang w:val="fr-FR"/>
        </w:rPr>
      </w:pPr>
      <w:r w:rsidRPr="00426159">
        <w:rPr>
          <w:lang w:val="fr-FR"/>
        </w:rPr>
        <w:t xml:space="preserve">La conception élégante des écouteurs CX Plus SE </w:t>
      </w:r>
      <w:proofErr w:type="spellStart"/>
      <w:r w:rsidRPr="00426159">
        <w:rPr>
          <w:lang w:val="fr-FR"/>
        </w:rPr>
        <w:t>True</w:t>
      </w:r>
      <w:proofErr w:type="spellEnd"/>
      <w:r w:rsidRPr="00426159">
        <w:rPr>
          <w:lang w:val="fr-FR"/>
        </w:rPr>
        <w:t xml:space="preserve"> Wireless garantit un plaisir sans faille toute la journée. Les embouts compacts se logent parfaitement dans le conduit auditif et ne bougent pas pendant les </w:t>
      </w:r>
      <w:r w:rsidR="00ED63B7" w:rsidRPr="00426159">
        <w:rPr>
          <w:lang w:val="fr-FR"/>
        </w:rPr>
        <w:t>déplacements.</w:t>
      </w:r>
      <w:r w:rsidR="00D0063C" w:rsidRPr="00426159">
        <w:rPr>
          <w:lang w:val="fr-FR"/>
        </w:rPr>
        <w:t xml:space="preserve"> </w:t>
      </w:r>
    </w:p>
    <w:p w14:paraId="6C15B4B0" w14:textId="77777777" w:rsidR="00D0063C" w:rsidRPr="00426159" w:rsidRDefault="00D0063C" w:rsidP="00D0063C">
      <w:pPr>
        <w:spacing w:line="360" w:lineRule="auto"/>
        <w:rPr>
          <w:szCs w:val="18"/>
          <w:lang w:val="fr-FR"/>
        </w:rPr>
      </w:pPr>
    </w:p>
    <w:p w14:paraId="2061C36A" w14:textId="4154A8AF" w:rsidR="00402C88" w:rsidRPr="00C53251" w:rsidRDefault="00C53251" w:rsidP="13BB6EC1">
      <w:pPr>
        <w:spacing w:line="360" w:lineRule="auto"/>
        <w:rPr>
          <w:lang w:val="fr-FR"/>
        </w:rPr>
      </w:pPr>
      <w:r w:rsidRPr="00406A63">
        <w:rPr>
          <w:lang w:val="fr-FR"/>
        </w:rPr>
        <w:t>L’étanchéité</w:t>
      </w:r>
      <w:r w:rsidR="00406A63" w:rsidRPr="00406A63">
        <w:rPr>
          <w:lang w:val="fr-FR"/>
        </w:rPr>
        <w:t xml:space="preserve"> IPX4 des écouteurs CX</w:t>
      </w:r>
      <w:r w:rsidR="00406A63">
        <w:rPr>
          <w:lang w:val="fr-FR"/>
        </w:rPr>
        <w:t xml:space="preserve"> Plus SE </w:t>
      </w:r>
      <w:proofErr w:type="spellStart"/>
      <w:r w:rsidR="00406A63">
        <w:rPr>
          <w:lang w:val="fr-FR"/>
        </w:rPr>
        <w:t>True</w:t>
      </w:r>
      <w:proofErr w:type="spellEnd"/>
      <w:r w:rsidR="00406A63">
        <w:rPr>
          <w:lang w:val="fr-FR"/>
        </w:rPr>
        <w:t xml:space="preserve"> Wireless permet de les porter en toutes circonstances</w:t>
      </w:r>
      <w:r>
        <w:rPr>
          <w:lang w:val="fr-FR"/>
        </w:rPr>
        <w:t xml:space="preserve">. </w:t>
      </w:r>
      <w:r w:rsidRPr="00C53251">
        <w:rPr>
          <w:lang w:val="fr-FR"/>
        </w:rPr>
        <w:t xml:space="preserve">Et puisque </w:t>
      </w:r>
      <w:r w:rsidR="00540F1C">
        <w:rPr>
          <w:lang w:val="fr-FR"/>
        </w:rPr>
        <w:t>nos trains de vie</w:t>
      </w:r>
      <w:r w:rsidRPr="00C53251">
        <w:rPr>
          <w:lang w:val="fr-FR"/>
        </w:rPr>
        <w:t xml:space="preserve"> ne faibli</w:t>
      </w:r>
      <w:r w:rsidR="00540F1C">
        <w:rPr>
          <w:lang w:val="fr-FR"/>
        </w:rPr>
        <w:t>ssent</w:t>
      </w:r>
      <w:r w:rsidRPr="00C53251">
        <w:rPr>
          <w:lang w:val="fr-FR"/>
        </w:rPr>
        <w:t xml:space="preserve"> pas, les CX Plus SE </w:t>
      </w:r>
      <w:proofErr w:type="spellStart"/>
      <w:r w:rsidRPr="00C53251">
        <w:rPr>
          <w:lang w:val="fr-FR"/>
        </w:rPr>
        <w:t>True</w:t>
      </w:r>
      <w:proofErr w:type="spellEnd"/>
      <w:r w:rsidRPr="00C53251">
        <w:rPr>
          <w:lang w:val="fr-FR"/>
        </w:rPr>
        <w:t xml:space="preserve"> Wireless </w:t>
      </w:r>
      <w:r w:rsidR="00540F1C">
        <w:rPr>
          <w:lang w:val="fr-FR"/>
        </w:rPr>
        <w:t>ont été</w:t>
      </w:r>
      <w:r w:rsidRPr="00C53251">
        <w:rPr>
          <w:lang w:val="fr-FR"/>
        </w:rPr>
        <w:t xml:space="preserve"> conçus pour tenir le rythme grâce à leur batterie longue durée et à leur étui de rechargement compact, offrant une autonomie remarquable de 24 heures </w:t>
      </w:r>
      <w:r>
        <w:rPr>
          <w:lang w:val="fr-FR"/>
        </w:rPr>
        <w:t>d’écoute</w:t>
      </w:r>
      <w:r w:rsidR="00D0063C" w:rsidRPr="00C53251">
        <w:rPr>
          <w:lang w:val="fr-FR"/>
        </w:rPr>
        <w:t>.</w:t>
      </w:r>
    </w:p>
    <w:p w14:paraId="6FEB8A03" w14:textId="77777777" w:rsidR="00252AE3" w:rsidRPr="00C53251" w:rsidRDefault="00252AE3" w:rsidP="00CA2D7B">
      <w:pPr>
        <w:spacing w:line="360" w:lineRule="auto"/>
        <w:rPr>
          <w:szCs w:val="18"/>
          <w:lang w:val="fr-FR"/>
        </w:rPr>
      </w:pPr>
    </w:p>
    <w:p w14:paraId="30AD9DA5" w14:textId="6DE73C22" w:rsidR="00D046E5" w:rsidRPr="00AB14B3" w:rsidRDefault="00AB14B3" w:rsidP="6436952B">
      <w:pPr>
        <w:spacing w:line="360" w:lineRule="auto"/>
        <w:rPr>
          <w:lang w:val="fr-FR"/>
        </w:rPr>
      </w:pPr>
      <w:r w:rsidRPr="00AB14B3">
        <w:rPr>
          <w:lang w:val="fr-FR"/>
        </w:rPr>
        <w:lastRenderedPageBreak/>
        <w:t>Les</w:t>
      </w:r>
      <w:r w:rsidR="004602E3" w:rsidRPr="00AB14B3">
        <w:rPr>
          <w:lang w:val="fr-FR"/>
        </w:rPr>
        <w:t xml:space="preserve"> CX Plus</w:t>
      </w:r>
      <w:r w:rsidR="000070E0" w:rsidRPr="00AB14B3">
        <w:rPr>
          <w:lang w:val="fr-FR"/>
        </w:rPr>
        <w:t xml:space="preserve"> SE</w:t>
      </w:r>
      <w:r w:rsidR="004602E3" w:rsidRPr="00AB14B3">
        <w:rPr>
          <w:lang w:val="fr-FR"/>
        </w:rPr>
        <w:t xml:space="preserve"> </w:t>
      </w:r>
      <w:proofErr w:type="spellStart"/>
      <w:r w:rsidR="004602E3" w:rsidRPr="00AB14B3">
        <w:rPr>
          <w:lang w:val="fr-FR"/>
        </w:rPr>
        <w:t>True</w:t>
      </w:r>
      <w:proofErr w:type="spellEnd"/>
      <w:r w:rsidR="004602E3" w:rsidRPr="00AB14B3">
        <w:rPr>
          <w:lang w:val="fr-FR"/>
        </w:rPr>
        <w:t xml:space="preserve"> Wireless </w:t>
      </w:r>
      <w:r w:rsidRPr="00AB14B3">
        <w:rPr>
          <w:lang w:val="fr-FR"/>
        </w:rPr>
        <w:t>seront commercialisés en version noire</w:t>
      </w:r>
      <w:r>
        <w:rPr>
          <w:lang w:val="fr-FR"/>
        </w:rPr>
        <w:t xml:space="preserve"> à compter du 1</w:t>
      </w:r>
      <w:r w:rsidRPr="00AB14B3">
        <w:rPr>
          <w:vertAlign w:val="superscript"/>
          <w:lang w:val="fr-FR"/>
        </w:rPr>
        <w:t>er</w:t>
      </w:r>
      <w:r>
        <w:rPr>
          <w:lang w:val="fr-FR"/>
        </w:rPr>
        <w:t xml:space="preserve"> avril,</w:t>
      </w:r>
      <w:r w:rsidR="005C4CD2" w:rsidRPr="00AB14B3">
        <w:rPr>
          <w:lang w:val="fr-FR"/>
        </w:rPr>
        <w:t xml:space="preserve"> </w:t>
      </w:r>
      <w:r>
        <w:rPr>
          <w:lang w:val="fr-FR"/>
        </w:rPr>
        <w:t>au prix de vente recommandé de</w:t>
      </w:r>
      <w:r w:rsidR="00560400" w:rsidRPr="00AB14B3">
        <w:rPr>
          <w:lang w:val="fr-FR"/>
        </w:rPr>
        <w:t xml:space="preserve"> </w:t>
      </w:r>
      <w:r w:rsidR="00FF4E94" w:rsidRPr="00AB14B3">
        <w:rPr>
          <w:lang w:val="fr-FR"/>
        </w:rPr>
        <w:t>179.90</w:t>
      </w:r>
      <w:r w:rsidR="00D046E5" w:rsidRPr="00AB14B3">
        <w:rPr>
          <w:lang w:val="fr-FR"/>
        </w:rPr>
        <w:t xml:space="preserve"> </w:t>
      </w:r>
      <w:r>
        <w:rPr>
          <w:lang w:val="fr-FR"/>
        </w:rPr>
        <w:t>euros</w:t>
      </w:r>
      <w:r w:rsidR="00560400" w:rsidRPr="00AB14B3">
        <w:rPr>
          <w:lang w:val="fr-FR"/>
        </w:rPr>
        <w:t>.</w:t>
      </w:r>
    </w:p>
    <w:p w14:paraId="41049A4F" w14:textId="59F0B69F" w:rsidR="005C4CD2" w:rsidRPr="00AB14B3" w:rsidRDefault="005C4CD2" w:rsidP="005C4CD2">
      <w:pPr>
        <w:spacing w:line="360" w:lineRule="auto"/>
        <w:rPr>
          <w:szCs w:val="18"/>
          <w:lang w:val="fr-FR"/>
        </w:rPr>
      </w:pPr>
    </w:p>
    <w:p w14:paraId="68A0A72E" w14:textId="77777777" w:rsidR="005C4CD2" w:rsidRPr="00AB14B3" w:rsidRDefault="005C4CD2" w:rsidP="005C4CD2">
      <w:pPr>
        <w:spacing w:line="360" w:lineRule="auto"/>
        <w:rPr>
          <w:szCs w:val="18"/>
          <w:lang w:val="fr-FR"/>
        </w:rPr>
      </w:pPr>
    </w:p>
    <w:p w14:paraId="426A2CB5" w14:textId="77777777" w:rsidR="00DA43DC" w:rsidRPr="00586EA1" w:rsidRDefault="00DA43DC" w:rsidP="00DA43DC">
      <w:pPr>
        <w:rPr>
          <w:rFonts w:ascii="Sennheiser Office" w:eastAsia="Sennheiser Office" w:hAnsi="Sennheiser Office" w:cs="Sennheiser Office"/>
          <w:color w:val="4471C4"/>
          <w:lang w:val="fr-FR"/>
        </w:rPr>
      </w:pPr>
      <w:r w:rsidRPr="00586EA1">
        <w:rPr>
          <w:rFonts w:ascii="Sennheiser Office" w:eastAsia="Sennheiser Office" w:hAnsi="Sennheiser Office" w:cs="Sennheiser Office"/>
          <w:b/>
          <w:bCs/>
          <w:caps/>
          <w:color w:val="0094D5"/>
          <w:szCs w:val="18"/>
          <w:lang w:val="fr-FR"/>
        </w:rPr>
        <w:t xml:space="preserve">À PROPOS DE LA MARQUE SENNHEISER </w:t>
      </w:r>
    </w:p>
    <w:p w14:paraId="7E41F13E" w14:textId="626F934A" w:rsidR="00DA43DC" w:rsidRDefault="00DA43DC" w:rsidP="00DA43DC">
      <w:pPr>
        <w:rPr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</w:pPr>
      <w:r w:rsidRPr="00586EA1">
        <w:rPr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 xml:space="preserve">Nous vivons et respirons </w:t>
      </w:r>
      <w:r>
        <w:rPr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>l’</w:t>
      </w:r>
      <w:r w:rsidRPr="00586EA1">
        <w:rPr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 xml:space="preserve">audio. Nous sommes guidés par une passion, celle de créer des solutions </w:t>
      </w:r>
      <w:proofErr w:type="spellStart"/>
      <w:r w:rsidRPr="00586EA1">
        <w:rPr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>audios</w:t>
      </w:r>
      <w:proofErr w:type="spellEnd"/>
      <w:r w:rsidRPr="00586EA1">
        <w:rPr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 xml:space="preserve"> qui font la différence. Façonner l’avenir de l’audio, faire vivre des expériences sonores remarquables à nos clients – c’est ce que la marque Sennheiser représente depuis plus de 75 ans. Les solutions </w:t>
      </w:r>
      <w:proofErr w:type="spellStart"/>
      <w:r w:rsidRPr="00586EA1">
        <w:rPr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>audios</w:t>
      </w:r>
      <w:proofErr w:type="spellEnd"/>
      <w:r w:rsidRPr="00586EA1">
        <w:rPr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 xml:space="preserve"> professionnelles telles que les microphones, les systèmes de conférence, les technologies de streaming et les systèmes de monitoring font partie de l’activité de Sennheiser </w:t>
      </w:r>
      <w:proofErr w:type="spellStart"/>
      <w:r w:rsidRPr="00586EA1">
        <w:rPr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>electronic</w:t>
      </w:r>
      <w:proofErr w:type="spellEnd"/>
      <w:r w:rsidRPr="00586EA1">
        <w:rPr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 xml:space="preserve"> </w:t>
      </w:r>
      <w:proofErr w:type="spellStart"/>
      <w:r w:rsidRPr="00586EA1">
        <w:rPr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>GmbH</w:t>
      </w:r>
      <w:proofErr w:type="spellEnd"/>
      <w:r w:rsidRPr="00586EA1">
        <w:rPr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 xml:space="preserve"> &amp; Co. KG. Tandis que les équipements grand public, comme les casques, les barres de son, les écouteurs et les aides auditives, sont développés et distribués par </w:t>
      </w:r>
      <w:proofErr w:type="spellStart"/>
      <w:r w:rsidRPr="00586EA1">
        <w:rPr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>Sonova</w:t>
      </w:r>
      <w:proofErr w:type="spellEnd"/>
      <w:r w:rsidRPr="00586EA1">
        <w:rPr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 xml:space="preserve"> Holding AG sous la licence de Sennheiser</w:t>
      </w:r>
      <w:r>
        <w:rPr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>.</w:t>
      </w:r>
    </w:p>
    <w:p w14:paraId="6D7259AB" w14:textId="77777777" w:rsidR="00DA43DC" w:rsidRPr="00586EA1" w:rsidRDefault="00DA43DC" w:rsidP="00DA43DC">
      <w:pPr>
        <w:rPr>
          <w:lang w:val="fr-FR"/>
        </w:rPr>
      </w:pPr>
    </w:p>
    <w:p w14:paraId="42D0E164" w14:textId="77777777" w:rsidR="00DA43DC" w:rsidRPr="00586EA1" w:rsidRDefault="006A4A53" w:rsidP="00DA43DC">
      <w:pPr>
        <w:rPr>
          <w:lang w:val="fr-FR"/>
        </w:rPr>
      </w:pPr>
      <w:hyperlink r:id="rId13">
        <w:r w:rsidR="00DA43DC" w:rsidRPr="00586EA1">
          <w:rPr>
            <w:rStyle w:val="Lienhypertexte"/>
            <w:rFonts w:ascii="Sennheiser Office" w:eastAsia="Sennheiser Office" w:hAnsi="Sennheiser Office" w:cs="Sennheiser Office"/>
            <w:szCs w:val="18"/>
            <w:lang w:val="fr-FR"/>
          </w:rPr>
          <w:t>www.sennheiser.com</w:t>
        </w:r>
      </w:hyperlink>
      <w:r w:rsidR="00DA43DC" w:rsidRPr="00586EA1">
        <w:rPr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 xml:space="preserve"> </w:t>
      </w:r>
    </w:p>
    <w:p w14:paraId="62639B8F" w14:textId="77777777" w:rsidR="00DA43DC" w:rsidRPr="00586EA1" w:rsidRDefault="006A4A53" w:rsidP="00DA43DC">
      <w:pPr>
        <w:rPr>
          <w:lang w:val="fr-FR"/>
        </w:rPr>
      </w:pPr>
      <w:hyperlink r:id="rId14">
        <w:r w:rsidR="00DA43DC" w:rsidRPr="00586EA1">
          <w:rPr>
            <w:rStyle w:val="Lienhypertexte"/>
            <w:rFonts w:ascii="Sennheiser Office" w:eastAsia="Sennheiser Office" w:hAnsi="Sennheiser Office" w:cs="Sennheiser Office"/>
            <w:szCs w:val="18"/>
            <w:lang w:val="fr-FR"/>
          </w:rPr>
          <w:t>www.sennheiser-hearing.com</w:t>
        </w:r>
      </w:hyperlink>
    </w:p>
    <w:p w14:paraId="22539BD0" w14:textId="77777777" w:rsidR="00DA43DC" w:rsidRDefault="00DA43DC" w:rsidP="00DA43DC">
      <w:pPr>
        <w:rPr>
          <w:lang w:val="fr-FR"/>
        </w:rPr>
      </w:pPr>
    </w:p>
    <w:p w14:paraId="7C8D2C63" w14:textId="77777777" w:rsidR="00DA43DC" w:rsidRDefault="00DA43DC" w:rsidP="00DA43DC">
      <w:pPr>
        <w:rPr>
          <w:lang w:val="fr-FR"/>
        </w:rPr>
      </w:pPr>
    </w:p>
    <w:tbl>
      <w:tblPr>
        <w:tblW w:w="8201" w:type="dxa"/>
        <w:tblLayout w:type="fixed"/>
        <w:tblLook w:val="0000" w:firstRow="0" w:lastRow="0" w:firstColumn="0" w:lastColumn="0" w:noHBand="0" w:noVBand="0"/>
      </w:tblPr>
      <w:tblGrid>
        <w:gridCol w:w="3965"/>
        <w:gridCol w:w="4236"/>
      </w:tblGrid>
      <w:tr w:rsidR="00DA43DC" w:rsidRPr="00406315" w14:paraId="65027531" w14:textId="77777777" w:rsidTr="005A54AF">
        <w:trPr>
          <w:cantSplit/>
          <w:trHeight w:val="2065"/>
        </w:trPr>
        <w:tc>
          <w:tcPr>
            <w:tcW w:w="3965" w:type="dxa"/>
            <w:tcBorders>
              <w:top w:val="nil"/>
              <w:left w:val="nil"/>
              <w:bottom w:val="nil"/>
              <w:right w:val="nil"/>
            </w:tcBorders>
          </w:tcPr>
          <w:p w14:paraId="4EECCA26" w14:textId="77777777" w:rsidR="00DA43DC" w:rsidRPr="0042028E" w:rsidRDefault="00DA43DC" w:rsidP="005A54AF">
            <w:pPr>
              <w:spacing w:line="240" w:lineRule="auto"/>
              <w:jc w:val="both"/>
              <w:rPr>
                <w:rFonts w:ascii="Sennheiser Office" w:eastAsia="Sennheiser Office" w:hAnsi="Sennheiser Office" w:cs="Sennheiser Office"/>
                <w:b/>
                <w:bCs/>
                <w:szCs w:val="18"/>
                <w:lang w:val="fr-FR"/>
              </w:rPr>
            </w:pPr>
            <w:r w:rsidRPr="0042028E">
              <w:rPr>
                <w:rFonts w:ascii="Sennheiser Office" w:eastAsia="Sennheiser Office" w:hAnsi="Sennheiser Office" w:cs="Sennheiser Office"/>
                <w:b/>
                <w:bCs/>
                <w:szCs w:val="18"/>
                <w:lang w:val="fr-FR"/>
              </w:rPr>
              <w:t>Contact Local</w:t>
            </w:r>
          </w:p>
          <w:p w14:paraId="6D13FB21" w14:textId="77777777" w:rsidR="00DA43DC" w:rsidRPr="0042028E" w:rsidRDefault="00DA43DC" w:rsidP="005A54AF">
            <w:pPr>
              <w:spacing w:line="240" w:lineRule="auto"/>
              <w:jc w:val="both"/>
              <w:rPr>
                <w:rFonts w:ascii="Sennheiser Office" w:eastAsia="Sennheiser Office" w:hAnsi="Sennheiser Office" w:cs="Sennheiser Office"/>
                <w:szCs w:val="18"/>
                <w:lang w:val="fr-FR"/>
              </w:rPr>
            </w:pPr>
            <w:r w:rsidRPr="0042028E">
              <w:rPr>
                <w:rFonts w:ascii="Sennheiser Office" w:eastAsia="Sennheiser Office" w:hAnsi="Sennheiser Office" w:cs="Sennheiser Office"/>
                <w:szCs w:val="18"/>
                <w:lang w:val="fr-FR"/>
              </w:rPr>
              <w:t>L’Agence Marie-Antoinette</w:t>
            </w:r>
          </w:p>
          <w:p w14:paraId="32960D56" w14:textId="77777777" w:rsidR="00DA43DC" w:rsidRPr="0042028E" w:rsidRDefault="00DA43DC" w:rsidP="005A54AF">
            <w:pPr>
              <w:rPr>
                <w:rFonts w:ascii="Sennheiser Office" w:eastAsia="Sennheiser Office" w:hAnsi="Sennheiser Office" w:cs="Sennheiser Office"/>
                <w:color w:val="0095D5"/>
                <w:szCs w:val="18"/>
                <w:lang w:val="fr-FR"/>
              </w:rPr>
            </w:pPr>
            <w:r w:rsidRPr="0042028E">
              <w:rPr>
                <w:rFonts w:ascii="Sennheiser Office" w:eastAsia="Sennheiser Office" w:hAnsi="Sennheiser Office" w:cs="Sennheiser Office"/>
                <w:color w:val="0095D5"/>
                <w:szCs w:val="18"/>
                <w:lang w:val="fr-FR"/>
              </w:rPr>
              <w:t xml:space="preserve">Julien </w:t>
            </w:r>
            <w:proofErr w:type="spellStart"/>
            <w:r w:rsidRPr="0042028E">
              <w:rPr>
                <w:rFonts w:ascii="Sennheiser Office" w:eastAsia="Sennheiser Office" w:hAnsi="Sennheiser Office" w:cs="Sennheiser Office"/>
                <w:color w:val="0095D5"/>
                <w:szCs w:val="18"/>
                <w:lang w:val="fr-FR"/>
              </w:rPr>
              <w:t>Vermessen</w:t>
            </w:r>
            <w:proofErr w:type="spellEnd"/>
          </w:p>
          <w:p w14:paraId="418A68E5" w14:textId="77777777" w:rsidR="00DA43DC" w:rsidRPr="00586EA1" w:rsidRDefault="00DA43DC" w:rsidP="005A54AF">
            <w:pPr>
              <w:rPr>
                <w:rFonts w:ascii="Sennheiser Office" w:eastAsia="Sennheiser Office" w:hAnsi="Sennheiser Office" w:cs="Sennheiser Office"/>
                <w:szCs w:val="18"/>
              </w:rPr>
            </w:pPr>
            <w:proofErr w:type="gramStart"/>
            <w:r w:rsidRPr="00586EA1">
              <w:rPr>
                <w:rFonts w:ascii="Sennheiser Office" w:eastAsia="Sennheiser Office" w:hAnsi="Sennheiser Office" w:cs="Sennheiser Office"/>
                <w:szCs w:val="18"/>
              </w:rPr>
              <w:t>Tel</w:t>
            </w:r>
            <w:r>
              <w:rPr>
                <w:rFonts w:ascii="Sennheiser Office" w:eastAsia="Sennheiser Office" w:hAnsi="Sennheiser Office" w:cs="Sennheiser Office"/>
                <w:szCs w:val="18"/>
              </w:rPr>
              <w:t xml:space="preserve"> </w:t>
            </w:r>
            <w:r w:rsidRPr="00586EA1">
              <w:rPr>
                <w:rFonts w:ascii="Sennheiser Office" w:eastAsia="Sennheiser Office" w:hAnsi="Sennheiser Office" w:cs="Sennheiser Office"/>
                <w:szCs w:val="18"/>
              </w:rPr>
              <w:t>:</w:t>
            </w:r>
            <w:proofErr w:type="gramEnd"/>
            <w:r w:rsidRPr="00586EA1">
              <w:rPr>
                <w:rFonts w:ascii="Sennheiser Office" w:eastAsia="Sennheiser Office" w:hAnsi="Sennheiser Office" w:cs="Sennheiser Office"/>
                <w:szCs w:val="18"/>
              </w:rPr>
              <w:t xml:space="preserve"> 01 55 04 86 44</w:t>
            </w:r>
          </w:p>
          <w:p w14:paraId="75E6EC0F" w14:textId="77777777" w:rsidR="00DA43DC" w:rsidRPr="00406315" w:rsidRDefault="006A4A53" w:rsidP="005A54AF">
            <w:pPr>
              <w:spacing w:line="240" w:lineRule="auto"/>
              <w:jc w:val="both"/>
              <w:rPr>
                <w:rFonts w:ascii="Sennheiser Neue Regular" w:hAnsi="Sennheiser Neue Regular"/>
                <w:sz w:val="16"/>
                <w:szCs w:val="16"/>
                <w:lang w:val="fr-FR"/>
              </w:rPr>
            </w:pPr>
            <w:hyperlink r:id="rId15" w:history="1">
              <w:r w:rsidR="00DA43DC" w:rsidRPr="00586EA1">
                <w:rPr>
                  <w:rStyle w:val="Lienhypertexte"/>
                  <w:rFonts w:ascii="Sennheiser Office" w:eastAsia="Sennheiser Office" w:hAnsi="Sennheiser Office" w:cs="Sennheiser Office"/>
                  <w:szCs w:val="18"/>
                  <w:lang w:val="de"/>
                </w:rPr>
                <w:t>julien.v@marie-antoinette.fr</w:t>
              </w:r>
            </w:hyperlink>
            <w:r w:rsidR="00DA43DC" w:rsidRPr="00406315">
              <w:rPr>
                <w:rFonts w:ascii="Sennheiser Neue Regular" w:hAnsi="Sennheiser Neue Regular"/>
                <w:sz w:val="16"/>
                <w:szCs w:val="16"/>
                <w:lang w:val="fr-FR"/>
              </w:rPr>
              <w:t xml:space="preserve"> </w:t>
            </w:r>
          </w:p>
        </w:tc>
        <w:tc>
          <w:tcPr>
            <w:tcW w:w="4236" w:type="dxa"/>
            <w:tcBorders>
              <w:top w:val="nil"/>
              <w:left w:val="nil"/>
              <w:bottom w:val="nil"/>
              <w:right w:val="nil"/>
            </w:tcBorders>
          </w:tcPr>
          <w:p w14:paraId="36FAF79B" w14:textId="77777777" w:rsidR="00DA43DC" w:rsidRPr="00586EA1" w:rsidRDefault="00DA43DC" w:rsidP="005A54AF">
            <w:pPr>
              <w:spacing w:line="240" w:lineRule="auto"/>
              <w:jc w:val="both"/>
              <w:rPr>
                <w:rFonts w:ascii="Sennheiser Office" w:eastAsia="Sennheiser Office" w:hAnsi="Sennheiser Office" w:cs="Sennheiser Office"/>
                <w:b/>
                <w:bCs/>
                <w:szCs w:val="18"/>
              </w:rPr>
            </w:pPr>
            <w:r w:rsidRPr="00586EA1">
              <w:rPr>
                <w:rFonts w:ascii="Sennheiser Office" w:eastAsia="Sennheiser Office" w:hAnsi="Sennheiser Office" w:cs="Sennheiser Office"/>
                <w:b/>
                <w:bCs/>
                <w:szCs w:val="18"/>
              </w:rPr>
              <w:t>Contact Global</w:t>
            </w:r>
          </w:p>
          <w:p w14:paraId="54F9CE66" w14:textId="77777777" w:rsidR="00DA43DC" w:rsidRPr="00586EA1" w:rsidRDefault="00DA43DC" w:rsidP="005A54AF">
            <w:pPr>
              <w:spacing w:line="240" w:lineRule="auto"/>
              <w:jc w:val="both"/>
              <w:rPr>
                <w:rFonts w:ascii="Sennheiser Office" w:eastAsia="Sennheiser Office" w:hAnsi="Sennheiser Office" w:cs="Sennheiser Office"/>
                <w:szCs w:val="18"/>
              </w:rPr>
            </w:pPr>
            <w:r w:rsidRPr="00586EA1">
              <w:rPr>
                <w:rFonts w:ascii="Sennheiser Office" w:eastAsia="Sennheiser Office" w:hAnsi="Sennheiser Office" w:cs="Sennheiser Office"/>
                <w:szCs w:val="18"/>
              </w:rPr>
              <w:t>Sennheiser Consumer Audio GmbH</w:t>
            </w:r>
          </w:p>
          <w:p w14:paraId="0E6FF7C6" w14:textId="77777777" w:rsidR="00DA43DC" w:rsidRPr="00586EA1" w:rsidRDefault="00DA43DC" w:rsidP="005A54AF">
            <w:pPr>
              <w:rPr>
                <w:rFonts w:ascii="Sennheiser Office" w:eastAsia="Sennheiser Office" w:hAnsi="Sennheiser Office" w:cs="Sennheiser Office"/>
                <w:color w:val="0095D5"/>
                <w:szCs w:val="18"/>
              </w:rPr>
            </w:pPr>
            <w:r w:rsidRPr="00586EA1">
              <w:rPr>
                <w:rFonts w:ascii="Sennheiser Office" w:eastAsia="Sennheiser Office" w:hAnsi="Sennheiser Office" w:cs="Sennheiser Office"/>
                <w:color w:val="0095D5"/>
                <w:szCs w:val="18"/>
              </w:rPr>
              <w:t>Milan Schlegel</w:t>
            </w:r>
          </w:p>
          <w:p w14:paraId="78811CCD" w14:textId="77777777" w:rsidR="00DA43DC" w:rsidRPr="00586EA1" w:rsidRDefault="00DA43DC" w:rsidP="005A54AF">
            <w:pPr>
              <w:rPr>
                <w:rFonts w:ascii="Sennheiser Office" w:eastAsia="Sennheiser Office" w:hAnsi="Sennheiser Office" w:cs="Sennheiser Office"/>
                <w:szCs w:val="18"/>
              </w:rPr>
            </w:pPr>
            <w:r w:rsidRPr="00586EA1">
              <w:rPr>
                <w:rFonts w:ascii="Sennheiser Office" w:eastAsia="Sennheiser Office" w:hAnsi="Sennheiser Office" w:cs="Sennheiser Office"/>
                <w:szCs w:val="18"/>
              </w:rPr>
              <w:t>PR and Influencer Manager EMEA</w:t>
            </w:r>
          </w:p>
          <w:p w14:paraId="0C3AD551" w14:textId="77777777" w:rsidR="00DA43DC" w:rsidRPr="00586EA1" w:rsidRDefault="00DA43DC" w:rsidP="005A54AF">
            <w:pPr>
              <w:rPr>
                <w:rFonts w:ascii="Sennheiser Office" w:eastAsia="Sennheiser Office" w:hAnsi="Sennheiser Office" w:cs="Sennheiser Office"/>
                <w:szCs w:val="18"/>
              </w:rPr>
            </w:pPr>
            <w:proofErr w:type="gramStart"/>
            <w:r w:rsidRPr="00586EA1">
              <w:rPr>
                <w:rFonts w:ascii="Sennheiser Office" w:eastAsia="Sennheiser Office" w:hAnsi="Sennheiser Office" w:cs="Sennheiser Office"/>
                <w:szCs w:val="18"/>
              </w:rPr>
              <w:t>Tel</w:t>
            </w:r>
            <w:r>
              <w:rPr>
                <w:rFonts w:ascii="Sennheiser Office" w:eastAsia="Sennheiser Office" w:hAnsi="Sennheiser Office" w:cs="Sennheiser Office"/>
                <w:szCs w:val="18"/>
              </w:rPr>
              <w:t xml:space="preserve"> </w:t>
            </w:r>
            <w:r w:rsidRPr="00586EA1">
              <w:rPr>
                <w:rFonts w:ascii="Sennheiser Office" w:eastAsia="Sennheiser Office" w:hAnsi="Sennheiser Office" w:cs="Sennheiser Office"/>
                <w:szCs w:val="18"/>
              </w:rPr>
              <w:t>:</w:t>
            </w:r>
            <w:proofErr w:type="gramEnd"/>
            <w:r w:rsidRPr="00586EA1">
              <w:rPr>
                <w:rFonts w:ascii="Sennheiser Office" w:eastAsia="Sennheiser Office" w:hAnsi="Sennheiser Office" w:cs="Sennheiser Office"/>
                <w:szCs w:val="18"/>
              </w:rPr>
              <w:t xml:space="preserve"> +49 (0) 5130 9490119</w:t>
            </w:r>
          </w:p>
          <w:p w14:paraId="48164D2E" w14:textId="77777777" w:rsidR="00DA43DC" w:rsidRPr="00586EA1" w:rsidRDefault="006A4A53" w:rsidP="005A54AF">
            <w:pPr>
              <w:spacing w:line="240" w:lineRule="auto"/>
              <w:jc w:val="both"/>
              <w:rPr>
                <w:rStyle w:val="Lienhypertexte"/>
                <w:rFonts w:ascii="Sennheiser Office" w:eastAsia="Sennheiser Office" w:hAnsi="Sennheiser Office" w:cs="Sennheiser Office"/>
                <w:szCs w:val="18"/>
                <w:lang w:val="de"/>
              </w:rPr>
            </w:pPr>
            <w:hyperlink r:id="rId16" w:history="1">
              <w:r w:rsidR="00DA43DC" w:rsidRPr="00586EA1">
                <w:rPr>
                  <w:rStyle w:val="Lienhypertexte"/>
                  <w:rFonts w:ascii="Sennheiser Office" w:eastAsia="Sennheiser Office" w:hAnsi="Sennheiser Office" w:cs="Sennheiser Office"/>
                  <w:szCs w:val="18"/>
                  <w:lang w:val="de"/>
                </w:rPr>
                <w:t>milan.schlegel@sennheiser-ce.com</w:t>
              </w:r>
            </w:hyperlink>
          </w:p>
          <w:p w14:paraId="1A9BC5DD" w14:textId="77777777" w:rsidR="00DA43DC" w:rsidRPr="00406315" w:rsidRDefault="00DA43DC" w:rsidP="005A54AF">
            <w:pPr>
              <w:spacing w:line="240" w:lineRule="auto"/>
              <w:rPr>
                <w:rFonts w:ascii="Sennheiser Neue Regular" w:hAnsi="Sennheiser Neue Regular"/>
                <w:sz w:val="16"/>
                <w:szCs w:val="16"/>
              </w:rPr>
            </w:pPr>
          </w:p>
        </w:tc>
      </w:tr>
    </w:tbl>
    <w:p w14:paraId="099839E8" w14:textId="77777777" w:rsidR="000C1459" w:rsidRPr="00366963" w:rsidRDefault="000C1459" w:rsidP="000C1459">
      <w:pPr>
        <w:rPr>
          <w:rFonts w:ascii="Sennheiser Office" w:eastAsia="Sennheiser Office" w:hAnsi="Sennheiser Office" w:cs="Sennheiser Office"/>
          <w:lang w:val="de-DE"/>
        </w:rPr>
      </w:pPr>
    </w:p>
    <w:p w14:paraId="4FFD6A06" w14:textId="31E5CB03" w:rsidR="00432D96" w:rsidRPr="00366963" w:rsidRDefault="00432D96" w:rsidP="00432D96">
      <w:pPr>
        <w:pStyle w:val="Contact"/>
        <w:rPr>
          <w:sz w:val="22"/>
          <w:lang w:val="de-DE"/>
        </w:rPr>
        <w:sectPr w:rsidR="00432D96" w:rsidRPr="00366963" w:rsidSect="004D12EE">
          <w:headerReference w:type="default" r:id="rId17"/>
          <w:footerReference w:type="default" r:id="rId18"/>
          <w:headerReference w:type="first" r:id="rId19"/>
          <w:footerReference w:type="first" r:id="rId20"/>
          <w:type w:val="continuous"/>
          <w:pgSz w:w="11906" w:h="16838" w:code="9"/>
          <w:pgMar w:top="2756" w:right="2608" w:bottom="1418" w:left="1418" w:header="1985" w:footer="1072" w:gutter="0"/>
          <w:cols w:space="708"/>
          <w:titlePg/>
          <w:docGrid w:linePitch="360"/>
        </w:sectPr>
      </w:pPr>
    </w:p>
    <w:p w14:paraId="5B5D5BC4" w14:textId="5D7CFECD" w:rsidR="6436952B" w:rsidRPr="00366963" w:rsidRDefault="6436952B" w:rsidP="2DC1CA5B">
      <w:pPr>
        <w:spacing w:line="240" w:lineRule="auto"/>
        <w:rPr>
          <w:b/>
          <w:bCs/>
          <w:szCs w:val="18"/>
          <w:lang w:val="de-DE"/>
        </w:rPr>
      </w:pPr>
    </w:p>
    <w:p w14:paraId="1E1192AC" w14:textId="655C8699" w:rsidR="6436952B" w:rsidRPr="00366963" w:rsidRDefault="6436952B" w:rsidP="6436952B">
      <w:pPr>
        <w:spacing w:line="240" w:lineRule="auto"/>
        <w:rPr>
          <w:b/>
          <w:bCs/>
          <w:szCs w:val="18"/>
          <w:lang w:val="de-DE"/>
        </w:rPr>
      </w:pPr>
    </w:p>
    <w:p w14:paraId="3165596D" w14:textId="5F5B8E7E" w:rsidR="6436952B" w:rsidRPr="00366963" w:rsidRDefault="6436952B" w:rsidP="6436952B">
      <w:pPr>
        <w:spacing w:line="240" w:lineRule="auto"/>
        <w:rPr>
          <w:rFonts w:ascii="Sennheiser Office" w:eastAsia="Sennheiser Office" w:hAnsi="Sennheiser Office" w:cs="Sennheiser Office"/>
          <w:sz w:val="16"/>
          <w:szCs w:val="16"/>
          <w:lang w:val="de-DE"/>
        </w:rPr>
      </w:pPr>
    </w:p>
    <w:sectPr w:rsidR="6436952B" w:rsidRPr="00366963" w:rsidSect="004D12EE">
      <w:footerReference w:type="default" r:id="rId21"/>
      <w:type w:val="continuous"/>
      <w:pgSz w:w="11906" w:h="16838" w:code="9"/>
      <w:pgMar w:top="2756" w:right="2608" w:bottom="1418" w:left="1418" w:header="1985" w:footer="1072" w:gutter="0"/>
      <w:cols w:num="2" w:space="709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D3DC90" w14:textId="77777777" w:rsidR="006A4A53" w:rsidRDefault="006A4A53" w:rsidP="00CA1EB9">
      <w:pPr>
        <w:spacing w:line="240" w:lineRule="auto"/>
      </w:pPr>
      <w:r>
        <w:separator/>
      </w:r>
    </w:p>
  </w:endnote>
  <w:endnote w:type="continuationSeparator" w:id="0">
    <w:p w14:paraId="3CA7CCAB" w14:textId="77777777" w:rsidR="006A4A53" w:rsidRDefault="006A4A53" w:rsidP="00CA1EB9">
      <w:pPr>
        <w:spacing w:line="240" w:lineRule="auto"/>
      </w:pPr>
      <w:r>
        <w:continuationSeparator/>
      </w:r>
    </w:p>
  </w:endnote>
  <w:endnote w:type="continuationNotice" w:id="1">
    <w:p w14:paraId="643A8780" w14:textId="77777777" w:rsidR="006A4A53" w:rsidRDefault="006A4A53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ennheiser Office">
    <w:altName w:val="Calibri"/>
    <w:panose1 w:val="020B0604020202020204"/>
    <w:charset w:val="00"/>
    <w:family w:val="swiss"/>
    <w:pitch w:val="variable"/>
    <w:sig w:usb0="A00000AF" w:usb1="500020D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73EC79C2-E124-5745-960D-A2F7D7BFB385}"/>
    <w:embedBold r:id="rId5" w:fontKey="{C65F8E14-3738-4A46-837A-82A2FD0F3F0F}"/>
    <w:embedBoldItalic r:id="rId6" w:fontKey="{FBA48C87-CE16-874A-83CC-826FB5D904D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7" w:fontKey="{D174EA7D-3BB9-B845-AA35-A47E19ADB910}"/>
  </w:font>
  <w:font w:name="Sennheiser Neue Regular">
    <w:panose1 w:val="020B0604020202020204"/>
    <w:charset w:val="4D"/>
    <w:family w:val="auto"/>
    <w:notTrueType/>
    <w:pitch w:val="variable"/>
    <w:sig w:usb0="A00000AF" w:usb1="500020DB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625"/>
      <w:gridCol w:w="2625"/>
      <w:gridCol w:w="2625"/>
    </w:tblGrid>
    <w:tr w:rsidR="0400D82F" w14:paraId="58CEB740" w14:textId="77777777" w:rsidTr="005C4CD2">
      <w:tc>
        <w:tcPr>
          <w:tcW w:w="2625" w:type="dxa"/>
        </w:tcPr>
        <w:p w14:paraId="07572DF7" w14:textId="499A3A2C" w:rsidR="0400D82F" w:rsidRDefault="0400D82F" w:rsidP="005C4CD2">
          <w:pPr>
            <w:pStyle w:val="En-tte"/>
            <w:ind w:left="-115"/>
            <w:rPr>
              <w:szCs w:val="18"/>
            </w:rPr>
          </w:pPr>
        </w:p>
      </w:tc>
      <w:tc>
        <w:tcPr>
          <w:tcW w:w="2625" w:type="dxa"/>
        </w:tcPr>
        <w:p w14:paraId="4429E563" w14:textId="7CAB1108" w:rsidR="0400D82F" w:rsidRDefault="0400D82F" w:rsidP="005C4CD2">
          <w:pPr>
            <w:pStyle w:val="En-tte"/>
            <w:jc w:val="center"/>
            <w:rPr>
              <w:szCs w:val="18"/>
            </w:rPr>
          </w:pPr>
        </w:p>
      </w:tc>
      <w:tc>
        <w:tcPr>
          <w:tcW w:w="2625" w:type="dxa"/>
        </w:tcPr>
        <w:p w14:paraId="7B2B3587" w14:textId="4D94ADE5" w:rsidR="0400D82F" w:rsidRDefault="0400D82F" w:rsidP="005C4CD2">
          <w:pPr>
            <w:pStyle w:val="En-tte"/>
            <w:ind w:right="-115"/>
            <w:jc w:val="right"/>
            <w:rPr>
              <w:szCs w:val="18"/>
            </w:rPr>
          </w:pPr>
        </w:p>
      </w:tc>
    </w:tr>
  </w:tbl>
  <w:p w14:paraId="174BC2DF" w14:textId="6307FF83" w:rsidR="0400D82F" w:rsidRDefault="0400D82F" w:rsidP="005C4CD2">
    <w:pPr>
      <w:pStyle w:val="Pieddepage"/>
      <w:rPr>
        <w:szCs w:val="1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62B040" w14:textId="77777777" w:rsidR="0089169D" w:rsidRDefault="0089169D">
    <w:pPr>
      <w:pStyle w:val="Pieddepage"/>
    </w:pPr>
    <w:r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58242" behindDoc="0" locked="1" layoutInCell="1" allowOverlap="1" wp14:anchorId="406B151E" wp14:editId="671602E0">
          <wp:simplePos x="0" y="0"/>
          <wp:positionH relativeFrom="page">
            <wp:posOffset>898525</wp:posOffset>
          </wp:positionH>
          <wp:positionV relativeFrom="page">
            <wp:posOffset>10160635</wp:posOffset>
          </wp:positionV>
          <wp:extent cx="1025525" cy="108585"/>
          <wp:effectExtent l="0" t="0" r="3175" b="5715"/>
          <wp:wrapNone/>
          <wp:docPr id="9" name="Grafik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5525" cy="1085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625"/>
      <w:gridCol w:w="2625"/>
      <w:gridCol w:w="2625"/>
    </w:tblGrid>
    <w:tr w:rsidR="0400D82F" w14:paraId="79BF3DB6" w14:textId="77777777" w:rsidTr="005C4CD2">
      <w:tc>
        <w:tcPr>
          <w:tcW w:w="2625" w:type="dxa"/>
        </w:tcPr>
        <w:p w14:paraId="16FDF95E" w14:textId="7D3B1424" w:rsidR="0400D82F" w:rsidRDefault="0400D82F" w:rsidP="005C4CD2">
          <w:pPr>
            <w:pStyle w:val="En-tte"/>
            <w:ind w:left="-115"/>
            <w:rPr>
              <w:szCs w:val="18"/>
            </w:rPr>
          </w:pPr>
        </w:p>
      </w:tc>
      <w:tc>
        <w:tcPr>
          <w:tcW w:w="2625" w:type="dxa"/>
        </w:tcPr>
        <w:p w14:paraId="343E56A1" w14:textId="66BDBEE1" w:rsidR="0400D82F" w:rsidRDefault="0400D82F" w:rsidP="005C4CD2">
          <w:pPr>
            <w:pStyle w:val="En-tte"/>
            <w:jc w:val="center"/>
            <w:rPr>
              <w:szCs w:val="18"/>
            </w:rPr>
          </w:pPr>
        </w:p>
      </w:tc>
      <w:tc>
        <w:tcPr>
          <w:tcW w:w="2625" w:type="dxa"/>
        </w:tcPr>
        <w:p w14:paraId="598F9CAC" w14:textId="0E4DCD7E" w:rsidR="0400D82F" w:rsidRDefault="0400D82F" w:rsidP="005C4CD2">
          <w:pPr>
            <w:pStyle w:val="En-tte"/>
            <w:ind w:right="-115"/>
            <w:jc w:val="right"/>
            <w:rPr>
              <w:szCs w:val="18"/>
            </w:rPr>
          </w:pPr>
        </w:p>
      </w:tc>
    </w:tr>
  </w:tbl>
  <w:p w14:paraId="72906F10" w14:textId="577597A3" w:rsidR="0400D82F" w:rsidRDefault="0400D82F" w:rsidP="005C4CD2">
    <w:pPr>
      <w:pStyle w:val="Pieddepage"/>
      <w:rPr>
        <w:szCs w:val="1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EF5EC7" w14:textId="77777777" w:rsidR="006A4A53" w:rsidRDefault="006A4A53" w:rsidP="00CA1EB9">
      <w:pPr>
        <w:spacing w:line="240" w:lineRule="auto"/>
      </w:pPr>
      <w:r>
        <w:separator/>
      </w:r>
    </w:p>
  </w:footnote>
  <w:footnote w:type="continuationSeparator" w:id="0">
    <w:p w14:paraId="6085AA23" w14:textId="77777777" w:rsidR="006A4A53" w:rsidRDefault="006A4A53" w:rsidP="00CA1EB9">
      <w:pPr>
        <w:spacing w:line="240" w:lineRule="auto"/>
      </w:pPr>
      <w:r>
        <w:continuationSeparator/>
      </w:r>
    </w:p>
  </w:footnote>
  <w:footnote w:type="continuationNotice" w:id="1">
    <w:p w14:paraId="6FC75397" w14:textId="77777777" w:rsidR="006A4A53" w:rsidRDefault="006A4A53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A1D68A" w14:textId="69F76CED" w:rsidR="0089169D" w:rsidRDefault="0089169D">
    <w:pPr>
      <w:pStyle w:val="En-tte"/>
    </w:pPr>
    <w:r>
      <w:rPr>
        <w:noProof/>
        <w:color w:val="2B579A"/>
        <w:shd w:val="clear" w:color="auto" w:fill="E6E6E6"/>
        <w:lang w:val="de-DE" w:eastAsia="de-DE"/>
      </w:rPr>
      <mc:AlternateContent>
        <mc:Choice Requires="wps">
          <w:drawing>
            <wp:anchor distT="0" distB="0" distL="114300" distR="114300" simplePos="0" relativeHeight="251658244" behindDoc="0" locked="1" layoutInCell="1" allowOverlap="1" wp14:anchorId="29966D98" wp14:editId="541AB21A">
              <wp:simplePos x="0" y="0"/>
              <wp:positionH relativeFrom="page">
                <wp:posOffset>2457450</wp:posOffset>
              </wp:positionH>
              <wp:positionV relativeFrom="page">
                <wp:posOffset>390525</wp:posOffset>
              </wp:positionV>
              <wp:extent cx="4384675" cy="367030"/>
              <wp:effectExtent l="0" t="0" r="0" b="13970"/>
              <wp:wrapNone/>
              <wp:docPr id="192" name="Textfeld 19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46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6750B88" w14:textId="7760FC95" w:rsidR="00FE68DE" w:rsidRDefault="00DA43DC" w:rsidP="00FE68DE">
                          <w:pPr>
                            <w:jc w:val="right"/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COMMUNIQUÉ DE PRESSE</w:t>
                          </w:r>
                        </w:p>
                        <w:p w14:paraId="5EC6DDDB" w14:textId="48C779BD" w:rsidR="00FE68DE" w:rsidRPr="00FE68DE" w:rsidRDefault="00FE68DE" w:rsidP="00FE68DE">
                          <w:pPr>
                            <w:jc w:val="right"/>
                            <w:rPr>
                              <w:noProof/>
                              <w:color w:val="000000" w:themeColor="tex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>
                            <w:rPr>
                              <w:noProof/>
                              <w:color w:val="000000" w:themeColor="tex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2</w:t>
                          </w:r>
                          <w:r w:rsidRPr="00FE68DE">
                            <w:rPr>
                              <w:noProof/>
                              <w:color w:val="000000" w:themeColor="tex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/3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9966D98" id="_x0000_t202" coordsize="21600,21600" o:spt="202" path="m,l,21600r21600,l21600,xe">
              <v:stroke joinstyle="miter"/>
              <v:path gradientshapeok="t" o:connecttype="rect"/>
            </v:shapetype>
            <v:shape id="Textfeld 192" o:spid="_x0000_s1026" type="#_x0000_t202" style="position:absolute;margin-left:193.5pt;margin-top:30.75pt;width:345.25pt;height:28.9pt;z-index:2516582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" filled="f" stroked="f" strokeweight=".5pt">
              <v:textbox inset="0,0,0,0">
                <w:txbxContent>
                  <w:p w14:paraId="76750B88" w14:textId="7760FC95" w:rsidR="00FE68DE" w:rsidRDefault="00DA43DC" w:rsidP="00FE68DE">
                    <w:pPr>
                      <w:jc w:val="right"/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</w:pPr>
                    <w:r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COMMUNIQUÉ DE PRESSE</w:t>
                    </w:r>
                  </w:p>
                  <w:p w14:paraId="5EC6DDDB" w14:textId="48C779BD" w:rsidR="00FE68DE" w:rsidRPr="00FE68DE" w:rsidRDefault="00FE68DE" w:rsidP="00FE68DE">
                    <w:pPr>
                      <w:jc w:val="right"/>
                      <w:rPr>
                        <w:noProof/>
                        <w:color w:val="000000" w:themeColor="text1"/>
                        <w:spacing w:val="10"/>
                        <w:sz w:val="15"/>
                        <w:szCs w:val="15"/>
                        <w:lang w:val="de-DE"/>
                      </w:rPr>
                    </w:pPr>
                    <w:r>
                      <w:rPr>
                        <w:noProof/>
                        <w:color w:val="000000" w:themeColor="text1"/>
                        <w:spacing w:val="10"/>
                        <w:sz w:val="15"/>
                        <w:szCs w:val="15"/>
                        <w:lang w:val="de-DE"/>
                      </w:rPr>
                      <w:t>2</w:t>
                    </w:r>
                    <w:r w:rsidRPr="00FE68DE">
                      <w:rPr>
                        <w:noProof/>
                        <w:color w:val="000000" w:themeColor="text1"/>
                        <w:spacing w:val="10"/>
                        <w:sz w:val="15"/>
                        <w:szCs w:val="15"/>
                        <w:lang w:val="de-DE"/>
                      </w:rPr>
                      <w:t>/3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58241" behindDoc="0" locked="1" layoutInCell="1" allowOverlap="1" wp14:anchorId="478589B0" wp14:editId="690007BA">
          <wp:simplePos x="0" y="0"/>
          <wp:positionH relativeFrom="page">
            <wp:posOffset>900430</wp:posOffset>
          </wp:positionH>
          <wp:positionV relativeFrom="page">
            <wp:posOffset>421005</wp:posOffset>
          </wp:positionV>
          <wp:extent cx="576000" cy="432000"/>
          <wp:effectExtent l="0" t="0" r="0" b="6350"/>
          <wp:wrapNone/>
          <wp:docPr id="7" name="Grafik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6D5CA1" w14:textId="05AB95D7" w:rsidR="0089169D" w:rsidRDefault="0089169D">
    <w:pPr>
      <w:pStyle w:val="En-tte"/>
    </w:pPr>
    <w:r>
      <w:rPr>
        <w:noProof/>
        <w:color w:val="2B579A"/>
        <w:shd w:val="clear" w:color="auto" w:fill="E6E6E6"/>
        <w:lang w:val="de-DE" w:eastAsia="de-DE"/>
      </w:rPr>
      <mc:AlternateContent>
        <mc:Choice Requires="wps">
          <w:drawing>
            <wp:anchor distT="0" distB="0" distL="114300" distR="114300" simplePos="0" relativeHeight="251658243" behindDoc="0" locked="1" layoutInCell="1" allowOverlap="1" wp14:anchorId="358052AA" wp14:editId="22A0010B">
              <wp:simplePos x="0" y="0"/>
              <wp:positionH relativeFrom="page">
                <wp:posOffset>2457450</wp:posOffset>
              </wp:positionH>
              <wp:positionV relativeFrom="page">
                <wp:posOffset>390525</wp:posOffset>
              </wp:positionV>
              <wp:extent cx="4384675" cy="367030"/>
              <wp:effectExtent l="0" t="0" r="0" b="13970"/>
              <wp:wrapNone/>
              <wp:docPr id="194" name="Textfeld 19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46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525564E" w14:textId="6F54D5B7" w:rsidR="0089169D" w:rsidRDefault="00DA43DC" w:rsidP="00FA1A9E">
                          <w:pPr>
                            <w:jc w:val="right"/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COMMUNQIUÉ DE PRESSE</w:t>
                          </w:r>
                        </w:p>
                        <w:p w14:paraId="2497BBB4" w14:textId="7832D59E" w:rsidR="00FE68DE" w:rsidRPr="00FE68DE" w:rsidRDefault="00FE68DE" w:rsidP="00FA1A9E">
                          <w:pPr>
                            <w:jc w:val="right"/>
                            <w:rPr>
                              <w:noProof/>
                              <w:color w:val="000000" w:themeColor="tex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 w:rsidRPr="00FE68DE">
                            <w:rPr>
                              <w:noProof/>
                              <w:color w:val="000000" w:themeColor="tex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1/3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58052AA" id="_x0000_t202" coordsize="21600,21600" o:spt="202" path="m,l,21600r21600,l21600,xe">
              <v:stroke joinstyle="miter"/>
              <v:path gradientshapeok="t" o:connecttype="rect"/>
            </v:shapetype>
            <v:shape id="Textfeld 194" o:spid="_x0000_s1027" type="#_x0000_t202" style="position:absolute;margin-left:193.5pt;margin-top:30.75pt;width:345.25pt;height:28.9pt;z-index:2516582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" filled="f" stroked="f" strokeweight=".5pt">
              <v:textbox inset="0,0,0,0">
                <w:txbxContent>
                  <w:p w14:paraId="1525564E" w14:textId="6F54D5B7" w:rsidR="0089169D" w:rsidRDefault="00DA43DC" w:rsidP="00FA1A9E">
                    <w:pPr>
                      <w:jc w:val="right"/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</w:pPr>
                    <w:r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COMMUNQIUÉ DE PRESSE</w:t>
                    </w:r>
                  </w:p>
                  <w:p w14:paraId="2497BBB4" w14:textId="7832D59E" w:rsidR="00FE68DE" w:rsidRPr="00FE68DE" w:rsidRDefault="00FE68DE" w:rsidP="00FA1A9E">
                    <w:pPr>
                      <w:jc w:val="right"/>
                      <w:rPr>
                        <w:noProof/>
                        <w:color w:val="000000" w:themeColor="text1"/>
                        <w:spacing w:val="10"/>
                        <w:sz w:val="15"/>
                        <w:szCs w:val="15"/>
                        <w:lang w:val="de-DE"/>
                      </w:rPr>
                    </w:pPr>
                    <w:r w:rsidRPr="00FE68DE">
                      <w:rPr>
                        <w:noProof/>
                        <w:color w:val="000000" w:themeColor="text1"/>
                        <w:spacing w:val="10"/>
                        <w:sz w:val="15"/>
                        <w:szCs w:val="15"/>
                        <w:lang w:val="de-DE"/>
                      </w:rPr>
                      <w:t>1/3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58240" behindDoc="0" locked="1" layoutInCell="1" allowOverlap="1" wp14:anchorId="12C39E3E" wp14:editId="759A6D96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8" name="Grafik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5"/>
  <w:embedTrueTypeFonts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de-DE" w:vendorID="64" w:dllVersion="0" w:nlCheck="1" w:checkStyle="0"/>
  <w:activeWritingStyle w:appName="MSWord" w:lang="fr-FR" w:vendorID="64" w:dllVersion="0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zA0MrKwtDQyMTK0sDRT0lEKTi0uzszPAykwqwUAPJ9C+CwAAAA="/>
  </w:docVars>
  <w:rsids>
    <w:rsidRoot w:val="00CA1EB9"/>
    <w:rsid w:val="000013EC"/>
    <w:rsid w:val="0000494B"/>
    <w:rsid w:val="00006AC8"/>
    <w:rsid w:val="000070E0"/>
    <w:rsid w:val="00011CAF"/>
    <w:rsid w:val="00012943"/>
    <w:rsid w:val="000142AF"/>
    <w:rsid w:val="00014EEA"/>
    <w:rsid w:val="00035713"/>
    <w:rsid w:val="00036490"/>
    <w:rsid w:val="00042A22"/>
    <w:rsid w:val="000435A0"/>
    <w:rsid w:val="000567EE"/>
    <w:rsid w:val="00056D42"/>
    <w:rsid w:val="0005721D"/>
    <w:rsid w:val="000574DD"/>
    <w:rsid w:val="00060DB5"/>
    <w:rsid w:val="000611E9"/>
    <w:rsid w:val="00070AAA"/>
    <w:rsid w:val="000849EA"/>
    <w:rsid w:val="000B44C6"/>
    <w:rsid w:val="000C1459"/>
    <w:rsid w:val="000C3A97"/>
    <w:rsid w:val="000C5689"/>
    <w:rsid w:val="000D4AF3"/>
    <w:rsid w:val="000D642D"/>
    <w:rsid w:val="000D720A"/>
    <w:rsid w:val="000D7578"/>
    <w:rsid w:val="00103C40"/>
    <w:rsid w:val="00111C86"/>
    <w:rsid w:val="00125812"/>
    <w:rsid w:val="001322D3"/>
    <w:rsid w:val="00144D7C"/>
    <w:rsid w:val="001463EC"/>
    <w:rsid w:val="00157E10"/>
    <w:rsid w:val="001612EE"/>
    <w:rsid w:val="0016167C"/>
    <w:rsid w:val="001728C8"/>
    <w:rsid w:val="00173828"/>
    <w:rsid w:val="00174DA9"/>
    <w:rsid w:val="001B700D"/>
    <w:rsid w:val="001C0BDE"/>
    <w:rsid w:val="001C32F7"/>
    <w:rsid w:val="001C3ECC"/>
    <w:rsid w:val="001D4E25"/>
    <w:rsid w:val="001D601E"/>
    <w:rsid w:val="001D745D"/>
    <w:rsid w:val="001E6C23"/>
    <w:rsid w:val="001F2601"/>
    <w:rsid w:val="00201E83"/>
    <w:rsid w:val="00206AB5"/>
    <w:rsid w:val="00210941"/>
    <w:rsid w:val="002127AC"/>
    <w:rsid w:val="00215B72"/>
    <w:rsid w:val="0022076E"/>
    <w:rsid w:val="00223AFD"/>
    <w:rsid w:val="002265AC"/>
    <w:rsid w:val="00231DC0"/>
    <w:rsid w:val="0024228C"/>
    <w:rsid w:val="00242EC7"/>
    <w:rsid w:val="00243E82"/>
    <w:rsid w:val="00252AE3"/>
    <w:rsid w:val="0025370B"/>
    <w:rsid w:val="002657F7"/>
    <w:rsid w:val="00266AA6"/>
    <w:rsid w:val="0027415E"/>
    <w:rsid w:val="00274955"/>
    <w:rsid w:val="00284159"/>
    <w:rsid w:val="00287540"/>
    <w:rsid w:val="002A1DDE"/>
    <w:rsid w:val="002A636B"/>
    <w:rsid w:val="002B2A18"/>
    <w:rsid w:val="002B57DF"/>
    <w:rsid w:val="002B73BA"/>
    <w:rsid w:val="002B7855"/>
    <w:rsid w:val="002C3815"/>
    <w:rsid w:val="002C4418"/>
    <w:rsid w:val="002D15E5"/>
    <w:rsid w:val="002D549F"/>
    <w:rsid w:val="002D671B"/>
    <w:rsid w:val="002D7A47"/>
    <w:rsid w:val="002E0EF6"/>
    <w:rsid w:val="002E7334"/>
    <w:rsid w:val="002F58CA"/>
    <w:rsid w:val="002F7EF0"/>
    <w:rsid w:val="00310F9E"/>
    <w:rsid w:val="003134D0"/>
    <w:rsid w:val="003157D0"/>
    <w:rsid w:val="003206FA"/>
    <w:rsid w:val="00322038"/>
    <w:rsid w:val="00322496"/>
    <w:rsid w:val="00324ACC"/>
    <w:rsid w:val="00324FE1"/>
    <w:rsid w:val="00326030"/>
    <w:rsid w:val="0032749C"/>
    <w:rsid w:val="0033048E"/>
    <w:rsid w:val="0033104C"/>
    <w:rsid w:val="003346AF"/>
    <w:rsid w:val="003407D8"/>
    <w:rsid w:val="00343C60"/>
    <w:rsid w:val="003472BC"/>
    <w:rsid w:val="00347C0F"/>
    <w:rsid w:val="00350EDB"/>
    <w:rsid w:val="003561AD"/>
    <w:rsid w:val="00360A35"/>
    <w:rsid w:val="00366963"/>
    <w:rsid w:val="00374471"/>
    <w:rsid w:val="00375ACD"/>
    <w:rsid w:val="003760C6"/>
    <w:rsid w:val="00381B95"/>
    <w:rsid w:val="003A3635"/>
    <w:rsid w:val="003B6B4B"/>
    <w:rsid w:val="003C0213"/>
    <w:rsid w:val="003C5FE5"/>
    <w:rsid w:val="003D0966"/>
    <w:rsid w:val="003D5ABD"/>
    <w:rsid w:val="003D75A5"/>
    <w:rsid w:val="00402ACE"/>
    <w:rsid w:val="00402C88"/>
    <w:rsid w:val="00406A63"/>
    <w:rsid w:val="00407330"/>
    <w:rsid w:val="0041365F"/>
    <w:rsid w:val="00414024"/>
    <w:rsid w:val="00426159"/>
    <w:rsid w:val="0043243A"/>
    <w:rsid w:val="00432D96"/>
    <w:rsid w:val="00443091"/>
    <w:rsid w:val="00446050"/>
    <w:rsid w:val="00451549"/>
    <w:rsid w:val="00452499"/>
    <w:rsid w:val="00454BCB"/>
    <w:rsid w:val="004602E3"/>
    <w:rsid w:val="004612DE"/>
    <w:rsid w:val="004615F6"/>
    <w:rsid w:val="0046184F"/>
    <w:rsid w:val="00470472"/>
    <w:rsid w:val="004704BD"/>
    <w:rsid w:val="004755D2"/>
    <w:rsid w:val="00475940"/>
    <w:rsid w:val="00490E96"/>
    <w:rsid w:val="004A627C"/>
    <w:rsid w:val="004C3DC2"/>
    <w:rsid w:val="004C4970"/>
    <w:rsid w:val="004D12EE"/>
    <w:rsid w:val="004D6D52"/>
    <w:rsid w:val="004E3DFF"/>
    <w:rsid w:val="004E4C5E"/>
    <w:rsid w:val="004F24AA"/>
    <w:rsid w:val="0050DDD6"/>
    <w:rsid w:val="00513D67"/>
    <w:rsid w:val="0051619B"/>
    <w:rsid w:val="005248A1"/>
    <w:rsid w:val="00526853"/>
    <w:rsid w:val="005327DB"/>
    <w:rsid w:val="005344F8"/>
    <w:rsid w:val="00534D15"/>
    <w:rsid w:val="00537398"/>
    <w:rsid w:val="00537F12"/>
    <w:rsid w:val="00540F1C"/>
    <w:rsid w:val="00544005"/>
    <w:rsid w:val="0054541C"/>
    <w:rsid w:val="00560400"/>
    <w:rsid w:val="00561869"/>
    <w:rsid w:val="005669AD"/>
    <w:rsid w:val="00575939"/>
    <w:rsid w:val="00586517"/>
    <w:rsid w:val="00591B8E"/>
    <w:rsid w:val="005926F1"/>
    <w:rsid w:val="00596CA8"/>
    <w:rsid w:val="005A133A"/>
    <w:rsid w:val="005A49C4"/>
    <w:rsid w:val="005B11C4"/>
    <w:rsid w:val="005B2341"/>
    <w:rsid w:val="005C3F15"/>
    <w:rsid w:val="005C4CD2"/>
    <w:rsid w:val="005D0C83"/>
    <w:rsid w:val="005D1209"/>
    <w:rsid w:val="005D4296"/>
    <w:rsid w:val="005D571F"/>
    <w:rsid w:val="005E0911"/>
    <w:rsid w:val="005E145A"/>
    <w:rsid w:val="005E186B"/>
    <w:rsid w:val="005E5517"/>
    <w:rsid w:val="005F1EE6"/>
    <w:rsid w:val="005F6C68"/>
    <w:rsid w:val="005F78BD"/>
    <w:rsid w:val="00625205"/>
    <w:rsid w:val="0063375C"/>
    <w:rsid w:val="00634E62"/>
    <w:rsid w:val="006435CE"/>
    <w:rsid w:val="00643773"/>
    <w:rsid w:val="0066610A"/>
    <w:rsid w:val="006672D1"/>
    <w:rsid w:val="00667EAE"/>
    <w:rsid w:val="006715F3"/>
    <w:rsid w:val="00674CC3"/>
    <w:rsid w:val="00685195"/>
    <w:rsid w:val="006936CC"/>
    <w:rsid w:val="006938C8"/>
    <w:rsid w:val="00696328"/>
    <w:rsid w:val="006A3D94"/>
    <w:rsid w:val="006A4A53"/>
    <w:rsid w:val="006A79DF"/>
    <w:rsid w:val="006C02F9"/>
    <w:rsid w:val="006D6B25"/>
    <w:rsid w:val="006E05C8"/>
    <w:rsid w:val="006E2928"/>
    <w:rsid w:val="006F69C4"/>
    <w:rsid w:val="007001CD"/>
    <w:rsid w:val="0070143F"/>
    <w:rsid w:val="00703079"/>
    <w:rsid w:val="007123BF"/>
    <w:rsid w:val="00713AD4"/>
    <w:rsid w:val="0072022B"/>
    <w:rsid w:val="00720330"/>
    <w:rsid w:val="00725D6D"/>
    <w:rsid w:val="0074148A"/>
    <w:rsid w:val="00744F25"/>
    <w:rsid w:val="00754BD5"/>
    <w:rsid w:val="007551C7"/>
    <w:rsid w:val="00767116"/>
    <w:rsid w:val="0077027A"/>
    <w:rsid w:val="007748B1"/>
    <w:rsid w:val="00776263"/>
    <w:rsid w:val="00781063"/>
    <w:rsid w:val="007818D8"/>
    <w:rsid w:val="007923C8"/>
    <w:rsid w:val="00793CD8"/>
    <w:rsid w:val="00797EE4"/>
    <w:rsid w:val="007A0ACC"/>
    <w:rsid w:val="007B3448"/>
    <w:rsid w:val="007B3DD0"/>
    <w:rsid w:val="007B4354"/>
    <w:rsid w:val="007B4848"/>
    <w:rsid w:val="007C314B"/>
    <w:rsid w:val="007C6E81"/>
    <w:rsid w:val="007D0406"/>
    <w:rsid w:val="007E4BA6"/>
    <w:rsid w:val="007E67D2"/>
    <w:rsid w:val="007F1013"/>
    <w:rsid w:val="007F4FC4"/>
    <w:rsid w:val="007F7C92"/>
    <w:rsid w:val="00805F7A"/>
    <w:rsid w:val="00806592"/>
    <w:rsid w:val="008076D7"/>
    <w:rsid w:val="0081324B"/>
    <w:rsid w:val="008155D8"/>
    <w:rsid w:val="0081641F"/>
    <w:rsid w:val="0082087D"/>
    <w:rsid w:val="0082741B"/>
    <w:rsid w:val="00830E36"/>
    <w:rsid w:val="00835E5D"/>
    <w:rsid w:val="00837D34"/>
    <w:rsid w:val="00843F20"/>
    <w:rsid w:val="00846245"/>
    <w:rsid w:val="008500F8"/>
    <w:rsid w:val="008549A4"/>
    <w:rsid w:val="00862003"/>
    <w:rsid w:val="008668F9"/>
    <w:rsid w:val="00873602"/>
    <w:rsid w:val="0089169D"/>
    <w:rsid w:val="00892A42"/>
    <w:rsid w:val="008B0154"/>
    <w:rsid w:val="008B054D"/>
    <w:rsid w:val="008B2F20"/>
    <w:rsid w:val="008B4E23"/>
    <w:rsid w:val="008C66A5"/>
    <w:rsid w:val="008C74DD"/>
    <w:rsid w:val="008D4EB1"/>
    <w:rsid w:val="008E1A07"/>
    <w:rsid w:val="008E6718"/>
    <w:rsid w:val="00904AA8"/>
    <w:rsid w:val="00914663"/>
    <w:rsid w:val="00920CD9"/>
    <w:rsid w:val="00921FA7"/>
    <w:rsid w:val="009234D2"/>
    <w:rsid w:val="009302B0"/>
    <w:rsid w:val="00930C2A"/>
    <w:rsid w:val="00930E09"/>
    <w:rsid w:val="00937BF7"/>
    <w:rsid w:val="00937FB5"/>
    <w:rsid w:val="00944C39"/>
    <w:rsid w:val="0094604D"/>
    <w:rsid w:val="00963EDB"/>
    <w:rsid w:val="00965B8C"/>
    <w:rsid w:val="009759A2"/>
    <w:rsid w:val="00977493"/>
    <w:rsid w:val="0099263C"/>
    <w:rsid w:val="00996B43"/>
    <w:rsid w:val="009A2229"/>
    <w:rsid w:val="009B0AE0"/>
    <w:rsid w:val="009B6B19"/>
    <w:rsid w:val="009C2C4C"/>
    <w:rsid w:val="009D4BE7"/>
    <w:rsid w:val="009E66BC"/>
    <w:rsid w:val="009E76C7"/>
    <w:rsid w:val="009F1938"/>
    <w:rsid w:val="009F6119"/>
    <w:rsid w:val="00A01C2D"/>
    <w:rsid w:val="00A02CDC"/>
    <w:rsid w:val="00A061D5"/>
    <w:rsid w:val="00A11370"/>
    <w:rsid w:val="00A15AA6"/>
    <w:rsid w:val="00A22CE5"/>
    <w:rsid w:val="00A2580B"/>
    <w:rsid w:val="00A271C7"/>
    <w:rsid w:val="00A31FA8"/>
    <w:rsid w:val="00A3263D"/>
    <w:rsid w:val="00A335FF"/>
    <w:rsid w:val="00A36A69"/>
    <w:rsid w:val="00A409F4"/>
    <w:rsid w:val="00A42FAC"/>
    <w:rsid w:val="00A430E3"/>
    <w:rsid w:val="00A505BB"/>
    <w:rsid w:val="00A57CA1"/>
    <w:rsid w:val="00A63B4A"/>
    <w:rsid w:val="00A7132E"/>
    <w:rsid w:val="00A9532B"/>
    <w:rsid w:val="00AA2C4C"/>
    <w:rsid w:val="00AB14B3"/>
    <w:rsid w:val="00AB48ED"/>
    <w:rsid w:val="00AB5767"/>
    <w:rsid w:val="00AC07B5"/>
    <w:rsid w:val="00AC570E"/>
    <w:rsid w:val="00AC5C1F"/>
    <w:rsid w:val="00AD6B25"/>
    <w:rsid w:val="00AD6E64"/>
    <w:rsid w:val="00AE0EF3"/>
    <w:rsid w:val="00AE2057"/>
    <w:rsid w:val="00AE6372"/>
    <w:rsid w:val="00AF01B8"/>
    <w:rsid w:val="00AF36BF"/>
    <w:rsid w:val="00AF7320"/>
    <w:rsid w:val="00B01E98"/>
    <w:rsid w:val="00B10A9A"/>
    <w:rsid w:val="00B11660"/>
    <w:rsid w:val="00B20E88"/>
    <w:rsid w:val="00B237A9"/>
    <w:rsid w:val="00B36AD8"/>
    <w:rsid w:val="00B50E7B"/>
    <w:rsid w:val="00B566C3"/>
    <w:rsid w:val="00B650CB"/>
    <w:rsid w:val="00B75C51"/>
    <w:rsid w:val="00B80DFC"/>
    <w:rsid w:val="00B85034"/>
    <w:rsid w:val="00B92530"/>
    <w:rsid w:val="00BA236E"/>
    <w:rsid w:val="00BA237D"/>
    <w:rsid w:val="00BA61E6"/>
    <w:rsid w:val="00BB2212"/>
    <w:rsid w:val="00BB4B46"/>
    <w:rsid w:val="00BC7626"/>
    <w:rsid w:val="00BD00C9"/>
    <w:rsid w:val="00BE60C9"/>
    <w:rsid w:val="00BF2D6C"/>
    <w:rsid w:val="00BF692D"/>
    <w:rsid w:val="00C0001D"/>
    <w:rsid w:val="00C11891"/>
    <w:rsid w:val="00C13953"/>
    <w:rsid w:val="00C248A9"/>
    <w:rsid w:val="00C27BF4"/>
    <w:rsid w:val="00C30A63"/>
    <w:rsid w:val="00C3284C"/>
    <w:rsid w:val="00C32894"/>
    <w:rsid w:val="00C3458A"/>
    <w:rsid w:val="00C51A74"/>
    <w:rsid w:val="00C53251"/>
    <w:rsid w:val="00C614E3"/>
    <w:rsid w:val="00C65848"/>
    <w:rsid w:val="00C65FF2"/>
    <w:rsid w:val="00C71C38"/>
    <w:rsid w:val="00C82E51"/>
    <w:rsid w:val="00C87EBA"/>
    <w:rsid w:val="00C902F8"/>
    <w:rsid w:val="00C91ACD"/>
    <w:rsid w:val="00C97AC8"/>
    <w:rsid w:val="00CA1EB9"/>
    <w:rsid w:val="00CA2D7B"/>
    <w:rsid w:val="00CB4D16"/>
    <w:rsid w:val="00CC06C6"/>
    <w:rsid w:val="00CD36AC"/>
    <w:rsid w:val="00CD5497"/>
    <w:rsid w:val="00CE2680"/>
    <w:rsid w:val="00CE3B7D"/>
    <w:rsid w:val="00CE71AA"/>
    <w:rsid w:val="00D0063C"/>
    <w:rsid w:val="00D025C8"/>
    <w:rsid w:val="00D046E5"/>
    <w:rsid w:val="00D20615"/>
    <w:rsid w:val="00D21C95"/>
    <w:rsid w:val="00D21D31"/>
    <w:rsid w:val="00D3449F"/>
    <w:rsid w:val="00D416EE"/>
    <w:rsid w:val="00D530F8"/>
    <w:rsid w:val="00D57DBC"/>
    <w:rsid w:val="00D83DAD"/>
    <w:rsid w:val="00D86C0D"/>
    <w:rsid w:val="00D90F09"/>
    <w:rsid w:val="00D96DF3"/>
    <w:rsid w:val="00DA36AF"/>
    <w:rsid w:val="00DA43DC"/>
    <w:rsid w:val="00DA4A82"/>
    <w:rsid w:val="00DB0A9A"/>
    <w:rsid w:val="00DB74CD"/>
    <w:rsid w:val="00DB7C3B"/>
    <w:rsid w:val="00DC7900"/>
    <w:rsid w:val="00DD1D0C"/>
    <w:rsid w:val="00DD3440"/>
    <w:rsid w:val="00DE1286"/>
    <w:rsid w:val="00DE5AD9"/>
    <w:rsid w:val="00DF01D7"/>
    <w:rsid w:val="00DF081B"/>
    <w:rsid w:val="00DF2DC9"/>
    <w:rsid w:val="00E02E22"/>
    <w:rsid w:val="00E054C9"/>
    <w:rsid w:val="00E0550A"/>
    <w:rsid w:val="00E05F88"/>
    <w:rsid w:val="00E06A4A"/>
    <w:rsid w:val="00E06DA6"/>
    <w:rsid w:val="00E07F7C"/>
    <w:rsid w:val="00E1033E"/>
    <w:rsid w:val="00E155BC"/>
    <w:rsid w:val="00E233E0"/>
    <w:rsid w:val="00E256A7"/>
    <w:rsid w:val="00E25C32"/>
    <w:rsid w:val="00E42C92"/>
    <w:rsid w:val="00E43710"/>
    <w:rsid w:val="00E47AB0"/>
    <w:rsid w:val="00E526F4"/>
    <w:rsid w:val="00E54E2F"/>
    <w:rsid w:val="00E5604D"/>
    <w:rsid w:val="00E566DB"/>
    <w:rsid w:val="00E615B9"/>
    <w:rsid w:val="00E622E0"/>
    <w:rsid w:val="00E6251C"/>
    <w:rsid w:val="00E6392E"/>
    <w:rsid w:val="00E64BB5"/>
    <w:rsid w:val="00E86C1F"/>
    <w:rsid w:val="00E923C8"/>
    <w:rsid w:val="00E92FD3"/>
    <w:rsid w:val="00E95E94"/>
    <w:rsid w:val="00EA2125"/>
    <w:rsid w:val="00EA40F5"/>
    <w:rsid w:val="00EA4545"/>
    <w:rsid w:val="00EB1D6E"/>
    <w:rsid w:val="00EB3BCA"/>
    <w:rsid w:val="00EC0501"/>
    <w:rsid w:val="00EC1C98"/>
    <w:rsid w:val="00EC449B"/>
    <w:rsid w:val="00EC576E"/>
    <w:rsid w:val="00EC7876"/>
    <w:rsid w:val="00ED08AA"/>
    <w:rsid w:val="00ED3163"/>
    <w:rsid w:val="00ED63B7"/>
    <w:rsid w:val="00EE468F"/>
    <w:rsid w:val="00EF0D3E"/>
    <w:rsid w:val="00EF2C6B"/>
    <w:rsid w:val="00EF7FFC"/>
    <w:rsid w:val="00F02ED3"/>
    <w:rsid w:val="00F0556B"/>
    <w:rsid w:val="00F06D8E"/>
    <w:rsid w:val="00F16343"/>
    <w:rsid w:val="00F205FD"/>
    <w:rsid w:val="00F2220A"/>
    <w:rsid w:val="00F36560"/>
    <w:rsid w:val="00F36AD8"/>
    <w:rsid w:val="00F4422C"/>
    <w:rsid w:val="00F443C1"/>
    <w:rsid w:val="00F44B5E"/>
    <w:rsid w:val="00F45AA6"/>
    <w:rsid w:val="00F523C0"/>
    <w:rsid w:val="00F57167"/>
    <w:rsid w:val="00F61E2C"/>
    <w:rsid w:val="00F621F7"/>
    <w:rsid w:val="00F646C3"/>
    <w:rsid w:val="00F64896"/>
    <w:rsid w:val="00F65B5D"/>
    <w:rsid w:val="00F71AE4"/>
    <w:rsid w:val="00F76B6F"/>
    <w:rsid w:val="00F9157B"/>
    <w:rsid w:val="00F92236"/>
    <w:rsid w:val="00F93E07"/>
    <w:rsid w:val="00FA1A9E"/>
    <w:rsid w:val="00FA6342"/>
    <w:rsid w:val="00FA78F2"/>
    <w:rsid w:val="00FB40F0"/>
    <w:rsid w:val="00FC2756"/>
    <w:rsid w:val="00FC3F45"/>
    <w:rsid w:val="00FC7455"/>
    <w:rsid w:val="00FD7679"/>
    <w:rsid w:val="00FE61D2"/>
    <w:rsid w:val="00FE644B"/>
    <w:rsid w:val="00FE68DE"/>
    <w:rsid w:val="00FE6BB9"/>
    <w:rsid w:val="00FF4E94"/>
    <w:rsid w:val="033477E1"/>
    <w:rsid w:val="0400D82F"/>
    <w:rsid w:val="053CE4DD"/>
    <w:rsid w:val="067ABD8C"/>
    <w:rsid w:val="091CF3B0"/>
    <w:rsid w:val="0A19BFB4"/>
    <w:rsid w:val="0C95FA18"/>
    <w:rsid w:val="0C9E17B5"/>
    <w:rsid w:val="0FA1EAF0"/>
    <w:rsid w:val="10501901"/>
    <w:rsid w:val="1159F4B1"/>
    <w:rsid w:val="13BB6EC1"/>
    <w:rsid w:val="172A1805"/>
    <w:rsid w:val="1CF0C238"/>
    <w:rsid w:val="1EEC3BEB"/>
    <w:rsid w:val="1F311C6C"/>
    <w:rsid w:val="2705F558"/>
    <w:rsid w:val="274ED164"/>
    <w:rsid w:val="287D8205"/>
    <w:rsid w:val="28AFDCFB"/>
    <w:rsid w:val="2923E60D"/>
    <w:rsid w:val="2A4EB974"/>
    <w:rsid w:val="2D20B8A9"/>
    <w:rsid w:val="2DC1CA5B"/>
    <w:rsid w:val="2F3A12DD"/>
    <w:rsid w:val="33BE4BC2"/>
    <w:rsid w:val="360AAE8F"/>
    <w:rsid w:val="39AC589A"/>
    <w:rsid w:val="39BC01F5"/>
    <w:rsid w:val="3B2DDCFE"/>
    <w:rsid w:val="3CAE0083"/>
    <w:rsid w:val="3E62E9ED"/>
    <w:rsid w:val="43FF97F1"/>
    <w:rsid w:val="443C5FDA"/>
    <w:rsid w:val="490A60B1"/>
    <w:rsid w:val="4B26AA86"/>
    <w:rsid w:val="4C05529A"/>
    <w:rsid w:val="4C228CD5"/>
    <w:rsid w:val="55298109"/>
    <w:rsid w:val="58DBB646"/>
    <w:rsid w:val="5AD2F101"/>
    <w:rsid w:val="5C1768E6"/>
    <w:rsid w:val="5F8419D3"/>
    <w:rsid w:val="5FA4888E"/>
    <w:rsid w:val="631F4369"/>
    <w:rsid w:val="6436952B"/>
    <w:rsid w:val="655569FC"/>
    <w:rsid w:val="65808DE8"/>
    <w:rsid w:val="69BC4168"/>
    <w:rsid w:val="6DE412CD"/>
    <w:rsid w:val="75E173F1"/>
    <w:rsid w:val="762C71BC"/>
    <w:rsid w:val="78918A91"/>
    <w:rsid w:val="7A24E3A2"/>
    <w:rsid w:val="7CEEA2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5216905A"/>
  <w15:docId w15:val="{C058EC53-5921-4144-BF6E-D48C52453F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02C88"/>
    <w:pPr>
      <w:spacing w:after="0" w:line="240" w:lineRule="atLeast"/>
    </w:pPr>
    <w:rPr>
      <w:sz w:val="18"/>
      <w:lang w:val="en-GB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CA1EB9"/>
    <w:pPr>
      <w:tabs>
        <w:tab w:val="center" w:pos="4536"/>
        <w:tab w:val="right" w:pos="9072"/>
      </w:tabs>
      <w:spacing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CA1EB9"/>
  </w:style>
  <w:style w:type="paragraph" w:styleId="Pieddepage">
    <w:name w:val="footer"/>
    <w:basedOn w:val="Normal"/>
    <w:link w:val="PieddepageC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PieddepageCar">
    <w:name w:val="Pied de page Car"/>
    <w:basedOn w:val="Policepardfaut"/>
    <w:link w:val="Pieddepage"/>
    <w:uiPriority w:val="99"/>
    <w:rsid w:val="00AB5767"/>
    <w:rPr>
      <w:sz w:val="12"/>
      <w:lang w:val="en-GB"/>
    </w:rPr>
  </w:style>
  <w:style w:type="table" w:styleId="Grilledutableau">
    <w:name w:val="Table Grid"/>
    <w:basedOn w:val="TableauNormal"/>
    <w:uiPriority w:val="5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re">
    <w:name w:val="Title"/>
    <w:basedOn w:val="Normal"/>
    <w:next w:val="Normal"/>
    <w:link w:val="TitreCar"/>
    <w:uiPriority w:val="10"/>
    <w:qFormat/>
    <w:rsid w:val="00AB48ED"/>
    <w:rPr>
      <w:b/>
    </w:rPr>
  </w:style>
  <w:style w:type="character" w:customStyle="1" w:styleId="TitreCar">
    <w:name w:val="Titre Car"/>
    <w:basedOn w:val="Policepardfaut"/>
    <w:link w:val="Titre"/>
    <w:uiPriority w:val="10"/>
    <w:rsid w:val="00AB48ED"/>
    <w:rPr>
      <w:b/>
      <w:sz w:val="18"/>
      <w:lang w:val="en-GB"/>
    </w:rPr>
  </w:style>
  <w:style w:type="character" w:styleId="Lienhypertexte">
    <w:name w:val="Hyperlink"/>
    <w:basedOn w:val="Policepardfaut"/>
    <w:uiPriority w:val="99"/>
    <w:unhideWhenUsed/>
    <w:rsid w:val="00FA1A9E"/>
    <w:rPr>
      <w:color w:val="000000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A1A9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A1A9E"/>
    <w:rPr>
      <w:rFonts w:ascii="Tahoma" w:hAnsi="Tahoma" w:cs="Tahoma"/>
      <w:sz w:val="16"/>
      <w:szCs w:val="16"/>
      <w:lang w:val="en-GB"/>
    </w:rPr>
  </w:style>
  <w:style w:type="character" w:styleId="Marquedecommentaire">
    <w:name w:val="annotation reference"/>
    <w:basedOn w:val="Policepardfaut"/>
    <w:uiPriority w:val="99"/>
    <w:unhideWhenUsed/>
    <w:rsid w:val="00FC7455"/>
    <w:rPr>
      <w:sz w:val="18"/>
      <w:szCs w:val="18"/>
    </w:rPr>
  </w:style>
  <w:style w:type="paragraph" w:styleId="Commentaire">
    <w:name w:val="annotation text"/>
    <w:basedOn w:val="Normal"/>
    <w:link w:val="CommentaireCar"/>
    <w:uiPriority w:val="99"/>
    <w:unhideWhenUsed/>
    <w:rsid w:val="00FC7455"/>
    <w:pPr>
      <w:spacing w:line="240" w:lineRule="auto"/>
    </w:pPr>
    <w:rPr>
      <w:sz w:val="24"/>
      <w:szCs w:val="24"/>
    </w:rPr>
  </w:style>
  <w:style w:type="character" w:customStyle="1" w:styleId="CommentaireCar">
    <w:name w:val="Commentaire Car"/>
    <w:basedOn w:val="Policepardfaut"/>
    <w:link w:val="Commentaire"/>
    <w:uiPriority w:val="99"/>
    <w:rsid w:val="00FC7455"/>
    <w:rPr>
      <w:sz w:val="24"/>
      <w:szCs w:val="24"/>
      <w:lang w:val="en-GB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FC7455"/>
    <w:rPr>
      <w:b/>
      <w:bCs/>
      <w:sz w:val="20"/>
      <w:szCs w:val="20"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FC7455"/>
    <w:rPr>
      <w:b/>
      <w:bCs/>
      <w:sz w:val="20"/>
      <w:szCs w:val="20"/>
      <w:lang w:val="en-GB"/>
    </w:rPr>
  </w:style>
  <w:style w:type="paragraph" w:styleId="Rvision">
    <w:name w:val="Revision"/>
    <w:hidden/>
    <w:uiPriority w:val="99"/>
    <w:semiHidden/>
    <w:rsid w:val="002B73BA"/>
    <w:pPr>
      <w:spacing w:after="0" w:line="240" w:lineRule="auto"/>
    </w:pPr>
    <w:rPr>
      <w:sz w:val="18"/>
      <w:lang w:val="en-GB"/>
    </w:rPr>
  </w:style>
  <w:style w:type="paragraph" w:customStyle="1" w:styleId="Contact">
    <w:name w:val="Contact"/>
    <w:basedOn w:val="Normal"/>
    <w:qFormat/>
    <w:rsid w:val="00432D96"/>
    <w:pPr>
      <w:tabs>
        <w:tab w:val="left" w:pos="4111"/>
      </w:tabs>
      <w:spacing w:line="210" w:lineRule="atLeast"/>
    </w:pPr>
    <w:rPr>
      <w:sz w:val="15"/>
    </w:rPr>
  </w:style>
  <w:style w:type="paragraph" w:styleId="Lgende">
    <w:name w:val="caption"/>
    <w:basedOn w:val="Normal"/>
    <w:next w:val="Normal"/>
    <w:uiPriority w:val="35"/>
    <w:unhideWhenUsed/>
    <w:qFormat/>
    <w:rsid w:val="00B75C51"/>
    <w:pPr>
      <w:spacing w:line="210" w:lineRule="atLeast"/>
    </w:pPr>
    <w:rPr>
      <w:sz w:val="15"/>
    </w:rPr>
  </w:style>
  <w:style w:type="paragraph" w:customStyle="1" w:styleId="Default">
    <w:name w:val="Default"/>
    <w:rsid w:val="00D20615"/>
    <w:pPr>
      <w:autoSpaceDE w:val="0"/>
      <w:autoSpaceDN w:val="0"/>
      <w:adjustRightInd w:val="0"/>
      <w:spacing w:after="0" w:line="240" w:lineRule="auto"/>
    </w:pPr>
    <w:rPr>
      <w:rFonts w:ascii="Sennheiser Office" w:hAnsi="Sennheiser Office" w:cs="Sennheiser Office"/>
      <w:color w:val="000000"/>
      <w:sz w:val="24"/>
      <w:szCs w:val="24"/>
    </w:rPr>
  </w:style>
  <w:style w:type="character" w:customStyle="1" w:styleId="UnresolvedMention1">
    <w:name w:val="Unresolved Mention1"/>
    <w:basedOn w:val="Policepardfaut"/>
    <w:uiPriority w:val="99"/>
    <w:semiHidden/>
    <w:unhideWhenUsed/>
    <w:rsid w:val="0024228C"/>
    <w:rPr>
      <w:color w:val="605E5C"/>
      <w:shd w:val="clear" w:color="auto" w:fill="E1DFDD"/>
    </w:rPr>
  </w:style>
  <w:style w:type="character" w:styleId="Mentionnonrsolue">
    <w:name w:val="Unresolved Mention"/>
    <w:basedOn w:val="Policepardfaut"/>
    <w:uiPriority w:val="99"/>
    <w:semiHidden/>
    <w:unhideWhenUsed/>
    <w:rsid w:val="001D601E"/>
    <w:rPr>
      <w:color w:val="605E5C"/>
      <w:shd w:val="clear" w:color="auto" w:fill="E1DFDD"/>
    </w:rPr>
  </w:style>
  <w:style w:type="character" w:styleId="Mention">
    <w:name w:val="Mention"/>
    <w:basedOn w:val="Policepardfaut"/>
    <w:uiPriority w:val="99"/>
    <w:unhideWhenUsed/>
    <w:rPr>
      <w:color w:val="2B579A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880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://www.sennheiser.com/" TargetMode="External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footer" Target="footer3.xml"/><Relationship Id="rId7" Type="http://schemas.openxmlformats.org/officeDocument/2006/relationships/webSettings" Target="webSettings.xml"/><Relationship Id="rId12" Type="http://schemas.openxmlformats.org/officeDocument/2006/relationships/image" Target="media/image2.jp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mailto:milan.schlegel@sennheiser-ce.com" TargetMode="External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jpg"/><Relationship Id="rId5" Type="http://schemas.openxmlformats.org/officeDocument/2006/relationships/styles" Target="styles.xml"/><Relationship Id="rId15" Type="http://schemas.openxmlformats.org/officeDocument/2006/relationships/hyperlink" Target="mailto:julien.v@marie-antoinette.fr" TargetMode="External"/><Relationship Id="rId23" Type="http://schemas.openxmlformats.org/officeDocument/2006/relationships/theme" Target="theme/theme1.xml"/><Relationship Id="rId10" Type="http://schemas.openxmlformats.org/officeDocument/2006/relationships/hyperlink" Target="https://fr-fr.sennheiser.com/trueresponse-transducer" TargetMode="External"/><Relationship Id="rId19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hyperlink" Target="http://www.sennheiser-hearing.com/" TargetMode="External"/><Relationship Id="rId22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LengthInSeconds xmlns="1c554db6-83ee-4669-b1ab-ff78d90329e7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F7D308CFCCBD44AAFE1780091C77E1" ma:contentTypeVersion="12" ma:contentTypeDescription="Create a new document." ma:contentTypeScope="" ma:versionID="9fddf9110f84ec4d63d96825fae32a8d">
  <xsd:schema xmlns:xsd="http://www.w3.org/2001/XMLSchema" xmlns:xs="http://www.w3.org/2001/XMLSchema" xmlns:p="http://schemas.microsoft.com/office/2006/metadata/properties" xmlns:ns2="1c554db6-83ee-4669-b1ab-ff78d90329e7" xmlns:ns3="bd3832c9-12f5-46e1-a469-e5ad401b742b" targetNamespace="http://schemas.microsoft.com/office/2006/metadata/properties" ma:root="true" ma:fieldsID="ee9ffda453c1ca231d930d1b9e056f38" ns2:_="" ns3:_="">
    <xsd:import namespace="1c554db6-83ee-4669-b1ab-ff78d90329e7"/>
    <xsd:import namespace="bd3832c9-12f5-46e1-a469-e5ad401b742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554db6-83ee-4669-b1ab-ff78d90329e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d3832c9-12f5-46e1-a469-e5ad401b742b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E3E056-B2AE-4CB9-9749-5E7D0578BE2D}">
  <ds:schemaRefs>
    <ds:schemaRef ds:uri="http://schemas.microsoft.com/office/2006/metadata/properties"/>
    <ds:schemaRef ds:uri="http://schemas.microsoft.com/office/infopath/2007/PartnerControls"/>
    <ds:schemaRef ds:uri="1c554db6-83ee-4669-b1ab-ff78d90329e7"/>
  </ds:schemaRefs>
</ds:datastoreItem>
</file>

<file path=customXml/itemProps2.xml><?xml version="1.0" encoding="utf-8"?>
<ds:datastoreItem xmlns:ds="http://schemas.openxmlformats.org/officeDocument/2006/customXml" ds:itemID="{9CDFC991-F677-428D-99DA-7589228890C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554db6-83ee-4669-b1ab-ff78d90329e7"/>
    <ds:schemaRef ds:uri="bd3832c9-12f5-46e1-a469-e5ad401b74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02454C2-9A38-477D-8A8B-1D200CCC5B5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362558C7-755E-4F18-AF65-8DAE04CB08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680</Words>
  <Characters>3746</Characters>
  <Application>Microsoft Office Word</Application>
  <DocSecurity>0</DocSecurity>
  <Lines>31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Press release_CX Plus True Wireless</vt:lpstr>
    </vt:vector>
  </TitlesOfParts>
  <Company>Sennheiser electronic GmbH &amp; Co. KG</Company>
  <LinksUpToDate>false</LinksUpToDate>
  <CharactersWithSpaces>4418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release_CX Plus True Wireless</dc:title>
  <dc:subject/>
  <dc:creator>Sennheiser electronic GmbH &amp; Co. KG</dc:creator>
  <cp:keywords/>
  <cp:lastModifiedBy>Julien Vermessen</cp:lastModifiedBy>
  <cp:revision>5</cp:revision>
  <cp:lastPrinted>2021-08-19T11:16:00Z</cp:lastPrinted>
  <dcterms:created xsi:type="dcterms:W3CDTF">2022-03-18T11:33:00Z</dcterms:created>
  <dcterms:modified xsi:type="dcterms:W3CDTF">2022-03-18T14:23:00Z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0x01010026F7D308CFCCBD44AAFE1780091C77E1</vt:lpwstr>
  </property>
  <property fmtid="{D5CDD505-2E9C-101B-9397-08002B2CF9AE}" pid="3" name="Order">
    <vt:r8>72700</vt:r8>
  </property>
  <property fmtid="{D5CDD505-2E9C-101B-9397-08002B2CF9AE}" pid="4" name="xd_Signature">
    <vt:bool>false</vt:bool>
  </property>
  <property fmtid="{D5CDD505-2E9C-101B-9397-08002B2CF9AE}" pid="5" name="xd_ProgID">
    <vt:lpwstr/>
  </property>
  <property fmtid="{D5CDD505-2E9C-101B-9397-08002B2CF9AE}" pid="6" name="_ExtendedDescription">
    <vt:lpwstr/>
  </property>
  <property fmtid="{D5CDD505-2E9C-101B-9397-08002B2CF9AE}" pid="7" name="TriggerFlowInfo">
    <vt:lpwstr/>
  </property>
  <property fmtid="{D5CDD505-2E9C-101B-9397-08002B2CF9AE}" pid="8" name="ComplianceAssetId">
    <vt:lpwstr/>
  </property>
  <property fmtid="{D5CDD505-2E9C-101B-9397-08002B2CF9AE}" pid="9" name="TemplateUrl">
    <vt:lpwstr/>
  </property>
</Properties>
</file>