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Aller Typo Light" w:cs="Aller Typo Light" w:hAnsi="Aller Typo Light" w:eastAsia="Aller Typo Light"/>
          <w:b w:val="1"/>
          <w:bCs w:val="1"/>
          <w:sz w:val="32"/>
          <w:szCs w:val="32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32"/>
          <w:szCs w:val="32"/>
          <w:rtl w:val="0"/>
          <w:lang w:val="en-US"/>
        </w:rPr>
        <w:t>ULTRA PROTECTION AND DESIGN FOR APPLE DEVICES</w:t>
      </w:r>
      <w:r>
        <w:rPr>
          <w:rFonts w:ascii="Aller Typo Light" w:cs="Aller Typo Light" w:hAnsi="Aller Typo Light" w:eastAsia="Aller Typo Light"/>
          <w:b w:val="1"/>
          <w:bCs w:val="1"/>
          <w:sz w:val="32"/>
          <w:szCs w:val="32"/>
          <w:lang w:val="en-U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717998</wp:posOffset>
                </wp:positionV>
                <wp:extent cx="6340595" cy="36621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595" cy="3662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21300"/>
                                <w:rtl w:val="0"/>
                                <w:lang w:val="nl-NL"/>
                                <w14:textFill>
                                  <w14:solidFill>
                                    <w14:srgbClr w14:val="F31400"/>
                                  </w14:solidFill>
                                </w14:textFill>
                              </w:rPr>
                              <w:t>UNDER EMBARGO UNTIL 06 SEPT 9 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56.5pt;width:499.3pt;height:28.8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21300"/>
                          <w:rtl w:val="0"/>
                          <w:lang w:val="nl-NL"/>
                          <w14:textFill>
                            <w14:solidFill>
                              <w14:srgbClr w14:val="F31400"/>
                            </w14:solidFill>
                          </w14:textFill>
                        </w:rPr>
                        <w:t>UNDER EMBARGO UNTIL 06 SEPT 9 AM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No Spacing"/>
        <w:jc w:val="center"/>
        <w:rPr>
          <w:rFonts w:ascii="Aller Typo Light" w:cs="Aller Typo Light" w:hAnsi="Aller Typo Light" w:eastAsia="Aller Typo Light"/>
          <w:b w:val="1"/>
          <w:bCs w:val="1"/>
          <w:sz w:val="32"/>
          <w:szCs w:val="32"/>
          <w:lang w:val="en-US"/>
        </w:rPr>
      </w:pPr>
    </w:p>
    <w:p>
      <w:pPr>
        <w:pStyle w:val="No Spacing"/>
        <w:spacing w:line="360" w:lineRule="auto"/>
        <w:jc w:val="center"/>
        <w:rPr>
          <w:rFonts w:ascii="Aller Typo Light" w:cs="Aller Typo Light" w:hAnsi="Aller Typo Light" w:eastAsia="Aller Typo Light"/>
          <w:sz w:val="28"/>
          <w:szCs w:val="28"/>
          <w:lang w:val="en-US"/>
        </w:rPr>
      </w:pPr>
      <w:r>
        <w:rPr>
          <w:rFonts w:ascii="Aller Typo Light" w:cs="Aller Typo Light" w:hAnsi="Aller Typo Light" w:eastAsia="Aller Typo Light"/>
          <w:sz w:val="28"/>
          <w:szCs w:val="28"/>
          <w:rtl w:val="0"/>
          <w:lang w:val="en-US"/>
        </w:rPr>
        <w:t xml:space="preserve">Cellularline presents a new special and trendy accessory line for AirPods and iPhone </w:t>
      </w: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Cellularline S.p.A.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, the European leading company in the development and sales of accessories for smartphones and tablets, showcases at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IFA 2019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(September 6-11) an accessory line up with a stylish design conceived to ensure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maximum protection to AirPods and iPhone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A variety of products dedicated to those who are always on the move and use their smartphones while working, travelling, training at the gym and during their free time. </w:t>
      </w: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Protection, design, color and innovation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: these are the features of Cellularline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s brand new cases designed for AirPods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’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users. Pop shades and a stylish touch in three different practical models .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4053204</wp:posOffset>
            </wp:positionH>
            <wp:positionV relativeFrom="line">
              <wp:posOffset>350250</wp:posOffset>
            </wp:positionV>
            <wp:extent cx="1047750" cy="719456"/>
            <wp:effectExtent l="0" t="0" r="0" b="0"/>
            <wp:wrapSquare wrapText="bothSides" distL="57150" distR="57150" distT="57150" distB="57150"/>
            <wp:docPr id="1073741828" name="officeArt object" descr="Immagin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23" descr="Immagine 2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5100954</wp:posOffset>
            </wp:positionH>
            <wp:positionV relativeFrom="line">
              <wp:posOffset>327390</wp:posOffset>
            </wp:positionV>
            <wp:extent cx="1033781" cy="719456"/>
            <wp:effectExtent l="0" t="0" r="0" b="0"/>
            <wp:wrapSquare wrapText="bothSides" distL="57150" distR="57150" distT="57150" distB="57150"/>
            <wp:docPr id="1073741829" name="officeArt object" descr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 24" descr="Immagine 2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1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1.BOUNCE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lang w:val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4787265</wp:posOffset>
            </wp:positionH>
            <wp:positionV relativeFrom="page">
              <wp:posOffset>5312409</wp:posOffset>
            </wp:positionV>
            <wp:extent cx="969010" cy="719455"/>
            <wp:effectExtent l="0" t="0" r="0" b="0"/>
            <wp:wrapSquare wrapText="bothSides" distL="57150" distR="57150" distT="57150" distB="57150"/>
            <wp:docPr id="1073741830" name="officeArt object" descr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magine 22" descr="Immagine 2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5097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it-IT"/>
        </w:rPr>
        <w:t>Made of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en-US"/>
        </w:rPr>
        <w:t>soft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-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touch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silicone and compatible with wireless charge, Bounce protects the AirPods case from any sort of scratch. It is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5100954</wp:posOffset>
            </wp:positionH>
            <wp:positionV relativeFrom="line">
              <wp:posOffset>155305</wp:posOffset>
            </wp:positionV>
            <wp:extent cx="1077595" cy="719456"/>
            <wp:effectExtent l="0" t="0" r="0" b="0"/>
            <wp:wrapSquare wrapText="bothSides" distL="57150" distR="57150" distT="57150" distB="57150"/>
            <wp:docPr id="1073741831" name="officeArt object" descr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magine 25" descr="Immagine 2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available in four different shades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–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pink, black, red and white- and presentsa practical hook which can be attached to belts, bags or used to be kept at fingertips in your pockets. 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Price: 9,95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€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2.DYNAMIC E SPRINT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Dynamic and Sprint are practical and handy silicone water-and-dust-resistant cases, designed for those who love doing sport in and outdoor.</w:t>
      </w:r>
      <w:r>
        <w:rPr>
          <w:lang w:val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-100965</wp:posOffset>
            </wp:positionH>
            <wp:positionV relativeFrom="line">
              <wp:posOffset>181340</wp:posOffset>
            </wp:positionV>
            <wp:extent cx="958850" cy="1079500"/>
            <wp:effectExtent l="0" t="0" r="0" b="0"/>
            <wp:wrapNone/>
            <wp:docPr id="1073741832" name="officeArt object" descr="Immagin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 46" descr="Immagine 46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937895</wp:posOffset>
            </wp:positionH>
            <wp:positionV relativeFrom="line">
              <wp:posOffset>267700</wp:posOffset>
            </wp:positionV>
            <wp:extent cx="1033781" cy="719456"/>
            <wp:effectExtent l="0" t="0" r="0" b="0"/>
            <wp:wrapNone/>
            <wp:docPr id="1073741833" name="officeArt object" descr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magine 29" descr="Immagine 29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1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ind w:left="3540" w:firstLine="0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en-US"/>
        </w:rPr>
        <w:t>DYNAMIC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is provided with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two rubber headbands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in which you can insert the AirPods in order to protect them during the most intensive trainings, and to prevent losing them.  </w:t>
      </w:r>
    </w:p>
    <w:p>
      <w:pPr>
        <w:pStyle w:val="Normal.0"/>
        <w:spacing w:line="360" w:lineRule="auto"/>
        <w:ind w:left="2832" w:firstLine="708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Price: 12,95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€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margin">
              <wp:posOffset>4786788</wp:posOffset>
            </wp:positionH>
            <wp:positionV relativeFrom="line">
              <wp:posOffset>368665</wp:posOffset>
            </wp:positionV>
            <wp:extent cx="499110" cy="719456"/>
            <wp:effectExtent l="0" t="0" r="0" b="0"/>
            <wp:wrapSquare wrapText="bothSides" distL="57150" distR="57150" distT="57150" distB="57150"/>
            <wp:docPr id="1073741834" name="officeArt object" descr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magine 32" descr="Immagine 3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margin">
              <wp:posOffset>5160952</wp:posOffset>
            </wp:positionH>
            <wp:positionV relativeFrom="line">
              <wp:posOffset>207168</wp:posOffset>
            </wp:positionV>
            <wp:extent cx="957600" cy="1212152"/>
            <wp:effectExtent l="0" t="0" r="0" b="0"/>
            <wp:wrapSquare wrapText="bothSides" distL="57150" distR="57150" distT="57150" distB="57150"/>
            <wp:docPr id="1073741835" name="officeArt object" descr="Immagin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magine 47" descr="Immagine 47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212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SPRINT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is equipped with a light and practical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magnetic cord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that allows to carry it around the neck. With a simple gesture the AirPods are within earshot and can become the latest accessory to complete your </w:t>
      </w:r>
      <w:r>
        <w:rPr>
          <w:rFonts w:ascii="Aller Typo Light" w:cs="Aller Typo Light" w:hAnsi="Aller Typo Light" w:eastAsia="Aller Typo Light"/>
          <w:i w:val="1"/>
          <w:iCs w:val="1"/>
          <w:sz w:val="20"/>
          <w:szCs w:val="20"/>
          <w:rtl w:val="0"/>
          <w:lang w:val="en-US"/>
        </w:rPr>
        <w:t>look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. Price: 12,95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€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655319</wp:posOffset>
                </wp:positionV>
                <wp:extent cx="6116320" cy="353263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3532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21300"/>
                                <w:rtl w:val="0"/>
                                <w:lang w:val="nl-NL"/>
                                <w14:textFill>
                                  <w14:solidFill>
                                    <w14:srgbClr w14:val="F31400"/>
                                  </w14:solidFill>
                                </w14:textFill>
                              </w:rPr>
                              <w:t>UNDER EMBARGO UNTIL 06 SEPT 9 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51.6pt;width:481.6pt;height:27.8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21300"/>
                          <w:rtl w:val="0"/>
                          <w:lang w:val="nl-NL"/>
                          <w14:textFill>
                            <w14:solidFill>
                              <w14:srgbClr w14:val="F31400"/>
                            </w14:solidFill>
                          </w14:textFill>
                        </w:rPr>
                        <w:t>UNDER EMBARGO UNTIL 06 SEPT 9 AM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3.DEFENDER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margin">
              <wp:posOffset>-142239</wp:posOffset>
            </wp:positionH>
            <wp:positionV relativeFrom="line">
              <wp:posOffset>367395</wp:posOffset>
            </wp:positionV>
            <wp:extent cx="1054100" cy="947420"/>
            <wp:effectExtent l="0" t="0" r="0" b="0"/>
            <wp:wrapSquare wrapText="bothSides" distL="57150" distR="57150" distT="57150" distB="57150"/>
            <wp:docPr id="1073741837" name="officeArt object" descr="Immagin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magine 37" descr="Immagine 37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4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Defender is the ultra protective case certified with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en-US"/>
        </w:rPr>
        <w:t>Military Drop Test.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It can endure up to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4 meters high drops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and it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s able to protect the AirPods even from the most reckless usages. Practical and handy, Defender can be carried around thanks to the convenient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margin">
              <wp:posOffset>5014594</wp:posOffset>
            </wp:positionH>
            <wp:positionV relativeFrom="line">
              <wp:posOffset>155305</wp:posOffset>
            </wp:positionV>
            <wp:extent cx="1095375" cy="694691"/>
            <wp:effectExtent l="0" t="0" r="0" b="0"/>
            <wp:wrapSquare wrapText="bothSides" distL="57150" distR="57150" distT="57150" distB="57150"/>
            <wp:docPr id="1073741838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magine 1" descr="Immagine 1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4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hook on the side of the case.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Price: 14,95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€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rtl w:val="0"/>
          <w:lang w:val="en-US"/>
        </w:rPr>
        <w:t>NECK CASE</w:t>
      </w:r>
      <w:r>
        <w:rPr>
          <w:rFonts w:ascii="Aller Typo Light" w:cs="Aller Typo Light" w:hAnsi="Aller Typo Light" w:eastAsia="Aller Typo Light"/>
          <w:b w:val="1"/>
          <w:bCs w:val="1"/>
          <w:lang w:val="en-US"/>
        </w:rPr>
        <w:drawing>
          <wp:anchor distT="57150" distB="57150" distL="57150" distR="57150" simplePos="0" relativeHeight="251669504" behindDoc="0" locked="0" layoutInCell="1" allowOverlap="1">
            <wp:simplePos x="0" y="0"/>
            <wp:positionH relativeFrom="margin">
              <wp:posOffset>-106679</wp:posOffset>
            </wp:positionH>
            <wp:positionV relativeFrom="line">
              <wp:posOffset>229600</wp:posOffset>
            </wp:positionV>
            <wp:extent cx="1471931" cy="1799590"/>
            <wp:effectExtent l="0" t="0" r="0" b="0"/>
            <wp:wrapSquare wrapText="bothSides" distL="57150" distR="57150" distT="57150" distB="57150"/>
            <wp:docPr id="1073741839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magine 4" descr="Immagine 4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1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Your iPhone will become the must-have accessory to show off by carrying it around your shoulder just like a trendy bag, or around your neck like a precious object. Cellularline presents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Neck Case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for those who want to have their iPhones at hand, ready to shoot selfies, photos or IG stories at any moment. Neck Case is composed by a see-through case with reinforced corners and an adjustable cord, so that you can prevent damages to your smartphones and avoid any risk of loss.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Currently available for iPhone 8/7/6, iPhone Xs/X, iPhone XR, iPhone XI, iPhone XI Max, iPhone XR 2 in pink and black.</w:t>
      </w:r>
    </w:p>
    <w:p>
      <w:pPr>
        <w:pStyle w:val="Normal.0"/>
        <w:spacing w:line="360" w:lineRule="auto"/>
        <w:ind w:left="2124" w:firstLine="0"/>
        <w:jc w:val="both"/>
        <w:rPr>
          <w:rFonts w:ascii="Aller Typo Light" w:cs="Aller Typo Light" w:hAnsi="Aller Typo Light" w:eastAsia="Aller Typo Light"/>
          <w:i w:val="1"/>
          <w:iCs w:val="1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   Price: 16,95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€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rtl w:val="0"/>
          <w:lang w:val="en-US"/>
        </w:rPr>
        <w:t>EYE DEFEND</w:t>
      </w:r>
      <w:r>
        <w:rPr>
          <w:rFonts w:ascii="Aller Typo Light" w:cs="Aller Typo Light" w:hAnsi="Aller Typo Light" w:eastAsia="Aller Typo Light"/>
          <w:b w:val="1"/>
          <w:bCs w:val="1"/>
          <w:lang w:val="en-US"/>
        </w:rP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margin">
              <wp:posOffset>-142239</wp:posOffset>
            </wp:positionH>
            <wp:positionV relativeFrom="line">
              <wp:posOffset>331835</wp:posOffset>
            </wp:positionV>
            <wp:extent cx="1543050" cy="2212340"/>
            <wp:effectExtent l="0" t="0" r="0" b="0"/>
            <wp:wrapSquare wrapText="bothSides" distL="57150" distR="57150" distT="57150" distB="5715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2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12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b w:val="1"/>
          <w:bCs w:val="1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The great amount of time spent in front of smartphones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, tablets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’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and PC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s screens can damage our eyes. This applies especially to children as their lens are still being developed. Without the right protection, the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en-US"/>
        </w:rPr>
        <w:t>blue light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shed by these devices can cause several disorders like eyestrain, irritation and headache.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Cellularline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meets these needs by presenting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en-US"/>
        </w:rPr>
        <w:t>Eye Defend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, the Anti Blue-Light Tempered Glass developed for iPhone screens. A new technology together with a new material designed to prevent color alteration and to maintain the display definition high, assure Eye Defend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s user a protection from blue light 24/7.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Eye Defend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s active protection when combined with night shift mode in the evening hours can power up its effectiveness, without yellowing the iPhone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s display.  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br w:type="textWrapping"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Available for iPhone XI, iPhone XI Max, iPhone XR 2, iPhone XR, iPhone Xs/X, iPhone Xs Max, iPhone 8/7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it-IT"/>
        </w:rPr>
        <w:t>Price: 24,95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it-IT"/>
        </w:rPr>
        <w:t>€</w:t>
      </w:r>
    </w:p>
    <w:p>
      <w:pPr>
        <w:pStyle w:val="Normal.0"/>
        <w:spacing w:line="312" w:lineRule="auto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730952</wp:posOffset>
                </wp:positionV>
                <wp:extent cx="6116320" cy="353263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3532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21300"/>
                                <w:rtl w:val="0"/>
                                <w:lang w:val="nl-NL"/>
                                <w14:textFill>
                                  <w14:solidFill>
                                    <w14:srgbClr w14:val="F31400"/>
                                  </w14:solidFill>
                                </w14:textFill>
                              </w:rPr>
                              <w:t>UNDER EMBARGO UNTIL 06 SEPT 9 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57.6pt;width:481.6pt;height:27.8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21300"/>
                          <w:rtl w:val="0"/>
                          <w:lang w:val="nl-NL"/>
                          <w14:textFill>
                            <w14:solidFill>
                              <w14:srgbClr w14:val="F31400"/>
                            </w14:solidFill>
                          </w14:textFill>
                        </w:rPr>
                        <w:t>UNDER EMBARGO UNTIL 06 SEPT 9 AM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en-US"/>
        </w:rPr>
        <w:t xml:space="preserve">About Cellularline S.p.A.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  <w:lang w:val="en-US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Cellularline S.p.A. is the leading company in the accessories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 xml:space="preserve">’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market for smartphone and tablet. Cellularline brand is the technological and creative landmark concerning the accessories for multimedia devices and aims to offer excellent performances and easy-to-use products for a unique user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s experience. Currently, Cellularline S.p.A. counts about 200 employees and boasts an intercontinental distribution in over 60 countries.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en-US"/>
        </w:rPr>
        <w:t xml:space="preserve">INTERNATIONAL PRESS CONTACTS: SAY WHAT? Srl (Milan, Italy)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  <w:lang w:val="en-US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Geraldina Soldadino, Senior Account Manager Media Relations: g.soldadino.cons@saywhat.it,  Mob. + 39 388 3938334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  <w:lang w:val="en-US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Letizia Castiello, Junior Account Media Relations: l.castiello@saywhat.it, Tel. +39 02 3191181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  <w:lang w:val="en-US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14:textOutline>
            <w14:noFill/>
          </w14:textOutline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 xml:space="preserve">PRESS CONTACTS BELGIUM: 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>EVOKE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 xml:space="preserve"> (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>Etterbeek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 xml:space="preserve">, Belgium)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  <w:lang w:val="nl-NL"/>
          <w14:textOutline>
            <w14:noFill/>
          </w14:textOutline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Gilles Dujardin, PR Consultant : gilles@evokepr.be, Mob. +32 474 818 999</w:t>
      </w:r>
    </w:p>
    <w:p>
      <w:pPr>
        <w:pStyle w:val="Normal.0"/>
        <w:jc w:val="both"/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Ymke Deprez, PR Consultant : ymke@evokepr.be, Mob. +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32 479 75 52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 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32</w:t>
      </w:r>
      <w:r>
        <w:rPr>
          <w14:textOutline>
            <w14:noFill/>
          </w14:textOutline>
        </w:rPr>
      </w:r>
    </w:p>
    <w:sectPr>
      <w:headerReference w:type="default" r:id="rId16"/>
      <w:footerReference w:type="default" r:id="rId17"/>
      <w:pgSz w:w="11900" w:h="16840" w:orient="portrait"/>
      <w:pgMar w:top="1417" w:right="1134" w:bottom="1134" w:left="1134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ller Typ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193" cy="863583"/>
          <wp:effectExtent l="0" t="0" r="0" b="0"/>
          <wp:docPr id="1073741826" name="officeArt object" descr="CI_CL_GROUP_2018_bas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CL_GROUP_2018_basso.jpg" descr="CI_CL_GROUP_2018_bass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8635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193" cy="863583"/>
          <wp:effectExtent l="0" t="0" r="0" b="0"/>
          <wp:docPr id="1073741825" name="officeArt object" descr="CI_CellularliSPA_contratti_2018_alto_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CellularliSPA_contratti_2018_alto_HR.jpg" descr="CI_CellularliSPA_contratti_2018_alto_H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8635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