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Montserrat" w:cs="Montserrat" w:eastAsia="Montserrat" w:hAnsi="Montserrat"/>
          <w:b w:val="1"/>
          <w:sz w:val="32"/>
          <w:szCs w:val="32"/>
        </w:rPr>
      </w:pPr>
      <w:r w:rsidDel="00000000" w:rsidR="00000000" w:rsidRPr="00000000">
        <w:rPr>
          <w:rtl w:val="0"/>
        </w:rPr>
      </w:r>
    </w:p>
    <w:p w:rsidR="00000000" w:rsidDel="00000000" w:rsidP="00000000" w:rsidRDefault="00000000" w:rsidRPr="00000000" w14:paraId="00000002">
      <w:pPr>
        <w:spacing w:line="240" w:lineRule="auto"/>
        <w:jc w:val="center"/>
        <w:rPr>
          <w:rFonts w:ascii="Montserrat" w:cs="Montserrat" w:eastAsia="Montserrat" w:hAnsi="Montserrat"/>
          <w:b w:val="1"/>
          <w:sz w:val="32"/>
          <w:szCs w:val="32"/>
        </w:rPr>
      </w:pPr>
      <w:r w:rsidDel="00000000" w:rsidR="00000000" w:rsidRPr="00000000">
        <w:rPr>
          <w:rFonts w:ascii="Montserrat" w:cs="Montserrat" w:eastAsia="Montserrat" w:hAnsi="Montserrat"/>
          <w:b w:val="1"/>
          <w:sz w:val="32"/>
          <w:szCs w:val="32"/>
          <w:rtl w:val="0"/>
        </w:rPr>
        <w:t xml:space="preserve">4 servicios que los </w:t>
      </w:r>
      <w:r w:rsidDel="00000000" w:rsidR="00000000" w:rsidRPr="00000000">
        <w:rPr>
          <w:rFonts w:ascii="Montserrat" w:cs="Montserrat" w:eastAsia="Montserrat" w:hAnsi="Montserrat"/>
          <w:b w:val="1"/>
          <w:i w:val="1"/>
          <w:sz w:val="32"/>
          <w:szCs w:val="32"/>
          <w:rtl w:val="0"/>
        </w:rPr>
        <w:t xml:space="preserve">sellers</w:t>
      </w:r>
      <w:r w:rsidDel="00000000" w:rsidR="00000000" w:rsidRPr="00000000">
        <w:rPr>
          <w:rFonts w:ascii="Montserrat" w:cs="Montserrat" w:eastAsia="Montserrat" w:hAnsi="Montserrat"/>
          <w:b w:val="1"/>
          <w:sz w:val="32"/>
          <w:szCs w:val="32"/>
          <w:rtl w:val="0"/>
        </w:rPr>
        <w:t xml:space="preserve"> valoran de </w:t>
      </w:r>
    </w:p>
    <w:p w:rsidR="00000000" w:rsidDel="00000000" w:rsidP="00000000" w:rsidRDefault="00000000" w:rsidRPr="00000000" w14:paraId="00000003">
      <w:pPr>
        <w:spacing w:line="240" w:lineRule="auto"/>
        <w:jc w:val="center"/>
        <w:rPr>
          <w:rFonts w:ascii="Montserrat" w:cs="Montserrat" w:eastAsia="Montserrat" w:hAnsi="Montserrat"/>
          <w:b w:val="1"/>
        </w:rPr>
      </w:pPr>
      <w:r w:rsidDel="00000000" w:rsidR="00000000" w:rsidRPr="00000000">
        <w:rPr>
          <w:rFonts w:ascii="Montserrat" w:cs="Montserrat" w:eastAsia="Montserrat" w:hAnsi="Montserrat"/>
          <w:b w:val="1"/>
          <w:sz w:val="32"/>
          <w:szCs w:val="32"/>
          <w:rtl w:val="0"/>
        </w:rPr>
        <w:t xml:space="preserve">la logística inteligente</w:t>
      </w:r>
      <w:r w:rsidDel="00000000" w:rsidR="00000000" w:rsidRPr="00000000">
        <w:rPr>
          <w:rtl w:val="0"/>
        </w:rPr>
      </w:r>
    </w:p>
    <w:p w:rsidR="00000000" w:rsidDel="00000000" w:rsidP="00000000" w:rsidRDefault="00000000" w:rsidRPr="00000000" w14:paraId="00000004">
      <w:pPr>
        <w:spacing w:line="240"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5">
      <w:pPr>
        <w:spacing w:line="240" w:lineRule="auto"/>
        <w:jc w:val="both"/>
        <w:rPr>
          <w:rFonts w:ascii="Montserrat" w:cs="Montserrat" w:eastAsia="Montserrat" w:hAnsi="Montserrat"/>
          <w:sz w:val="20"/>
          <w:szCs w:val="20"/>
          <w:highlight w:val="white"/>
        </w:rPr>
      </w:pPr>
      <w:r w:rsidDel="00000000" w:rsidR="00000000" w:rsidRPr="00000000">
        <w:rPr>
          <w:rFonts w:ascii="Montserrat" w:cs="Montserrat" w:eastAsia="Montserrat" w:hAnsi="Montserrat"/>
          <w:b w:val="1"/>
          <w:rtl w:val="0"/>
        </w:rPr>
        <w:t xml:space="preserve">Santiago, Chile. Marzo de 2022.- </w:t>
      </w:r>
      <w:r w:rsidDel="00000000" w:rsidR="00000000" w:rsidRPr="00000000">
        <w:rPr>
          <w:rFonts w:ascii="Montserrat" w:cs="Montserrat" w:eastAsia="Montserrat" w:hAnsi="Montserrat"/>
          <w:sz w:val="20"/>
          <w:szCs w:val="20"/>
          <w:highlight w:val="white"/>
          <w:rtl w:val="0"/>
        </w:rPr>
        <w:t xml:space="preserve">La</w:t>
      </w:r>
      <w:r w:rsidDel="00000000" w:rsidR="00000000" w:rsidRPr="00000000">
        <w:rPr>
          <w:rFonts w:ascii="Montserrat" w:cs="Montserrat" w:eastAsia="Montserrat" w:hAnsi="Montserrat"/>
          <w:b w:val="1"/>
          <w:sz w:val="20"/>
          <w:szCs w:val="20"/>
          <w:highlight w:val="white"/>
          <w:rtl w:val="0"/>
        </w:rPr>
        <w:t xml:space="preserve"> transformación digital </w:t>
      </w:r>
      <w:r w:rsidDel="00000000" w:rsidR="00000000" w:rsidRPr="00000000">
        <w:rPr>
          <w:rFonts w:ascii="Montserrat" w:cs="Montserrat" w:eastAsia="Montserrat" w:hAnsi="Montserrat"/>
          <w:sz w:val="20"/>
          <w:szCs w:val="20"/>
          <w:highlight w:val="white"/>
          <w:rtl w:val="0"/>
        </w:rPr>
        <w:t xml:space="preserve">es ya una realidad en el continente americano. Según la </w:t>
      </w:r>
      <w:hyperlink r:id="rId6">
        <w:r w:rsidDel="00000000" w:rsidR="00000000" w:rsidRPr="00000000">
          <w:rPr>
            <w:rFonts w:ascii="Montserrat" w:cs="Montserrat" w:eastAsia="Montserrat" w:hAnsi="Montserrat"/>
            <w:sz w:val="20"/>
            <w:szCs w:val="20"/>
            <w:highlight w:val="white"/>
            <w:u w:val="single"/>
            <w:rtl w:val="0"/>
          </w:rPr>
          <w:t xml:space="preserve">CEPAL</w:t>
        </w:r>
      </w:hyperlink>
      <w:r w:rsidDel="00000000" w:rsidR="00000000" w:rsidRPr="00000000">
        <w:rPr>
          <w:rFonts w:ascii="Montserrat" w:cs="Montserrat" w:eastAsia="Montserrat" w:hAnsi="Montserrat"/>
          <w:sz w:val="20"/>
          <w:szCs w:val="20"/>
          <w:highlight w:val="white"/>
          <w:rtl w:val="0"/>
        </w:rPr>
        <w:t xml:space="preserve">, hace un poco más de tres años, </w:t>
      </w:r>
      <w:r w:rsidDel="00000000" w:rsidR="00000000" w:rsidRPr="00000000">
        <w:rPr>
          <w:rFonts w:ascii="Montserrat" w:cs="Montserrat" w:eastAsia="Montserrat" w:hAnsi="Montserrat"/>
          <w:sz w:val="20"/>
          <w:szCs w:val="20"/>
          <w:highlight w:val="white"/>
          <w:rtl w:val="0"/>
        </w:rPr>
        <w:t xml:space="preserve">430 millones de personas ya estaban conectadas a Internet en </w:t>
      </w:r>
      <w:r w:rsidDel="00000000" w:rsidR="00000000" w:rsidRPr="00000000">
        <w:rPr>
          <w:rFonts w:ascii="Montserrat" w:cs="Montserrat" w:eastAsia="Montserrat" w:hAnsi="Montserrat"/>
          <w:b w:val="1"/>
          <w:sz w:val="20"/>
          <w:szCs w:val="20"/>
          <w:highlight w:val="white"/>
          <w:rtl w:val="0"/>
        </w:rPr>
        <w:t xml:space="preserve">América Latina y el Caribe</w:t>
      </w:r>
      <w:r w:rsidDel="00000000" w:rsidR="00000000" w:rsidRPr="00000000">
        <w:rPr>
          <w:rFonts w:ascii="Montserrat" w:cs="Montserrat" w:eastAsia="Montserrat" w:hAnsi="Montserrat"/>
          <w:sz w:val="20"/>
          <w:szCs w:val="20"/>
          <w:highlight w:val="white"/>
          <w:rtl w:val="0"/>
        </w:rPr>
        <w:t xml:space="preserve">, lo que equivale a un 67% de la población latinoamericana. LATAM es la cuarta región del mundo con mayor penetración de usuarios de Internet, después de Norteamérica (88.5%), Europa (82.5%) y los países de la Comunidad de Estados Independientes (CEI, 72.2%). </w:t>
      </w:r>
    </w:p>
    <w:p w:rsidR="00000000" w:rsidDel="00000000" w:rsidP="00000000" w:rsidRDefault="00000000" w:rsidRPr="00000000" w14:paraId="00000006">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7">
      <w:pPr>
        <w:spacing w:line="240" w:lineRule="auto"/>
        <w:jc w:val="both"/>
        <w:rPr>
          <w:rFonts w:ascii="Montserrat" w:cs="Montserrat" w:eastAsia="Montserrat" w:hAnsi="Montserrat"/>
          <w:sz w:val="20"/>
          <w:szCs w:val="20"/>
          <w:highlight w:val="red"/>
        </w:rPr>
      </w:pPr>
      <w:r w:rsidDel="00000000" w:rsidR="00000000" w:rsidRPr="00000000">
        <w:rPr>
          <w:rFonts w:ascii="Montserrat" w:cs="Montserrat" w:eastAsia="Montserrat" w:hAnsi="Montserrat"/>
          <w:sz w:val="20"/>
          <w:szCs w:val="20"/>
          <w:rtl w:val="0"/>
        </w:rPr>
        <w:t xml:space="preserve">De acuerdo con la </w:t>
      </w:r>
      <w:hyperlink r:id="rId7">
        <w:r w:rsidDel="00000000" w:rsidR="00000000" w:rsidRPr="00000000">
          <w:rPr>
            <w:rFonts w:ascii="Montserrat" w:cs="Montserrat" w:eastAsia="Montserrat" w:hAnsi="Montserrat"/>
            <w:sz w:val="20"/>
            <w:szCs w:val="20"/>
            <w:u w:val="single"/>
            <w:rtl w:val="0"/>
          </w:rPr>
          <w:t xml:space="preserve">Agenda digital para América Latina y el Caribe</w:t>
        </w:r>
      </w:hyperlink>
      <w:r w:rsidDel="00000000" w:rsidR="00000000" w:rsidRPr="00000000">
        <w:rPr>
          <w:rFonts w:ascii="Montserrat" w:cs="Montserrat" w:eastAsia="Montserrat" w:hAnsi="Montserrat"/>
          <w:sz w:val="20"/>
          <w:szCs w:val="20"/>
          <w:rtl w:val="0"/>
        </w:rPr>
        <w:t xml:space="preserve">, cerca de </w:t>
      </w:r>
      <w:r w:rsidDel="00000000" w:rsidR="00000000" w:rsidRPr="00000000">
        <w:rPr>
          <w:rFonts w:ascii="Montserrat" w:cs="Montserrat" w:eastAsia="Montserrat" w:hAnsi="Montserrat"/>
          <w:b w:val="1"/>
          <w:sz w:val="20"/>
          <w:szCs w:val="20"/>
          <w:rtl w:val="0"/>
        </w:rPr>
        <w:t xml:space="preserve">70% de la población en América Latina es usuaria de Internet</w:t>
      </w:r>
      <w:r w:rsidDel="00000000" w:rsidR="00000000" w:rsidRPr="00000000">
        <w:rPr>
          <w:rFonts w:ascii="Montserrat" w:cs="Montserrat" w:eastAsia="Montserrat" w:hAnsi="Montserrat"/>
          <w:sz w:val="20"/>
          <w:szCs w:val="20"/>
          <w:rtl w:val="0"/>
        </w:rPr>
        <w:t xml:space="preserve">, y el crecimiento promedio anual de la penetración de Internet fue de 8% entre 2010 y 2019, cifras que reafirman la tendencia para este sector. </w:t>
      </w:r>
      <w:r w:rsidDel="00000000" w:rsidR="00000000" w:rsidRPr="00000000">
        <w:rPr>
          <w:rFonts w:ascii="Montserrat" w:cs="Montserrat" w:eastAsia="Montserrat" w:hAnsi="Montserrat"/>
          <w:sz w:val="20"/>
          <w:szCs w:val="20"/>
          <w:highlight w:val="white"/>
          <w:rtl w:val="0"/>
        </w:rPr>
        <w:t xml:space="preserve">Esta </w:t>
      </w:r>
      <w:r w:rsidDel="00000000" w:rsidR="00000000" w:rsidRPr="00000000">
        <w:rPr>
          <w:rFonts w:ascii="Montserrat" w:cs="Montserrat" w:eastAsia="Montserrat" w:hAnsi="Montserrat"/>
          <w:b w:val="1"/>
          <w:sz w:val="20"/>
          <w:szCs w:val="20"/>
          <w:highlight w:val="white"/>
          <w:rtl w:val="0"/>
        </w:rPr>
        <w:t xml:space="preserve">digitalización acelerada</w:t>
      </w:r>
      <w:r w:rsidDel="00000000" w:rsidR="00000000" w:rsidRPr="00000000">
        <w:rPr>
          <w:rFonts w:ascii="Montserrat" w:cs="Montserrat" w:eastAsia="Montserrat" w:hAnsi="Montserrat"/>
          <w:sz w:val="20"/>
          <w:szCs w:val="20"/>
          <w:highlight w:val="white"/>
          <w:rtl w:val="0"/>
        </w:rPr>
        <w:t xml:space="preserve"> que se ha vivido en los últimos años, ha impulsado </w:t>
      </w:r>
      <w:r w:rsidDel="00000000" w:rsidR="00000000" w:rsidRPr="00000000">
        <w:rPr>
          <w:rFonts w:ascii="Montserrat" w:cs="Montserrat" w:eastAsia="Montserrat" w:hAnsi="Montserrat"/>
          <w:b w:val="1"/>
          <w:sz w:val="20"/>
          <w:szCs w:val="20"/>
          <w:highlight w:val="white"/>
          <w:rtl w:val="0"/>
        </w:rPr>
        <w:t xml:space="preserve">el aumento del </w:t>
      </w:r>
      <w:r w:rsidDel="00000000" w:rsidR="00000000" w:rsidRPr="00000000">
        <w:rPr>
          <w:rFonts w:ascii="Montserrat" w:cs="Montserrat" w:eastAsia="Montserrat" w:hAnsi="Montserrat"/>
          <w:b w:val="1"/>
          <w:i w:val="1"/>
          <w:sz w:val="20"/>
          <w:szCs w:val="20"/>
          <w:highlight w:val="white"/>
          <w:rtl w:val="0"/>
        </w:rPr>
        <w:t xml:space="preserve">e-commerce</w:t>
      </w:r>
      <w:r w:rsidDel="00000000" w:rsidR="00000000" w:rsidRPr="00000000">
        <w:rPr>
          <w:rFonts w:ascii="Montserrat" w:cs="Montserrat" w:eastAsia="Montserrat" w:hAnsi="Montserrat"/>
          <w:b w:val="1"/>
          <w:sz w:val="20"/>
          <w:szCs w:val="20"/>
          <w:highlight w:val="white"/>
          <w:rtl w:val="0"/>
        </w:rPr>
        <w:t xml:space="preserve"> en América Latina</w:t>
      </w:r>
      <w:r w:rsidDel="00000000" w:rsidR="00000000" w:rsidRPr="00000000">
        <w:rPr>
          <w:rFonts w:ascii="Montserrat" w:cs="Montserrat" w:eastAsia="Montserrat" w:hAnsi="Montserrat"/>
          <w:sz w:val="20"/>
          <w:szCs w:val="20"/>
          <w:highlight w:val="white"/>
          <w:rtl w:val="0"/>
        </w:rPr>
        <w:t xml:space="preserve">, generando un </w:t>
      </w:r>
      <w:r w:rsidDel="00000000" w:rsidR="00000000" w:rsidRPr="00000000">
        <w:rPr>
          <w:rFonts w:ascii="Montserrat" w:cs="Montserrat" w:eastAsia="Montserrat" w:hAnsi="Montserrat"/>
          <w:i w:val="1"/>
          <w:sz w:val="20"/>
          <w:szCs w:val="20"/>
          <w:highlight w:val="white"/>
          <w:rtl w:val="0"/>
        </w:rPr>
        <w:t xml:space="preserve">boom</w:t>
      </w:r>
      <w:r w:rsidDel="00000000" w:rsidR="00000000" w:rsidRPr="00000000">
        <w:rPr>
          <w:rFonts w:ascii="Montserrat" w:cs="Montserrat" w:eastAsia="Montserrat" w:hAnsi="Montserrat"/>
          <w:sz w:val="20"/>
          <w:szCs w:val="20"/>
          <w:highlight w:val="white"/>
          <w:rtl w:val="0"/>
        </w:rPr>
        <w:t xml:space="preserve"> de la logística para </w:t>
      </w:r>
      <w:r w:rsidDel="00000000" w:rsidR="00000000" w:rsidRPr="00000000">
        <w:rPr>
          <w:rFonts w:ascii="Montserrat" w:cs="Montserrat" w:eastAsia="Montserrat" w:hAnsi="Montserrat"/>
          <w:b w:val="1"/>
          <w:sz w:val="20"/>
          <w:szCs w:val="20"/>
          <w:highlight w:val="white"/>
          <w:rtl w:val="0"/>
        </w:rPr>
        <w:t xml:space="preserve">abastecer las cadenas de suministro</w:t>
      </w:r>
      <w:r w:rsidDel="00000000" w:rsidR="00000000" w:rsidRPr="00000000">
        <w:rPr>
          <w:rFonts w:ascii="Montserrat" w:cs="Montserrat" w:eastAsia="Montserrat" w:hAnsi="Montserrat"/>
          <w:sz w:val="20"/>
          <w:szCs w:val="20"/>
          <w:highlight w:val="white"/>
          <w:rtl w:val="0"/>
        </w:rPr>
        <w:t xml:space="preserve"> de los </w:t>
      </w:r>
      <w:r w:rsidDel="00000000" w:rsidR="00000000" w:rsidRPr="00000000">
        <w:rPr>
          <w:rFonts w:ascii="Montserrat" w:cs="Montserrat" w:eastAsia="Montserrat" w:hAnsi="Montserrat"/>
          <w:i w:val="1"/>
          <w:sz w:val="20"/>
          <w:szCs w:val="20"/>
          <w:highlight w:val="white"/>
          <w:rtl w:val="0"/>
        </w:rPr>
        <w:t xml:space="preserve">sellers</w:t>
      </w:r>
      <w:r w:rsidDel="00000000" w:rsidR="00000000" w:rsidRPr="00000000">
        <w:rPr>
          <w:rFonts w:ascii="Montserrat" w:cs="Montserrat" w:eastAsia="Montserrat" w:hAnsi="Montserrat"/>
          <w:sz w:val="20"/>
          <w:szCs w:val="20"/>
          <w:highlight w:val="white"/>
          <w:rtl w:val="0"/>
        </w:rPr>
        <w:t xml:space="preserve"> sin importar si operan como grandes empresas o PyMes. </w:t>
      </w:r>
      <w:r w:rsidDel="00000000" w:rsidR="00000000" w:rsidRPr="00000000">
        <w:rPr>
          <w:rtl w:val="0"/>
        </w:rPr>
      </w:r>
    </w:p>
    <w:p w:rsidR="00000000" w:rsidDel="00000000" w:rsidP="00000000" w:rsidRDefault="00000000" w:rsidRPr="00000000" w14:paraId="00000008">
      <w:pPr>
        <w:spacing w:line="240" w:lineRule="auto"/>
        <w:jc w:val="both"/>
        <w:rPr>
          <w:rFonts w:ascii="Montserrat" w:cs="Montserrat" w:eastAsia="Montserrat" w:hAnsi="Montserrat"/>
          <w:sz w:val="20"/>
          <w:szCs w:val="20"/>
          <w:highlight w:val="white"/>
        </w:rPr>
      </w:pPr>
      <w:r w:rsidDel="00000000" w:rsidR="00000000" w:rsidRPr="00000000">
        <w:rPr>
          <w:rtl w:val="0"/>
        </w:rPr>
      </w:r>
    </w:p>
    <w:p w:rsidR="00000000" w:rsidDel="00000000" w:rsidP="00000000" w:rsidRDefault="00000000" w:rsidRPr="00000000" w14:paraId="00000009">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El </w:t>
      </w:r>
      <w:r w:rsidDel="00000000" w:rsidR="00000000" w:rsidRPr="00000000">
        <w:rPr>
          <w:rFonts w:ascii="Montserrat" w:cs="Montserrat" w:eastAsia="Montserrat" w:hAnsi="Montserrat"/>
          <w:b w:val="1"/>
          <w:sz w:val="20"/>
          <w:szCs w:val="20"/>
          <w:rtl w:val="0"/>
        </w:rPr>
        <w:t xml:space="preserve">crecimiento del </w:t>
      </w:r>
      <w:r w:rsidDel="00000000" w:rsidR="00000000" w:rsidRPr="00000000">
        <w:rPr>
          <w:rFonts w:ascii="Montserrat" w:cs="Montserrat" w:eastAsia="Montserrat" w:hAnsi="Montserrat"/>
          <w:b w:val="1"/>
          <w:i w:val="1"/>
          <w:sz w:val="20"/>
          <w:szCs w:val="20"/>
          <w:rtl w:val="0"/>
        </w:rPr>
        <w:t xml:space="preserve">e-commerce </w:t>
      </w:r>
      <w:r w:rsidDel="00000000" w:rsidR="00000000" w:rsidRPr="00000000">
        <w:rPr>
          <w:rFonts w:ascii="Montserrat" w:cs="Montserrat" w:eastAsia="Montserrat" w:hAnsi="Montserrat"/>
          <w:b w:val="1"/>
          <w:sz w:val="20"/>
          <w:szCs w:val="20"/>
          <w:rtl w:val="0"/>
        </w:rPr>
        <w:t xml:space="preserve">en el continente</w:t>
      </w:r>
      <w:r w:rsidDel="00000000" w:rsidR="00000000" w:rsidRPr="00000000">
        <w:rPr>
          <w:rFonts w:ascii="Montserrat" w:cs="Montserrat" w:eastAsia="Montserrat" w:hAnsi="Montserrat"/>
          <w:sz w:val="20"/>
          <w:szCs w:val="20"/>
          <w:rtl w:val="0"/>
        </w:rPr>
        <w:t xml:space="preserve"> se observa desde 2019: este canal creció en Chile 25%, en Argentina 52%, en Brasil 14%, en Colombia 16%, en México 36% y Perú en 32%, proyectando un crecimiento acumulado del 650% entre 2020 y 2030 para estas naciones, según datos del </w:t>
      </w:r>
      <w:hyperlink r:id="rId8">
        <w:r w:rsidDel="00000000" w:rsidR="00000000" w:rsidRPr="00000000">
          <w:rPr>
            <w:rFonts w:ascii="Montserrat" w:cs="Montserrat" w:eastAsia="Montserrat" w:hAnsi="Montserrat"/>
            <w:sz w:val="20"/>
            <w:szCs w:val="20"/>
            <w:u w:val="single"/>
            <w:rtl w:val="0"/>
          </w:rPr>
          <w:t xml:space="preserve">Banco Interamericano de Desarrollo</w:t>
        </w:r>
      </w:hyperlink>
      <w:r w:rsidDel="00000000" w:rsidR="00000000" w:rsidRPr="00000000">
        <w:rPr>
          <w:rFonts w:ascii="Montserrat" w:cs="Montserrat" w:eastAsia="Montserrat" w:hAnsi="Montserrat"/>
          <w:sz w:val="20"/>
          <w:szCs w:val="20"/>
          <w:rtl w:val="0"/>
        </w:rPr>
        <w:t xml:space="preserve"> a través de </w:t>
      </w:r>
      <w:hyperlink r:id="rId9">
        <w:r w:rsidDel="00000000" w:rsidR="00000000" w:rsidRPr="00000000">
          <w:rPr>
            <w:rFonts w:ascii="Montserrat" w:cs="Montserrat" w:eastAsia="Montserrat" w:hAnsi="Montserrat"/>
            <w:sz w:val="20"/>
            <w:szCs w:val="20"/>
            <w:u w:val="single"/>
            <w:rtl w:val="0"/>
          </w:rPr>
          <w:t xml:space="preserve">Euromonitor International</w:t>
        </w:r>
      </w:hyperlink>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0A">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B">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Pero aún con el “regreso a la normalidad” los números en el </w:t>
      </w:r>
      <w:r w:rsidDel="00000000" w:rsidR="00000000" w:rsidRPr="00000000">
        <w:rPr>
          <w:rFonts w:ascii="Montserrat" w:cs="Montserrat" w:eastAsia="Montserrat" w:hAnsi="Montserrat"/>
          <w:b w:val="1"/>
          <w:sz w:val="20"/>
          <w:szCs w:val="20"/>
          <w:rtl w:val="0"/>
        </w:rPr>
        <w:t xml:space="preserve">comercio electrónico se dispararon,  </w:t>
      </w:r>
      <w:r w:rsidDel="00000000" w:rsidR="00000000" w:rsidRPr="00000000">
        <w:rPr>
          <w:rFonts w:ascii="Montserrat" w:cs="Montserrat" w:eastAsia="Montserrat" w:hAnsi="Montserrat"/>
          <w:sz w:val="20"/>
          <w:szCs w:val="20"/>
          <w:rtl w:val="0"/>
        </w:rPr>
        <w:t xml:space="preserve">entre julio de 2020 y julio de 2021, </w:t>
      </w:r>
      <w:r w:rsidDel="00000000" w:rsidR="00000000" w:rsidRPr="00000000">
        <w:rPr>
          <w:rFonts w:ascii="Montserrat" w:cs="Montserrat" w:eastAsia="Montserrat" w:hAnsi="Montserrat"/>
          <w:sz w:val="20"/>
          <w:szCs w:val="20"/>
          <w:rtl w:val="0"/>
        </w:rPr>
        <w:t xml:space="preserve">los chilenos que declararon tener la intención de seguir comprando exclusivamente en línea, pasaron del 12 por ciento al 20 por ciento, </w:t>
      </w:r>
      <w:r w:rsidDel="00000000" w:rsidR="00000000" w:rsidRPr="00000000">
        <w:rPr>
          <w:rFonts w:ascii="Montserrat" w:cs="Montserrat" w:eastAsia="Montserrat" w:hAnsi="Montserrat"/>
          <w:sz w:val="20"/>
          <w:szCs w:val="20"/>
          <w:rtl w:val="0"/>
        </w:rPr>
        <w:t xml:space="preserve">según investigaciones de </w:t>
      </w:r>
      <w:hyperlink r:id="rId10">
        <w:r w:rsidDel="00000000" w:rsidR="00000000" w:rsidRPr="00000000">
          <w:rPr>
            <w:rFonts w:ascii="Montserrat" w:cs="Montserrat" w:eastAsia="Montserrat" w:hAnsi="Montserrat"/>
            <w:sz w:val="20"/>
            <w:szCs w:val="20"/>
            <w:u w:val="single"/>
            <w:rtl w:val="0"/>
          </w:rPr>
          <w:t xml:space="preserve">Statista</w:t>
        </w:r>
      </w:hyperlink>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0C">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D">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Lo anterior ha llevado a las </w:t>
      </w:r>
      <w:r w:rsidDel="00000000" w:rsidR="00000000" w:rsidRPr="00000000">
        <w:rPr>
          <w:rFonts w:ascii="Montserrat" w:cs="Montserrat" w:eastAsia="Montserrat" w:hAnsi="Montserrat"/>
          <w:b w:val="1"/>
          <w:sz w:val="20"/>
          <w:szCs w:val="20"/>
          <w:rtl w:val="0"/>
        </w:rPr>
        <w:t xml:space="preserve">tiendas en línea</w:t>
      </w:r>
      <w:r w:rsidDel="00000000" w:rsidR="00000000" w:rsidRPr="00000000">
        <w:rPr>
          <w:rFonts w:ascii="Montserrat" w:cs="Montserrat" w:eastAsia="Montserrat" w:hAnsi="Montserrat"/>
          <w:sz w:val="20"/>
          <w:szCs w:val="20"/>
          <w:rtl w:val="0"/>
        </w:rPr>
        <w:t xml:space="preserve"> a evaluar y optimizar su proceso de entrega a través de </w:t>
      </w:r>
      <w:r w:rsidDel="00000000" w:rsidR="00000000" w:rsidRPr="00000000">
        <w:rPr>
          <w:rFonts w:ascii="Montserrat" w:cs="Montserrat" w:eastAsia="Montserrat" w:hAnsi="Montserrat"/>
          <w:b w:val="1"/>
          <w:sz w:val="20"/>
          <w:szCs w:val="20"/>
          <w:rtl w:val="0"/>
        </w:rPr>
        <w:t xml:space="preserve">mejores experiencias para el consumidor</w:t>
      </w:r>
      <w:r w:rsidDel="00000000" w:rsidR="00000000" w:rsidRPr="00000000">
        <w:rPr>
          <w:rFonts w:ascii="Montserrat" w:cs="Montserrat" w:eastAsia="Montserrat" w:hAnsi="Montserrat"/>
          <w:sz w:val="20"/>
          <w:szCs w:val="20"/>
          <w:rtl w:val="0"/>
        </w:rPr>
        <w:t xml:space="preserve">. Muchos </w:t>
      </w:r>
      <w:r w:rsidDel="00000000" w:rsidR="00000000" w:rsidRPr="00000000">
        <w:rPr>
          <w:rFonts w:ascii="Montserrat" w:cs="Montserrat" w:eastAsia="Montserrat" w:hAnsi="Montserrat"/>
          <w:b w:val="1"/>
          <w:sz w:val="20"/>
          <w:szCs w:val="20"/>
          <w:rtl w:val="0"/>
        </w:rPr>
        <w:t xml:space="preserve">comercios electrónicos</w:t>
      </w:r>
      <w:r w:rsidDel="00000000" w:rsidR="00000000" w:rsidRPr="00000000">
        <w:rPr>
          <w:rFonts w:ascii="Montserrat" w:cs="Montserrat" w:eastAsia="Montserrat" w:hAnsi="Montserrat"/>
          <w:sz w:val="20"/>
          <w:szCs w:val="20"/>
          <w:rtl w:val="0"/>
        </w:rPr>
        <w:t xml:space="preserve"> se han dado cuenta que requieren los servicios de empresas de logística integral que los apoye no solo a contener la solicitud de sus productos, sino a </w:t>
      </w:r>
      <w:r w:rsidDel="00000000" w:rsidR="00000000" w:rsidRPr="00000000">
        <w:rPr>
          <w:rFonts w:ascii="Montserrat" w:cs="Montserrat" w:eastAsia="Montserrat" w:hAnsi="Montserrat"/>
          <w:b w:val="1"/>
          <w:sz w:val="20"/>
          <w:szCs w:val="20"/>
          <w:rtl w:val="0"/>
        </w:rPr>
        <w:t xml:space="preserve">incrementar sus ventas y la demanda creciente de sus compradores</w:t>
      </w:r>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0E">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F">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Al respecto e</w:t>
      </w:r>
      <w:r w:rsidDel="00000000" w:rsidR="00000000" w:rsidRPr="00000000">
        <w:rPr>
          <w:rFonts w:ascii="Montserrat" w:cs="Montserrat" w:eastAsia="Montserrat" w:hAnsi="Montserrat"/>
          <w:sz w:val="20"/>
          <w:szCs w:val="20"/>
          <w:rtl w:val="0"/>
        </w:rPr>
        <w:t xml:space="preserve">xplica </w:t>
      </w:r>
      <w:r w:rsidDel="00000000" w:rsidR="00000000" w:rsidRPr="00000000">
        <w:rPr>
          <w:rFonts w:ascii="Montserrat" w:cs="Montserrat" w:eastAsia="Montserrat" w:hAnsi="Montserrat"/>
          <w:b w:val="1"/>
          <w:sz w:val="20"/>
          <w:szCs w:val="20"/>
          <w:rtl w:val="0"/>
        </w:rPr>
        <w:t xml:space="preserve">Fedra Minguillon Jacob, Head of Customer Success en clicOH</w:t>
      </w:r>
      <w:r w:rsidDel="00000000" w:rsidR="00000000" w:rsidRPr="00000000">
        <w:rPr>
          <w:rFonts w:ascii="Montserrat" w:cs="Montserrat" w:eastAsia="Montserrat" w:hAnsi="Montserrat"/>
          <w:sz w:val="20"/>
          <w:szCs w:val="20"/>
          <w:rtl w:val="0"/>
        </w:rPr>
        <w:t xml:space="preserve">: </w:t>
      </w:r>
      <w:r w:rsidDel="00000000" w:rsidR="00000000" w:rsidRPr="00000000">
        <w:rPr>
          <w:rFonts w:ascii="Montserrat" w:cs="Montserrat" w:eastAsia="Montserrat" w:hAnsi="Montserrat"/>
          <w:i w:val="1"/>
          <w:sz w:val="20"/>
          <w:szCs w:val="20"/>
          <w:rtl w:val="0"/>
        </w:rPr>
        <w:t xml:space="preserve">“</w:t>
      </w:r>
      <w:r w:rsidDel="00000000" w:rsidR="00000000" w:rsidRPr="00000000">
        <w:rPr>
          <w:rFonts w:ascii="Montserrat" w:cs="Montserrat" w:eastAsia="Montserrat" w:hAnsi="Montserrat"/>
          <w:b w:val="1"/>
          <w:i w:val="1"/>
          <w:sz w:val="20"/>
          <w:szCs w:val="20"/>
          <w:rtl w:val="0"/>
        </w:rPr>
        <w:t xml:space="preserve">Los resultados que observamos a nivel América Latina </w:t>
      </w:r>
      <w:r w:rsidDel="00000000" w:rsidR="00000000" w:rsidRPr="00000000">
        <w:rPr>
          <w:rFonts w:ascii="Montserrat" w:cs="Montserrat" w:eastAsia="Montserrat" w:hAnsi="Montserrat"/>
          <w:i w:val="1"/>
          <w:sz w:val="20"/>
          <w:szCs w:val="20"/>
          <w:rtl w:val="0"/>
        </w:rPr>
        <w:t xml:space="preserve">a través de encuestas realizadas por el área de Customer Success de clicOH, destacan que la </w:t>
      </w:r>
      <w:r w:rsidDel="00000000" w:rsidR="00000000" w:rsidRPr="00000000">
        <w:rPr>
          <w:rFonts w:ascii="Montserrat" w:cs="Montserrat" w:eastAsia="Montserrat" w:hAnsi="Montserrat"/>
          <w:b w:val="1"/>
          <w:i w:val="1"/>
          <w:sz w:val="20"/>
          <w:szCs w:val="20"/>
          <w:rtl w:val="0"/>
        </w:rPr>
        <w:t xml:space="preserve">confianza, velocidad y la experiencia</w:t>
      </w:r>
      <w:r w:rsidDel="00000000" w:rsidR="00000000" w:rsidRPr="00000000">
        <w:rPr>
          <w:rFonts w:ascii="Montserrat" w:cs="Montserrat" w:eastAsia="Montserrat" w:hAnsi="Montserrat"/>
          <w:i w:val="1"/>
          <w:sz w:val="20"/>
          <w:szCs w:val="20"/>
          <w:rtl w:val="0"/>
        </w:rPr>
        <w:t xml:space="preserve"> del cliente son sumamente valorados por los sellers. Los factores más importantes en el índice de preferencia son la confiabilidad y la seguridad en la entrega</w:t>
      </w:r>
      <w:r w:rsidDel="00000000" w:rsidR="00000000" w:rsidRPr="00000000">
        <w:rPr>
          <w:rFonts w:ascii="Montserrat" w:cs="Montserrat" w:eastAsia="Montserrat" w:hAnsi="Montserrat"/>
          <w:sz w:val="20"/>
          <w:szCs w:val="20"/>
          <w:rtl w:val="0"/>
        </w:rPr>
        <w:t xml:space="preserve">”.</w:t>
      </w:r>
    </w:p>
    <w:p w:rsidR="00000000" w:rsidDel="00000000" w:rsidP="00000000" w:rsidRDefault="00000000" w:rsidRPr="00000000" w14:paraId="00000010">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1">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Fedra Minguillon Jacob, especialista en </w:t>
      </w:r>
      <w:r w:rsidDel="00000000" w:rsidR="00000000" w:rsidRPr="00000000">
        <w:rPr>
          <w:rFonts w:ascii="Montserrat" w:cs="Montserrat" w:eastAsia="Montserrat" w:hAnsi="Montserrat"/>
          <w:b w:val="1"/>
          <w:sz w:val="20"/>
          <w:szCs w:val="20"/>
          <w:rtl w:val="0"/>
        </w:rPr>
        <w:t xml:space="preserve">guiar a los clientes desde la venta hasta el soporte</w:t>
      </w:r>
      <w:r w:rsidDel="00000000" w:rsidR="00000000" w:rsidRPr="00000000">
        <w:rPr>
          <w:rFonts w:ascii="Montserrat" w:cs="Montserrat" w:eastAsia="Montserrat" w:hAnsi="Montserrat"/>
          <w:sz w:val="20"/>
          <w:szCs w:val="20"/>
          <w:rtl w:val="0"/>
        </w:rPr>
        <w:t xml:space="preserve"> de </w:t>
      </w:r>
      <w:r w:rsidDel="00000000" w:rsidR="00000000" w:rsidRPr="00000000">
        <w:rPr>
          <w:rFonts w:ascii="Montserrat" w:cs="Montserrat" w:eastAsia="Montserrat" w:hAnsi="Montserrat"/>
          <w:b w:val="1"/>
          <w:sz w:val="20"/>
          <w:szCs w:val="20"/>
          <w:rtl w:val="0"/>
        </w:rPr>
        <w:t xml:space="preserve">clicOH, </w:t>
      </w:r>
      <w:r w:rsidDel="00000000" w:rsidR="00000000" w:rsidRPr="00000000">
        <w:rPr>
          <w:rFonts w:ascii="Montserrat" w:cs="Montserrat" w:eastAsia="Montserrat" w:hAnsi="Montserrat"/>
          <w:b w:val="1"/>
          <w:sz w:val="20"/>
          <w:szCs w:val="20"/>
          <w:highlight w:val="white"/>
          <w:rtl w:val="0"/>
        </w:rPr>
        <w:t xml:space="preserve">la compañía de logística latinoamericana que entrega 1 paquete cada 20 segundos</w:t>
      </w:r>
      <w:r w:rsidDel="00000000" w:rsidR="00000000" w:rsidRPr="00000000">
        <w:rPr>
          <w:rFonts w:ascii="Montserrat" w:cs="Montserrat" w:eastAsia="Montserrat" w:hAnsi="Montserrat"/>
          <w:sz w:val="20"/>
          <w:szCs w:val="20"/>
          <w:highlight w:val="white"/>
          <w:rtl w:val="0"/>
        </w:rPr>
        <w:t xml:space="preserve">, </w:t>
      </w:r>
      <w:r w:rsidDel="00000000" w:rsidR="00000000" w:rsidRPr="00000000">
        <w:rPr>
          <w:rFonts w:ascii="Montserrat" w:cs="Montserrat" w:eastAsia="Montserrat" w:hAnsi="Montserrat"/>
          <w:sz w:val="20"/>
          <w:szCs w:val="20"/>
          <w:rtl w:val="0"/>
        </w:rPr>
        <w:t xml:space="preserve">detalla </w:t>
      </w:r>
      <w:r w:rsidDel="00000000" w:rsidR="00000000" w:rsidRPr="00000000">
        <w:rPr>
          <w:rFonts w:ascii="Montserrat" w:cs="Montserrat" w:eastAsia="Montserrat" w:hAnsi="Montserrat"/>
          <w:sz w:val="20"/>
          <w:szCs w:val="20"/>
          <w:rtl w:val="0"/>
        </w:rPr>
        <w:t xml:space="preserve">cuáles son los aspectos que</w:t>
      </w:r>
      <w:r w:rsidDel="00000000" w:rsidR="00000000" w:rsidRPr="00000000">
        <w:rPr>
          <w:rFonts w:ascii="Montserrat" w:cs="Montserrat" w:eastAsia="Montserrat" w:hAnsi="Montserrat"/>
          <w:b w:val="1"/>
          <w:sz w:val="20"/>
          <w:szCs w:val="20"/>
          <w:rtl w:val="0"/>
        </w:rPr>
        <w:t xml:space="preserve"> más valoran los </w:t>
      </w:r>
      <w:r w:rsidDel="00000000" w:rsidR="00000000" w:rsidRPr="00000000">
        <w:rPr>
          <w:rFonts w:ascii="Montserrat" w:cs="Montserrat" w:eastAsia="Montserrat" w:hAnsi="Montserrat"/>
          <w:b w:val="1"/>
          <w:i w:val="1"/>
          <w:sz w:val="20"/>
          <w:szCs w:val="20"/>
          <w:rtl w:val="0"/>
        </w:rPr>
        <w:t xml:space="preserve">sellers</w:t>
      </w:r>
      <w:r w:rsidDel="00000000" w:rsidR="00000000" w:rsidRPr="00000000">
        <w:rPr>
          <w:rFonts w:ascii="Montserrat" w:cs="Montserrat" w:eastAsia="Montserrat" w:hAnsi="Montserrat"/>
          <w:b w:val="1"/>
          <w:sz w:val="20"/>
          <w:szCs w:val="20"/>
          <w:rtl w:val="0"/>
        </w:rPr>
        <w:t xml:space="preserve"> </w:t>
      </w:r>
      <w:r w:rsidDel="00000000" w:rsidR="00000000" w:rsidRPr="00000000">
        <w:rPr>
          <w:rFonts w:ascii="Montserrat" w:cs="Montserrat" w:eastAsia="Montserrat" w:hAnsi="Montserrat"/>
          <w:sz w:val="20"/>
          <w:szCs w:val="20"/>
          <w:rtl w:val="0"/>
        </w:rPr>
        <w:t xml:space="preserve">al momento de contratar un servicio de logística integral: </w:t>
      </w:r>
    </w:p>
    <w:p w:rsidR="00000000" w:rsidDel="00000000" w:rsidP="00000000" w:rsidRDefault="00000000" w:rsidRPr="00000000" w14:paraId="00000012">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3">
      <w:pPr>
        <w:spacing w:line="240" w:lineRule="auto"/>
        <w:jc w:val="both"/>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14">
      <w:pPr>
        <w:spacing w:line="240" w:lineRule="auto"/>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Visibilidad del estado de los pedidos</w:t>
      </w:r>
    </w:p>
    <w:p w:rsidR="00000000" w:rsidDel="00000000" w:rsidP="00000000" w:rsidRDefault="00000000" w:rsidRPr="00000000" w14:paraId="00000015">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6">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La velocidad con la que el estatus de cada envío se actualiza de acuerdo a la realidad es muy importante. El </w:t>
      </w:r>
      <w:r w:rsidDel="00000000" w:rsidR="00000000" w:rsidRPr="00000000">
        <w:rPr>
          <w:rFonts w:ascii="Montserrat" w:cs="Montserrat" w:eastAsia="Montserrat" w:hAnsi="Montserrat"/>
          <w:i w:val="1"/>
          <w:sz w:val="20"/>
          <w:szCs w:val="20"/>
          <w:rtl w:val="0"/>
        </w:rPr>
        <w:t xml:space="preserve">seller</w:t>
      </w:r>
      <w:r w:rsidDel="00000000" w:rsidR="00000000" w:rsidRPr="00000000">
        <w:rPr>
          <w:rFonts w:ascii="Montserrat" w:cs="Montserrat" w:eastAsia="Montserrat" w:hAnsi="Montserrat"/>
          <w:i w:val="1"/>
          <w:sz w:val="20"/>
          <w:szCs w:val="20"/>
          <w:rtl w:val="0"/>
        </w:rPr>
        <w:t xml:space="preserve"> </w:t>
      </w:r>
      <w:r w:rsidDel="00000000" w:rsidR="00000000" w:rsidRPr="00000000">
        <w:rPr>
          <w:rFonts w:ascii="Montserrat" w:cs="Montserrat" w:eastAsia="Montserrat" w:hAnsi="Montserrat"/>
          <w:sz w:val="20"/>
          <w:szCs w:val="20"/>
          <w:rtl w:val="0"/>
        </w:rPr>
        <w:t xml:space="preserve">tiene total visibilidad de monitorear y obtener </w:t>
      </w:r>
      <w:r w:rsidDel="00000000" w:rsidR="00000000" w:rsidRPr="00000000">
        <w:rPr>
          <w:rFonts w:ascii="Montserrat" w:cs="Montserrat" w:eastAsia="Montserrat" w:hAnsi="Montserrat"/>
          <w:sz w:val="20"/>
          <w:szCs w:val="20"/>
          <w:rtl w:val="0"/>
        </w:rPr>
        <w:t xml:space="preserve">data</w:t>
      </w:r>
      <w:r w:rsidDel="00000000" w:rsidR="00000000" w:rsidRPr="00000000">
        <w:rPr>
          <w:rFonts w:ascii="Montserrat" w:cs="Montserrat" w:eastAsia="Montserrat" w:hAnsi="Montserrat"/>
          <w:sz w:val="20"/>
          <w:szCs w:val="20"/>
          <w:rtl w:val="0"/>
        </w:rPr>
        <w:t xml:space="preserve"> </w:t>
      </w:r>
      <w:r w:rsidDel="00000000" w:rsidR="00000000" w:rsidRPr="00000000">
        <w:rPr>
          <w:rFonts w:ascii="Montserrat" w:cs="Montserrat" w:eastAsia="Montserrat" w:hAnsi="Montserrat"/>
          <w:sz w:val="20"/>
          <w:szCs w:val="20"/>
          <w:rtl w:val="0"/>
        </w:rPr>
        <w:t xml:space="preserve">relevante</w:t>
      </w:r>
      <w:r w:rsidDel="00000000" w:rsidR="00000000" w:rsidRPr="00000000">
        <w:rPr>
          <w:rFonts w:ascii="Montserrat" w:cs="Montserrat" w:eastAsia="Montserrat" w:hAnsi="Montserrat"/>
          <w:sz w:val="20"/>
          <w:szCs w:val="20"/>
          <w:rtl w:val="0"/>
        </w:rPr>
        <w:t xml:space="preserve"> a través del proceso logístico de su paquete, esto se traduce en la capacidad de desarrollar y tomar decisiones que hacen más eficiente la operación, aumentando la capacidad de respuesta al cliente. Esta visibilidad de principio a fin trae como resultado agilidad de procesos de transporte, reducción de costos y de inventario, así como la mejora en los niveles de satisfacción.  </w:t>
      </w:r>
      <w:r w:rsidDel="00000000" w:rsidR="00000000" w:rsidRPr="00000000">
        <w:rPr>
          <w:rtl w:val="0"/>
        </w:rPr>
      </w:r>
    </w:p>
    <w:p w:rsidR="00000000" w:rsidDel="00000000" w:rsidP="00000000" w:rsidRDefault="00000000" w:rsidRPr="00000000" w14:paraId="00000017">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8">
      <w:pPr>
        <w:spacing w:line="240" w:lineRule="auto"/>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Velocidad y tiempos de entrega</w:t>
      </w:r>
    </w:p>
    <w:p w:rsidR="00000000" w:rsidDel="00000000" w:rsidP="00000000" w:rsidRDefault="00000000" w:rsidRPr="00000000" w14:paraId="00000019">
      <w:pPr>
        <w:spacing w:line="240" w:lineRule="auto"/>
        <w:jc w:val="both"/>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1A">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La rapidez en la entrega de los paquetes es una de las grandes estrategias para el </w:t>
      </w:r>
      <w:r w:rsidDel="00000000" w:rsidR="00000000" w:rsidRPr="00000000">
        <w:rPr>
          <w:rFonts w:ascii="Montserrat" w:cs="Montserrat" w:eastAsia="Montserrat" w:hAnsi="Montserrat"/>
          <w:i w:val="1"/>
          <w:sz w:val="20"/>
          <w:szCs w:val="20"/>
          <w:rtl w:val="0"/>
        </w:rPr>
        <w:t xml:space="preserve">e-commerce</w:t>
      </w:r>
      <w:r w:rsidDel="00000000" w:rsidR="00000000" w:rsidRPr="00000000">
        <w:rPr>
          <w:rFonts w:ascii="Montserrat" w:cs="Montserrat" w:eastAsia="Montserrat" w:hAnsi="Montserrat"/>
          <w:sz w:val="20"/>
          <w:szCs w:val="20"/>
          <w:rtl w:val="0"/>
        </w:rPr>
        <w:t xml:space="preserve">, sobre todo en el interior del país. La exigencia de los compradores en línea cada vez es mayor, así lo demuestran los datos sobre el comportamiento y hábitos de los usuarios, los cuales eligen la entrega el mismo día o al siguiente como método más habitual, cuando más rápidas sean las entregas, más satisfechos se mostrarán los clientes. Por ello los sellers optan por un servicio que cuente con la infraestructura y estrategias empresariales con el objetivo de competir en un mercado en el que los envíos inmediatos son los protagonistas de las compras digitales.     </w:t>
      </w:r>
    </w:p>
    <w:p w:rsidR="00000000" w:rsidDel="00000000" w:rsidP="00000000" w:rsidRDefault="00000000" w:rsidRPr="00000000" w14:paraId="0000001B">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C">
      <w:pPr>
        <w:spacing w:line="240" w:lineRule="auto"/>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Fluidez y velocidad de respuesta del área de soporte</w:t>
      </w:r>
    </w:p>
    <w:p w:rsidR="00000000" w:rsidDel="00000000" w:rsidP="00000000" w:rsidRDefault="00000000" w:rsidRPr="00000000" w14:paraId="0000001D">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E">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Ayuda a contar con una comunicación más rápida y fluida. Esto se traduce en respuestas en línea para acelerar la atención al cliente. Asimismo contar con una área de soporte especializada proporciona muchas ventajas para el </w:t>
      </w:r>
      <w:r w:rsidDel="00000000" w:rsidR="00000000" w:rsidRPr="00000000">
        <w:rPr>
          <w:rFonts w:ascii="Montserrat" w:cs="Montserrat" w:eastAsia="Montserrat" w:hAnsi="Montserrat"/>
          <w:i w:val="1"/>
          <w:sz w:val="20"/>
          <w:szCs w:val="20"/>
          <w:rtl w:val="0"/>
        </w:rPr>
        <w:t xml:space="preserve">seller</w:t>
      </w:r>
      <w:r w:rsidDel="00000000" w:rsidR="00000000" w:rsidRPr="00000000">
        <w:rPr>
          <w:rFonts w:ascii="Montserrat" w:cs="Montserrat" w:eastAsia="Montserrat" w:hAnsi="Montserrat"/>
          <w:sz w:val="20"/>
          <w:szCs w:val="20"/>
          <w:rtl w:val="0"/>
        </w:rPr>
        <w:t xml:space="preserve"> como;</w:t>
      </w:r>
      <w:r w:rsidDel="00000000" w:rsidR="00000000" w:rsidRPr="00000000">
        <w:rPr>
          <w:rFonts w:ascii="Montserrat" w:cs="Montserrat" w:eastAsia="Montserrat" w:hAnsi="Montserrat"/>
          <w:sz w:val="20"/>
          <w:szCs w:val="20"/>
          <w:rtl w:val="0"/>
        </w:rPr>
        <w:t xml:space="preserve"> optimizar el rendimiento de los servicios tecnológicos, mantener actualizados los equipos electrónicos, ahorrar recursos con infraestructura adecuada, identificar los procedimientos para mejorar la efectividades del servicios a través de una plataforma tecnológica o crear un plan de acción para el mantenimiento de las herramientas de una tienda en línea. Pero sobre todo, proporcionarle al seller la seguridad técnica que requiere al momento de una asesoría, según un </w:t>
      </w:r>
      <w:hyperlink r:id="rId11">
        <w:r w:rsidDel="00000000" w:rsidR="00000000" w:rsidRPr="00000000">
          <w:rPr>
            <w:rFonts w:ascii="Montserrat" w:cs="Montserrat" w:eastAsia="Montserrat" w:hAnsi="Montserrat"/>
            <w:sz w:val="20"/>
            <w:szCs w:val="20"/>
            <w:u w:val="single"/>
            <w:rtl w:val="0"/>
          </w:rPr>
          <w:t xml:space="preserve">informe</w:t>
        </w:r>
      </w:hyperlink>
      <w:r w:rsidDel="00000000" w:rsidR="00000000" w:rsidRPr="00000000">
        <w:rPr>
          <w:rFonts w:ascii="Montserrat" w:cs="Montserrat" w:eastAsia="Montserrat" w:hAnsi="Montserrat"/>
          <w:sz w:val="20"/>
          <w:szCs w:val="20"/>
          <w:rtl w:val="0"/>
        </w:rPr>
        <w:t xml:space="preserve"> de Microsoft, el 33% espera resolver su problema en una sola llamada o interacción.  </w:t>
      </w:r>
    </w:p>
    <w:p w:rsidR="00000000" w:rsidDel="00000000" w:rsidP="00000000" w:rsidRDefault="00000000" w:rsidRPr="00000000" w14:paraId="0000001F">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0">
      <w:pPr>
        <w:spacing w:line="240" w:lineRule="auto"/>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Certeza, confiabilidad y seguridad </w:t>
      </w:r>
    </w:p>
    <w:p w:rsidR="00000000" w:rsidDel="00000000" w:rsidP="00000000" w:rsidRDefault="00000000" w:rsidRPr="00000000" w14:paraId="00000021">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2">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Cada cliente busca eficiencia en sus entregas. Contar con un servicio de logística integral e inteligente con soporte en el desarrollo tecnológico otorga certeza y confiabilidad, ya que ayuda a brindar un servicio seguro para que los destinatarios finales vivan una experiencia satisfactoria en su compra. Esto se logra con tecnología de punta que ayuda al </w:t>
      </w:r>
      <w:r w:rsidDel="00000000" w:rsidR="00000000" w:rsidRPr="00000000">
        <w:rPr>
          <w:rFonts w:ascii="Montserrat" w:cs="Montserrat" w:eastAsia="Montserrat" w:hAnsi="Montserrat"/>
          <w:i w:val="1"/>
          <w:sz w:val="20"/>
          <w:szCs w:val="20"/>
          <w:rtl w:val="0"/>
        </w:rPr>
        <w:t xml:space="preserve">Fulfillment</w:t>
      </w:r>
      <w:r w:rsidDel="00000000" w:rsidR="00000000" w:rsidRPr="00000000">
        <w:rPr>
          <w:rFonts w:ascii="Montserrat" w:cs="Montserrat" w:eastAsia="Montserrat" w:hAnsi="Montserrat"/>
          <w:sz w:val="20"/>
          <w:szCs w:val="20"/>
          <w:rtl w:val="0"/>
        </w:rPr>
        <w:t xml:space="preserve">, o sea el proceso de recepción, empaquetado y envío de mercancía. No solo es recibir sus pedidos, es un seguimiento post entrega, ya </w:t>
      </w:r>
      <w:r w:rsidDel="00000000" w:rsidR="00000000" w:rsidRPr="00000000">
        <w:rPr>
          <w:rFonts w:ascii="Montserrat" w:cs="Montserrat" w:eastAsia="Montserrat" w:hAnsi="Montserrat"/>
          <w:sz w:val="20"/>
          <w:szCs w:val="20"/>
          <w:rtl w:val="0"/>
        </w:rPr>
        <w:t xml:space="preserve">que la mejor</w:t>
      </w:r>
      <w:r w:rsidDel="00000000" w:rsidR="00000000" w:rsidRPr="00000000">
        <w:rPr>
          <w:rFonts w:ascii="Montserrat" w:cs="Montserrat" w:eastAsia="Montserrat" w:hAnsi="Montserrat"/>
          <w:sz w:val="20"/>
          <w:szCs w:val="20"/>
          <w:rtl w:val="0"/>
        </w:rPr>
        <w:t xml:space="preserve"> manera de asegurar una experiencia de compra optimizada y excelente, es contar con la certeza de que el destino final es el correcto con una notificación de entrega. </w:t>
      </w:r>
    </w:p>
    <w:p w:rsidR="00000000" w:rsidDel="00000000" w:rsidP="00000000" w:rsidRDefault="00000000" w:rsidRPr="00000000" w14:paraId="00000023">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4">
      <w:pPr>
        <w:spacing w:line="240" w:lineRule="auto"/>
        <w:jc w:val="both"/>
        <w:rPr>
          <w:rFonts w:ascii="Montserrat" w:cs="Montserrat" w:eastAsia="Montserrat" w:hAnsi="Montserrat"/>
        </w:rPr>
      </w:pPr>
      <w:r w:rsidDel="00000000" w:rsidR="00000000" w:rsidRPr="00000000">
        <w:rPr>
          <w:rFonts w:ascii="Montserrat" w:cs="Montserrat" w:eastAsia="Montserrat" w:hAnsi="Montserrat"/>
          <w:i w:val="1"/>
          <w:sz w:val="20"/>
          <w:szCs w:val="20"/>
          <w:rtl w:val="0"/>
        </w:rPr>
        <w:t xml:space="preserve">“</w:t>
      </w:r>
      <w:r w:rsidDel="00000000" w:rsidR="00000000" w:rsidRPr="00000000">
        <w:rPr>
          <w:rFonts w:ascii="Montserrat" w:cs="Montserrat" w:eastAsia="Montserrat" w:hAnsi="Montserrat"/>
          <w:b w:val="1"/>
          <w:i w:val="1"/>
          <w:sz w:val="20"/>
          <w:szCs w:val="20"/>
          <w:rtl w:val="0"/>
        </w:rPr>
        <w:t xml:space="preserve">Estamos ante un presente y un futuro desafiante en términos logísticos para el e-commerce</w:t>
      </w:r>
      <w:r w:rsidDel="00000000" w:rsidR="00000000" w:rsidRPr="00000000">
        <w:rPr>
          <w:rFonts w:ascii="Montserrat" w:cs="Montserrat" w:eastAsia="Montserrat" w:hAnsi="Montserrat"/>
          <w:i w:val="1"/>
          <w:sz w:val="20"/>
          <w:szCs w:val="20"/>
          <w:rtl w:val="0"/>
        </w:rPr>
        <w:t xml:space="preserve">. El crecimiento exponencial del consumo digital acercó a las tiendas online con los usuarios, mejorando la experiencia en los procesos de compra. Aquí es donde</w:t>
      </w:r>
      <w:r w:rsidDel="00000000" w:rsidR="00000000" w:rsidRPr="00000000">
        <w:rPr>
          <w:rFonts w:ascii="Montserrat" w:cs="Montserrat" w:eastAsia="Montserrat" w:hAnsi="Montserrat"/>
          <w:b w:val="1"/>
          <w:i w:val="1"/>
          <w:sz w:val="20"/>
          <w:szCs w:val="20"/>
          <w:rtl w:val="0"/>
        </w:rPr>
        <w:t xml:space="preserve"> la tecnología y las plataformas juegan un papel importantísimo</w:t>
      </w:r>
      <w:r w:rsidDel="00000000" w:rsidR="00000000" w:rsidRPr="00000000">
        <w:rPr>
          <w:rFonts w:ascii="Montserrat" w:cs="Montserrat" w:eastAsia="Montserrat" w:hAnsi="Montserrat"/>
          <w:i w:val="1"/>
          <w:sz w:val="20"/>
          <w:szCs w:val="20"/>
          <w:rtl w:val="0"/>
        </w:rPr>
        <w:t xml:space="preserve">. Para poder competir con los volúmenes de venta que se manejan hoy en día, los sellers tienen que contar con un partner logístico inteligente, que no solo cuente con el desarrollo tecnológico y cubra sus necesidades, sino que se adapte para crear una solución a su medida para potenciar su servicio</w:t>
      </w:r>
      <w:r w:rsidDel="00000000" w:rsidR="00000000" w:rsidRPr="00000000">
        <w:rPr>
          <w:rFonts w:ascii="Montserrat" w:cs="Montserrat" w:eastAsia="Montserrat" w:hAnsi="Montserrat"/>
          <w:sz w:val="20"/>
          <w:szCs w:val="20"/>
          <w:rtl w:val="0"/>
        </w:rPr>
        <w:t xml:space="preserve">”, finaliza Fedra Minguillon Jacob.</w:t>
      </w:r>
      <w:r w:rsidDel="00000000" w:rsidR="00000000" w:rsidRPr="00000000">
        <w:rPr>
          <w:rtl w:val="0"/>
        </w:rPr>
      </w:r>
    </w:p>
    <w:p w:rsidR="00000000" w:rsidDel="00000000" w:rsidP="00000000" w:rsidRDefault="00000000" w:rsidRPr="00000000" w14:paraId="00000025">
      <w:pPr>
        <w:spacing w:line="240"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6">
      <w:pPr>
        <w:spacing w:line="240" w:lineRule="auto"/>
        <w:jc w:val="both"/>
        <w:rPr>
          <w:rFonts w:ascii="Montserrat" w:cs="Montserrat" w:eastAsia="Montserrat" w:hAnsi="Montserrat"/>
          <w:b w:val="1"/>
          <w:color w:val="1d1c1d"/>
          <w:sz w:val="20"/>
          <w:szCs w:val="20"/>
        </w:rPr>
      </w:pPr>
      <w:r w:rsidDel="00000000" w:rsidR="00000000" w:rsidRPr="00000000">
        <w:rPr>
          <w:rtl w:val="0"/>
        </w:rPr>
      </w:r>
    </w:p>
    <w:p w:rsidR="00000000" w:rsidDel="00000000" w:rsidP="00000000" w:rsidRDefault="00000000" w:rsidRPr="00000000" w14:paraId="00000027">
      <w:pPr>
        <w:spacing w:line="240" w:lineRule="auto"/>
        <w:jc w:val="center"/>
        <w:rPr>
          <w:rFonts w:ascii="Garamond" w:cs="Garamond" w:eastAsia="Garamond" w:hAnsi="Garamond"/>
          <w:highlight w:val="white"/>
        </w:rPr>
      </w:pPr>
      <w:r w:rsidDel="00000000" w:rsidR="00000000" w:rsidRPr="00000000">
        <w:rPr>
          <w:rFonts w:ascii="Garamond" w:cs="Garamond" w:eastAsia="Garamond" w:hAnsi="Garamond"/>
          <w:highlight w:val="white"/>
          <w:rtl w:val="0"/>
        </w:rPr>
        <w:t xml:space="preserve">-o0o-</w:t>
      </w:r>
    </w:p>
    <w:p w:rsidR="00000000" w:rsidDel="00000000" w:rsidP="00000000" w:rsidRDefault="00000000" w:rsidRPr="00000000" w14:paraId="00000028">
      <w:pPr>
        <w:spacing w:line="240" w:lineRule="auto"/>
        <w:jc w:val="center"/>
        <w:rPr>
          <w:rFonts w:ascii="Garamond" w:cs="Garamond" w:eastAsia="Garamond" w:hAnsi="Garamond"/>
          <w:highlight w:val="white"/>
        </w:rPr>
      </w:pPr>
      <w:r w:rsidDel="00000000" w:rsidR="00000000" w:rsidRPr="00000000">
        <w:rPr>
          <w:rtl w:val="0"/>
        </w:rPr>
      </w:r>
    </w:p>
    <w:p w:rsidR="00000000" w:rsidDel="00000000" w:rsidP="00000000" w:rsidRDefault="00000000" w:rsidRPr="00000000" w14:paraId="00000029">
      <w:pPr>
        <w:spacing w:line="240" w:lineRule="auto"/>
        <w:jc w:val="both"/>
        <w:rPr>
          <w:rFonts w:ascii="Montserrat" w:cs="Montserrat" w:eastAsia="Montserrat" w:hAnsi="Montserrat"/>
          <w:b w:val="1"/>
          <w:color w:val="1d1c1d"/>
          <w:sz w:val="20"/>
          <w:szCs w:val="20"/>
        </w:rPr>
      </w:pPr>
      <w:r w:rsidDel="00000000" w:rsidR="00000000" w:rsidRPr="00000000">
        <w:rPr>
          <w:rFonts w:ascii="Montserrat" w:cs="Montserrat" w:eastAsia="Montserrat" w:hAnsi="Montserrat"/>
          <w:b w:val="1"/>
          <w:color w:val="1d1c1d"/>
          <w:sz w:val="20"/>
          <w:szCs w:val="20"/>
          <w:rtl w:val="0"/>
        </w:rPr>
        <w:t xml:space="preserve">Sobre clicOH</w:t>
      </w:r>
    </w:p>
    <w:p w:rsidR="00000000" w:rsidDel="00000000" w:rsidP="00000000" w:rsidRDefault="00000000" w:rsidRPr="00000000" w14:paraId="0000002A">
      <w:pPr>
        <w:spacing w:line="240" w:lineRule="auto"/>
        <w:jc w:val="both"/>
        <w:rPr>
          <w:rFonts w:ascii="Montserrat" w:cs="Montserrat" w:eastAsia="Montserrat" w:hAnsi="Montserrat"/>
          <w:b w:val="1"/>
          <w:color w:val="1d1c1d"/>
          <w:sz w:val="20"/>
          <w:szCs w:val="20"/>
        </w:rPr>
      </w:pPr>
      <w:r w:rsidDel="00000000" w:rsidR="00000000" w:rsidRPr="00000000">
        <w:rPr>
          <w:rtl w:val="0"/>
        </w:rPr>
      </w:r>
    </w:p>
    <w:p w:rsidR="00000000" w:rsidDel="00000000" w:rsidP="00000000" w:rsidRDefault="00000000" w:rsidRPr="00000000" w14:paraId="0000002B">
      <w:pPr>
        <w:spacing w:line="240" w:lineRule="auto"/>
        <w:jc w:val="both"/>
        <w:rPr>
          <w:rFonts w:ascii="Montserrat" w:cs="Montserrat" w:eastAsia="Montserrat" w:hAnsi="Montserrat"/>
          <w:color w:val="1d1c1d"/>
          <w:sz w:val="20"/>
          <w:szCs w:val="20"/>
        </w:rPr>
      </w:pPr>
      <w:r w:rsidDel="00000000" w:rsidR="00000000" w:rsidRPr="00000000">
        <w:rPr>
          <w:rFonts w:ascii="Montserrat" w:cs="Montserrat" w:eastAsia="Montserrat" w:hAnsi="Montserrat"/>
          <w:color w:val="1d1c1d"/>
          <w:sz w:val="20"/>
          <w:szCs w:val="20"/>
          <w:rtl w:val="0"/>
        </w:rPr>
        <w:t xml:space="preserve">clicOH es la </w:t>
      </w:r>
      <w:r w:rsidDel="00000000" w:rsidR="00000000" w:rsidRPr="00000000">
        <w:rPr>
          <w:rFonts w:ascii="Montserrat" w:cs="Montserrat" w:eastAsia="Montserrat" w:hAnsi="Montserrat"/>
          <w:i w:val="1"/>
          <w:color w:val="1d1c1d"/>
          <w:sz w:val="20"/>
          <w:szCs w:val="20"/>
          <w:rtl w:val="0"/>
        </w:rPr>
        <w:t xml:space="preserve">startup</w:t>
      </w:r>
      <w:r w:rsidDel="00000000" w:rsidR="00000000" w:rsidRPr="00000000">
        <w:rPr>
          <w:rFonts w:ascii="Montserrat" w:cs="Montserrat" w:eastAsia="Montserrat" w:hAnsi="Montserrat"/>
          <w:color w:val="1d1c1d"/>
          <w:sz w:val="20"/>
          <w:szCs w:val="20"/>
          <w:rtl w:val="0"/>
        </w:rPr>
        <w:t xml:space="preserve"> argentina creada en 2018 que brinda servicios de logística integral para empresas que venden sus productos mediante e-commerce, marketplaces y apps. clicOH conecta la infraestructura existente a través de tecnología, capilaridad de warehouses y puntos de retiro, lo que permite realizar envíos rápidos. </w:t>
      </w:r>
    </w:p>
    <w:p w:rsidR="00000000" w:rsidDel="00000000" w:rsidP="00000000" w:rsidRDefault="00000000" w:rsidRPr="00000000" w14:paraId="0000002C">
      <w:pPr>
        <w:spacing w:line="240" w:lineRule="auto"/>
        <w:jc w:val="both"/>
        <w:rPr>
          <w:rFonts w:ascii="Montserrat" w:cs="Montserrat" w:eastAsia="Montserrat" w:hAnsi="Montserrat"/>
          <w:color w:val="1d1c1d"/>
          <w:sz w:val="20"/>
          <w:szCs w:val="20"/>
        </w:rPr>
      </w:pPr>
      <w:r w:rsidDel="00000000" w:rsidR="00000000" w:rsidRPr="00000000">
        <w:rPr>
          <w:rtl w:val="0"/>
        </w:rPr>
      </w:r>
    </w:p>
    <w:p w:rsidR="00000000" w:rsidDel="00000000" w:rsidP="00000000" w:rsidRDefault="00000000" w:rsidRPr="00000000" w14:paraId="0000002D">
      <w:pPr>
        <w:spacing w:line="240" w:lineRule="auto"/>
        <w:jc w:val="both"/>
        <w:rPr>
          <w:rFonts w:ascii="Montserrat" w:cs="Montserrat" w:eastAsia="Montserrat" w:hAnsi="Montserrat"/>
          <w:color w:val="1d1c1d"/>
          <w:sz w:val="20"/>
          <w:szCs w:val="20"/>
        </w:rPr>
      </w:pPr>
      <w:r w:rsidDel="00000000" w:rsidR="00000000" w:rsidRPr="00000000">
        <w:rPr>
          <w:rFonts w:ascii="Montserrat" w:cs="Montserrat" w:eastAsia="Montserrat" w:hAnsi="Montserrat"/>
          <w:color w:val="1d1c1d"/>
          <w:sz w:val="20"/>
          <w:szCs w:val="20"/>
          <w:rtl w:val="0"/>
        </w:rPr>
        <w:t xml:space="preserve">El objetivo de clicOH es potenciar el </w:t>
      </w:r>
      <w:r w:rsidDel="00000000" w:rsidR="00000000" w:rsidRPr="00000000">
        <w:rPr>
          <w:rFonts w:ascii="Montserrat" w:cs="Montserrat" w:eastAsia="Montserrat" w:hAnsi="Montserrat"/>
          <w:i w:val="1"/>
          <w:color w:val="1d1c1d"/>
          <w:sz w:val="20"/>
          <w:szCs w:val="20"/>
          <w:rtl w:val="0"/>
        </w:rPr>
        <w:t xml:space="preserve">e-commerce</w:t>
      </w:r>
      <w:r w:rsidDel="00000000" w:rsidR="00000000" w:rsidRPr="00000000">
        <w:rPr>
          <w:rFonts w:ascii="Montserrat" w:cs="Montserrat" w:eastAsia="Montserrat" w:hAnsi="Montserrat"/>
          <w:color w:val="1d1c1d"/>
          <w:sz w:val="20"/>
          <w:szCs w:val="20"/>
          <w:rtl w:val="0"/>
        </w:rPr>
        <w:t xml:space="preserve"> a nivel regional, dándole la posibilidad a los sellers de hacer un seguimiento a todos sus envíos mediante un </w:t>
      </w:r>
      <w:r w:rsidDel="00000000" w:rsidR="00000000" w:rsidRPr="00000000">
        <w:rPr>
          <w:rFonts w:ascii="Montserrat" w:cs="Montserrat" w:eastAsia="Montserrat" w:hAnsi="Montserrat"/>
          <w:i w:val="1"/>
          <w:color w:val="1d1c1d"/>
          <w:sz w:val="20"/>
          <w:szCs w:val="20"/>
          <w:rtl w:val="0"/>
        </w:rPr>
        <w:t xml:space="preserve">dashboard</w:t>
      </w:r>
      <w:r w:rsidDel="00000000" w:rsidR="00000000" w:rsidRPr="00000000">
        <w:rPr>
          <w:rFonts w:ascii="Montserrat" w:cs="Montserrat" w:eastAsia="Montserrat" w:hAnsi="Montserrat"/>
          <w:color w:val="1d1c1d"/>
          <w:sz w:val="20"/>
          <w:szCs w:val="20"/>
          <w:rtl w:val="0"/>
        </w:rPr>
        <w:t xml:space="preserve"> con indicadores clave de su negocio y trazabilidad de cada instancia de sus productos para el consumidor final. clicOH está en constante evolución y se encuentra presente en Argentina, Chile, México y Uruguay. Además, cuenta con el apoyo de YCombinator, la aceleradora de </w:t>
      </w:r>
      <w:r w:rsidDel="00000000" w:rsidR="00000000" w:rsidRPr="00000000">
        <w:rPr>
          <w:rFonts w:ascii="Montserrat" w:cs="Montserrat" w:eastAsia="Montserrat" w:hAnsi="Montserrat"/>
          <w:i w:val="1"/>
          <w:color w:val="1d1c1d"/>
          <w:sz w:val="20"/>
          <w:szCs w:val="20"/>
          <w:rtl w:val="0"/>
        </w:rPr>
        <w:t xml:space="preserve">startups</w:t>
      </w:r>
      <w:r w:rsidDel="00000000" w:rsidR="00000000" w:rsidRPr="00000000">
        <w:rPr>
          <w:rFonts w:ascii="Montserrat" w:cs="Montserrat" w:eastAsia="Montserrat" w:hAnsi="Montserrat"/>
          <w:color w:val="1d1c1d"/>
          <w:sz w:val="20"/>
          <w:szCs w:val="20"/>
          <w:rtl w:val="0"/>
        </w:rPr>
        <w:t xml:space="preserve"> más grande del mundo. </w:t>
      </w:r>
    </w:p>
    <w:p w:rsidR="00000000" w:rsidDel="00000000" w:rsidP="00000000" w:rsidRDefault="00000000" w:rsidRPr="00000000" w14:paraId="0000002E">
      <w:pPr>
        <w:spacing w:line="240" w:lineRule="auto"/>
        <w:jc w:val="both"/>
        <w:rPr>
          <w:rFonts w:ascii="Montserrat" w:cs="Montserrat" w:eastAsia="Montserrat" w:hAnsi="Montserrat"/>
          <w:color w:val="1d1c1d"/>
          <w:sz w:val="20"/>
          <w:szCs w:val="20"/>
        </w:rPr>
      </w:pPr>
      <w:r w:rsidDel="00000000" w:rsidR="00000000" w:rsidRPr="00000000">
        <w:rPr>
          <w:rtl w:val="0"/>
        </w:rPr>
      </w:r>
    </w:p>
    <w:p w:rsidR="00000000" w:rsidDel="00000000" w:rsidP="00000000" w:rsidRDefault="00000000" w:rsidRPr="00000000" w14:paraId="0000002F">
      <w:pPr>
        <w:spacing w:line="240" w:lineRule="auto"/>
        <w:jc w:val="both"/>
        <w:rPr>
          <w:rFonts w:ascii="Montserrat" w:cs="Montserrat" w:eastAsia="Montserrat" w:hAnsi="Montserrat"/>
          <w:highlight w:val="white"/>
        </w:rPr>
      </w:pPr>
      <w:r w:rsidDel="00000000" w:rsidR="00000000" w:rsidRPr="00000000">
        <w:rPr>
          <w:rFonts w:ascii="Montserrat" w:cs="Montserrat" w:eastAsia="Montserrat" w:hAnsi="Montserrat"/>
          <w:sz w:val="20"/>
          <w:szCs w:val="20"/>
          <w:rtl w:val="0"/>
        </w:rPr>
        <w:t xml:space="preserve">Para mayor información visita </w:t>
      </w:r>
      <w:hyperlink r:id="rId12">
        <w:r w:rsidDel="00000000" w:rsidR="00000000" w:rsidRPr="00000000">
          <w:rPr>
            <w:rFonts w:ascii="Montserrat" w:cs="Montserrat" w:eastAsia="Montserrat" w:hAnsi="Montserrat"/>
            <w:sz w:val="20"/>
            <w:szCs w:val="20"/>
            <w:u w:val="single"/>
            <w:rtl w:val="0"/>
          </w:rPr>
          <w:t xml:space="preserve">clicoh.com</w:t>
        </w:r>
      </w:hyperlink>
      <w:r w:rsidDel="00000000" w:rsidR="00000000" w:rsidRPr="00000000">
        <w:rPr>
          <w:rtl w:val="0"/>
        </w:rPr>
      </w:r>
    </w:p>
    <w:p w:rsidR="00000000" w:rsidDel="00000000" w:rsidP="00000000" w:rsidRDefault="00000000" w:rsidRPr="00000000" w14:paraId="00000030">
      <w:pPr>
        <w:spacing w:line="240" w:lineRule="auto"/>
        <w:jc w:val="both"/>
        <w:rPr>
          <w:rFonts w:ascii="Montserrat" w:cs="Montserrat" w:eastAsia="Montserrat" w:hAnsi="Montserrat"/>
          <w:highlight w:val="white"/>
        </w:rPr>
      </w:pPr>
      <w:r w:rsidDel="00000000" w:rsidR="00000000" w:rsidRPr="00000000">
        <w:rPr>
          <w:rtl w:val="0"/>
        </w:rPr>
      </w:r>
    </w:p>
    <w:p w:rsidR="00000000" w:rsidDel="00000000" w:rsidP="00000000" w:rsidRDefault="00000000" w:rsidRPr="00000000" w14:paraId="00000031">
      <w:pPr>
        <w:spacing w:line="240" w:lineRule="auto"/>
        <w:jc w:val="both"/>
        <w:rPr>
          <w:rFonts w:ascii="Montserrat" w:cs="Montserrat" w:eastAsia="Montserrat" w:hAnsi="Montserrat"/>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2">
      <w:pPr>
        <w:spacing w:line="240" w:lineRule="auto"/>
        <w:jc w:val="both"/>
        <w:rPr>
          <w:rFonts w:ascii="Montserrat" w:cs="Montserrat" w:eastAsia="Montserrat" w:hAnsi="Montserrat"/>
          <w:highlight w:val="white"/>
        </w:rPr>
      </w:pPr>
      <w:r w:rsidDel="00000000" w:rsidR="00000000" w:rsidRPr="00000000">
        <w:rPr>
          <w:rtl w:val="0"/>
        </w:rPr>
      </w:r>
    </w:p>
    <w:p w:rsidR="00000000" w:rsidDel="00000000" w:rsidP="00000000" w:rsidRDefault="00000000" w:rsidRPr="00000000" w14:paraId="00000033">
      <w:pPr>
        <w:spacing w:line="240" w:lineRule="auto"/>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NOTA:</w:t>
      </w:r>
    </w:p>
    <w:p w:rsidR="00000000" w:rsidDel="00000000" w:rsidP="00000000" w:rsidRDefault="00000000" w:rsidRPr="00000000" w14:paraId="00000034">
      <w:pPr>
        <w:spacing w:line="240" w:lineRule="auto"/>
        <w:jc w:val="both"/>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35">
      <w:pPr>
        <w:spacing w:line="240" w:lineRule="auto"/>
        <w:jc w:val="both"/>
        <w:rPr>
          <w:rFonts w:ascii="Montserrat" w:cs="Montserrat" w:eastAsia="Montserrat" w:hAnsi="Montserrat"/>
          <w:b w:val="1"/>
          <w:sz w:val="20"/>
          <w:szCs w:val="20"/>
        </w:rPr>
      </w:pPr>
      <w:r w:rsidDel="00000000" w:rsidR="00000000" w:rsidRPr="00000000">
        <w:rPr>
          <w:rFonts w:ascii="Montserrat" w:cs="Montserrat" w:eastAsia="Montserrat" w:hAnsi="Montserrat"/>
          <w:sz w:val="20"/>
          <w:szCs w:val="20"/>
          <w:rtl w:val="0"/>
        </w:rPr>
        <w:t xml:space="preserve">Adjunto en el email el logo y las fotos de </w:t>
      </w:r>
      <w:r w:rsidDel="00000000" w:rsidR="00000000" w:rsidRPr="00000000">
        <w:rPr>
          <w:rFonts w:ascii="Montserrat" w:cs="Montserrat" w:eastAsia="Montserrat" w:hAnsi="Montserrat"/>
          <w:b w:val="1"/>
          <w:sz w:val="20"/>
          <w:szCs w:val="20"/>
          <w:rtl w:val="0"/>
        </w:rPr>
        <w:t xml:space="preserve">clicOH</w:t>
      </w:r>
      <w:r w:rsidDel="00000000" w:rsidR="00000000" w:rsidRPr="00000000">
        <w:rPr>
          <w:rFonts w:ascii="Montserrat" w:cs="Montserrat" w:eastAsia="Montserrat" w:hAnsi="Montserrat"/>
          <w:sz w:val="20"/>
          <w:szCs w:val="20"/>
          <w:rtl w:val="0"/>
        </w:rPr>
        <w:t xml:space="preserve"> que serán de utilidad para ilustrar la información. Es importante recordar que el nombre de la marca se escribe de esta manera: </w:t>
      </w:r>
      <w:r w:rsidDel="00000000" w:rsidR="00000000" w:rsidRPr="00000000">
        <w:rPr>
          <w:rFonts w:ascii="Montserrat" w:cs="Montserrat" w:eastAsia="Montserrat" w:hAnsi="Montserrat"/>
          <w:b w:val="1"/>
          <w:sz w:val="20"/>
          <w:szCs w:val="20"/>
          <w:rtl w:val="0"/>
        </w:rPr>
        <w:t xml:space="preserve">clicOH</w:t>
      </w:r>
      <w:r w:rsidDel="00000000" w:rsidR="00000000" w:rsidRPr="00000000">
        <w:rPr>
          <w:rFonts w:ascii="Montserrat" w:cs="Montserrat" w:eastAsia="Montserrat" w:hAnsi="Montserrat"/>
          <w:sz w:val="20"/>
          <w:szCs w:val="20"/>
          <w:rtl w:val="0"/>
        </w:rPr>
        <w:t xml:space="preserve"> (siempre </w:t>
      </w:r>
      <w:r w:rsidDel="00000000" w:rsidR="00000000" w:rsidRPr="00000000">
        <w:rPr>
          <w:rFonts w:ascii="Montserrat" w:cs="Montserrat" w:eastAsia="Montserrat" w:hAnsi="Montserrat"/>
          <w:b w:val="1"/>
          <w:sz w:val="20"/>
          <w:szCs w:val="20"/>
          <w:rtl w:val="0"/>
        </w:rPr>
        <w:t xml:space="preserve">clic</w:t>
      </w:r>
      <w:r w:rsidDel="00000000" w:rsidR="00000000" w:rsidRPr="00000000">
        <w:rPr>
          <w:rFonts w:ascii="Montserrat" w:cs="Montserrat" w:eastAsia="Montserrat" w:hAnsi="Montserrat"/>
          <w:sz w:val="20"/>
          <w:szCs w:val="20"/>
          <w:rtl w:val="0"/>
        </w:rPr>
        <w:t xml:space="preserve"> en minúscula y </w:t>
      </w:r>
      <w:r w:rsidDel="00000000" w:rsidR="00000000" w:rsidRPr="00000000">
        <w:rPr>
          <w:rFonts w:ascii="Montserrat" w:cs="Montserrat" w:eastAsia="Montserrat" w:hAnsi="Montserrat"/>
          <w:b w:val="1"/>
          <w:sz w:val="20"/>
          <w:szCs w:val="20"/>
          <w:rtl w:val="0"/>
        </w:rPr>
        <w:t xml:space="preserve">OH</w:t>
      </w:r>
      <w:r w:rsidDel="00000000" w:rsidR="00000000" w:rsidRPr="00000000">
        <w:rPr>
          <w:rFonts w:ascii="Montserrat" w:cs="Montserrat" w:eastAsia="Montserrat" w:hAnsi="Montserrat"/>
          <w:sz w:val="20"/>
          <w:szCs w:val="20"/>
          <w:rtl w:val="0"/>
        </w:rPr>
        <w:t xml:space="preserve"> en mayúsculas). Aunque sea inicio de oración, el nombre de la marca siempre permanece en minúsculas.</w:t>
        <w:br w:type="textWrapping"/>
        <w:br w:type="textWrapping"/>
        <w:t xml:space="preserve">Desde ya, muchas gracias.</w:t>
      </w:r>
      <w:r w:rsidDel="00000000" w:rsidR="00000000" w:rsidRPr="00000000">
        <w:rPr>
          <w:rtl w:val="0"/>
        </w:rPr>
      </w:r>
    </w:p>
    <w:p w:rsidR="00000000" w:rsidDel="00000000" w:rsidP="00000000" w:rsidRDefault="00000000" w:rsidRPr="00000000" w14:paraId="00000036">
      <w:pPr>
        <w:spacing w:line="276" w:lineRule="auto"/>
        <w:jc w:val="both"/>
        <w:rPr>
          <w:rFonts w:ascii="Montserrat" w:cs="Montserrat" w:eastAsia="Montserrat" w:hAnsi="Montserrat"/>
          <w:b w:val="1"/>
          <w:color w:val="1d1c1d"/>
          <w:sz w:val="20"/>
          <w:szCs w:val="20"/>
        </w:rPr>
      </w:pPr>
      <w:r w:rsidDel="00000000" w:rsidR="00000000" w:rsidRPr="00000000">
        <w:rPr>
          <w:rtl w:val="0"/>
        </w:rPr>
      </w:r>
    </w:p>
    <w:p w:rsidR="00000000" w:rsidDel="00000000" w:rsidP="00000000" w:rsidRDefault="00000000" w:rsidRPr="00000000" w14:paraId="00000037">
      <w:pPr>
        <w:spacing w:line="276" w:lineRule="auto"/>
        <w:jc w:val="both"/>
        <w:rPr>
          <w:rFonts w:ascii="Montserrat" w:cs="Montserrat" w:eastAsia="Montserrat" w:hAnsi="Montserrat"/>
          <w:b w:val="1"/>
          <w:sz w:val="20"/>
          <w:szCs w:val="20"/>
          <w:highlight w:val="white"/>
        </w:rPr>
      </w:pPr>
      <w:r w:rsidDel="00000000" w:rsidR="00000000" w:rsidRPr="00000000">
        <w:rPr>
          <w:rtl w:val="0"/>
        </w:rPr>
      </w:r>
    </w:p>
    <w:sectPr>
      <w:headerReference r:id="rId13" w:type="default"/>
      <w:headerReference r:id="rId14" w:type="first"/>
      <w:headerReference r:id="rId15" w:type="even"/>
      <w:footerReference r:id="rId16" w:type="default"/>
      <w:footerReference r:id="rId17" w:type="first"/>
      <w:footerReference r:id="rId18" w:type="even"/>
      <w:pgSz w:h="15840" w:w="12240" w:orient="portrait"/>
      <w:pgMar w:bottom="1440" w:top="2692.9133858267714" w:left="1440" w:right="1440" w:header="1275.5905511811025"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spacing w:line="240" w:lineRule="auto"/>
      <w:jc w:val="center"/>
      <w:rPr>
        <w:rFonts w:ascii="Montserrat" w:cs="Montserrat" w:eastAsia="Montserrat" w:hAnsi="Montserrat"/>
        <w:b w:val="1"/>
        <w:sz w:val="32"/>
        <w:szCs w:val="32"/>
      </w:rPr>
    </w:pPr>
    <w:r w:rsidDel="00000000" w:rsidR="00000000" w:rsidRPr="00000000">
      <w:rPr>
        <w:rFonts w:ascii="Montserrat" w:cs="Montserrat" w:eastAsia="Montserrat" w:hAnsi="Montserrat"/>
        <w:b w:val="1"/>
        <w:sz w:val="32"/>
        <w:szCs w:val="32"/>
      </w:rPr>
      <w:drawing>
        <wp:anchor allowOverlap="1" behindDoc="0" distB="0" distT="0" distL="0" distR="0" hidden="0" layoutInCell="1" locked="0" relativeHeight="0" simplePos="0">
          <wp:simplePos x="0" y="0"/>
          <wp:positionH relativeFrom="page">
            <wp:posOffset>2600325</wp:posOffset>
          </wp:positionH>
          <wp:positionV relativeFrom="page">
            <wp:posOffset>105150</wp:posOffset>
          </wp:positionV>
          <wp:extent cx="2581275" cy="1533525"/>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b="0" l="6335" r="0" t="0"/>
                  <a:stretch>
                    <a:fillRect/>
                  </a:stretch>
                </pic:blipFill>
                <pic:spPr>
                  <a:xfrm>
                    <a:off x="0" y="0"/>
                    <a:ext cx="2581275" cy="1533525"/>
                  </a:xfrm>
                  <a:prstGeom prst="rect"/>
                  <a:ln/>
                </pic:spPr>
              </pic:pic>
            </a:graphicData>
          </a:graphic>
        </wp:anchor>
      </w:drawing>
    </w:r>
    <w:r w:rsidDel="00000000" w:rsidR="00000000" w:rsidRPr="00000000">
      <w:rPr>
        <w:rtl w:val="0"/>
      </w:rPr>
    </w:r>
  </w:p>
  <w:p w:rsidR="00000000" w:rsidDel="00000000" w:rsidP="00000000" w:rsidRDefault="00000000" w:rsidRPr="00000000" w14:paraId="00000039">
    <w:pPr>
      <w:jc w:val="left"/>
      <w:rPr>
        <w:rFonts w:ascii="Montserrat" w:cs="Montserrat" w:eastAsia="Montserrat" w:hAnsi="Montserrat"/>
        <w:b w:val="1"/>
        <w:sz w:val="28"/>
        <w:szCs w:val="2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info.microsoft.com/rs/157-GQE-382/images/2018StateofGlobalCustomerServiceReport.pdf" TargetMode="External"/><Relationship Id="rId10" Type="http://schemas.openxmlformats.org/officeDocument/2006/relationships/hyperlink" Target="https://www.statista.com/statistics/1129328/chile-shop-online-more-often/" TargetMode="External"/><Relationship Id="rId13" Type="http://schemas.openxmlformats.org/officeDocument/2006/relationships/header" Target="header1.xml"/><Relationship Id="rId12" Type="http://schemas.openxmlformats.org/officeDocument/2006/relationships/hyperlink" Target="https://clicoh.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uromonitor.com/" TargetMode="External"/><Relationship Id="rId15" Type="http://schemas.openxmlformats.org/officeDocument/2006/relationships/header" Target="header3.xml"/><Relationship Id="rId14" Type="http://schemas.openxmlformats.org/officeDocument/2006/relationships/header" Target="header2.xml"/><Relationship Id="rId17" Type="http://schemas.openxmlformats.org/officeDocument/2006/relationships/footer" Target="footer1.xml"/><Relationship Id="rId16" Type="http://schemas.openxmlformats.org/officeDocument/2006/relationships/footer" Target="footer3.xml"/><Relationship Id="rId5" Type="http://schemas.openxmlformats.org/officeDocument/2006/relationships/styles" Target="styles.xml"/><Relationship Id="rId6" Type="http://schemas.openxmlformats.org/officeDocument/2006/relationships/hyperlink" Target="https://repositorio.cepal.org/bitstream/handle/11362/46766/1/S2000991_es.pdf" TargetMode="External"/><Relationship Id="rId18" Type="http://schemas.openxmlformats.org/officeDocument/2006/relationships/footer" Target="footer2.xml"/><Relationship Id="rId7" Type="http://schemas.openxmlformats.org/officeDocument/2006/relationships/hyperlink" Target="https://www.cepal.org/sites/default/files/publication/files/46766/S2000991_es.pdf" TargetMode="External"/><Relationship Id="rId8" Type="http://schemas.openxmlformats.org/officeDocument/2006/relationships/hyperlink" Target="https://publications.iadb.org/publications/spanish/document/Cadena_de_suministro_4.0_Mejores_pr%C3%A1cticas_internacionales_y_hoja_de_ruta_para_Am%C3%A9rica_Latina_es.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