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TEQUILA CASA DRAGONES ACOMPAÑA A BEN STILLER EN </w:t>
      </w:r>
      <w:r w:rsidDel="00000000" w:rsidR="00000000" w:rsidRPr="00000000">
        <w:rPr>
          <w:b w:val="1"/>
          <w:i w:val="1"/>
          <w:sz w:val="24"/>
          <w:szCs w:val="24"/>
          <w:rtl w:val="0"/>
        </w:rPr>
        <w:t xml:space="preserve">ZOOLANDER 2</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widowControl w:val="0"/>
        <w:numPr>
          <w:ilvl w:val="0"/>
          <w:numId w:val="1"/>
        </w:numPr>
        <w:spacing w:line="276" w:lineRule="auto"/>
        <w:ind w:left="720" w:hanging="360"/>
        <w:contextualSpacing w:val="1"/>
        <w:jc w:val="center"/>
        <w:rPr>
          <w:b w:val="1"/>
          <w:i w:val="1"/>
        </w:rPr>
      </w:pPr>
      <w:r w:rsidDel="00000000" w:rsidR="00000000" w:rsidRPr="00000000">
        <w:rPr>
          <w:b w:val="1"/>
          <w:i w:val="1"/>
          <w:rtl w:val="0"/>
        </w:rPr>
        <w:t xml:space="preserve">Tequila Casa Dragones es el favorito del actor Ben Stiller.</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b w:val="1"/>
          <w:rtl w:val="0"/>
        </w:rPr>
        <w:t xml:space="preserve">Ciudad de México, a 8 de marzo de 2016.– Tequila Casa Dragones</w:t>
      </w:r>
      <w:r w:rsidDel="00000000" w:rsidR="00000000" w:rsidRPr="00000000">
        <w:rPr>
          <w:rtl w:val="0"/>
        </w:rPr>
        <w:t xml:space="preserve"> hace su primera aparición en cine con la cinta </w:t>
      </w:r>
      <w:r w:rsidDel="00000000" w:rsidR="00000000" w:rsidRPr="00000000">
        <w:rPr>
          <w:b w:val="1"/>
          <w:i w:val="1"/>
          <w:rtl w:val="0"/>
        </w:rPr>
        <w:t xml:space="preserve">Zoolander 2</w:t>
      </w:r>
      <w:r w:rsidDel="00000000" w:rsidR="00000000" w:rsidRPr="00000000">
        <w:rPr>
          <w:rtl w:val="0"/>
        </w:rPr>
        <w:t xml:space="preserve">, escrita, dirigida y protagonizada por el actor </w:t>
      </w:r>
      <w:r w:rsidDel="00000000" w:rsidR="00000000" w:rsidRPr="00000000">
        <w:rPr>
          <w:b w:val="1"/>
          <w:rtl w:val="0"/>
        </w:rPr>
        <w:t xml:space="preserve">Ben Stiller</w:t>
      </w:r>
      <w:r w:rsidDel="00000000" w:rsidR="00000000" w:rsidRPr="00000000">
        <w:rPr>
          <w:rtl w:val="0"/>
        </w:rPr>
        <w:t xml:space="preserve">, quien gusta de beber Tequila Casa Dragones Joven </w:t>
      </w:r>
      <w:r w:rsidDel="00000000" w:rsidR="00000000" w:rsidRPr="00000000">
        <w:rPr>
          <w:rtl w:val="0"/>
        </w:rPr>
        <w:t xml:space="preserve">y por ser su favorito lo eligió para aparecer en algunas escenas.</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Todo empezó hace más de un año, cuando Bertha González Nieves, CEO de Casa Dragones, visitó Roma con su socio Bob Pittman. Ambos cenaron en el restaurante </w:t>
      </w:r>
      <w:r w:rsidDel="00000000" w:rsidR="00000000" w:rsidRPr="00000000">
        <w:rPr>
          <w:i w:val="1"/>
          <w:rtl w:val="0"/>
        </w:rPr>
        <w:t xml:space="preserve">Pierluigi</w:t>
      </w:r>
      <w:r w:rsidDel="00000000" w:rsidR="00000000" w:rsidRPr="00000000">
        <w:rPr>
          <w:rtl w:val="0"/>
        </w:rPr>
        <w:t xml:space="preserve">, uno de los mejores de Italia; ahí conocieron a Lorenzo Lisi, dueño del lugar y con quien charlaron, entre otras cosas, de tequila.</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Cuando Bertha González comentó a Lorenzo que es la fundadora de Casa Dragones junto con Bob Pittman, el dueño de este exclusivo restaurante le mostró una fotografía en la que aparece Ben Stiller sosteniendo una botella de Casa Dragones en una de sus visitas en</w:t>
      </w:r>
      <w:r w:rsidDel="00000000" w:rsidR="00000000" w:rsidRPr="00000000">
        <w:rPr>
          <w:i w:val="1"/>
          <w:rtl w:val="0"/>
        </w:rPr>
        <w:t xml:space="preserve"> Pierluigi</w:t>
      </w:r>
      <w:r w:rsidDel="00000000" w:rsidR="00000000" w:rsidRPr="00000000">
        <w:rPr>
          <w:rtl w:val="0"/>
        </w:rPr>
        <w:t xml:space="preserve">, pues siempre que va ahí lleva su propia botella de Casa Dragones Joven.</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En un viaje de Lorenzo a Nueva York, Bertha le entregó una botella de Tequila Casa Dragones Joven personalizada con el nombre de Ben Stiller para que se la diera la próxima vez que fuera al restaurante, una sorpresa que emocionó y encantó al actor.</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Posteriormente, en mayo de 2015, Bertha estuvo en Venecia durante la Bienal para la presentación de una edición especial de Tequila Casa Dragones en colaboración con el artista danés Danh Vo; fue una celebración por su primera actuación curatorial en el museo de Francois Pinault, </w:t>
      </w:r>
      <w:r w:rsidDel="00000000" w:rsidR="00000000" w:rsidRPr="00000000">
        <w:rPr>
          <w:i w:val="1"/>
          <w:rtl w:val="0"/>
        </w:rPr>
        <w:t xml:space="preserve">Punta Della Dogana</w:t>
      </w:r>
      <w:r w:rsidDel="00000000" w:rsidR="00000000" w:rsidRPr="00000000">
        <w:rPr>
          <w:rtl w:val="0"/>
        </w:rPr>
        <w:t xml:space="preserve">, con la apertura de la exposición </w:t>
      </w:r>
      <w:r w:rsidDel="00000000" w:rsidR="00000000" w:rsidRPr="00000000">
        <w:rPr>
          <w:i w:val="1"/>
          <w:rtl w:val="0"/>
        </w:rPr>
        <w:t xml:space="preserve">Slip of The Tongue</w:t>
      </w:r>
      <w:r w:rsidDel="00000000" w:rsidR="00000000" w:rsidRPr="00000000">
        <w:rPr>
          <w:rtl w:val="0"/>
        </w:rPr>
        <w:t xml:space="preserve"> y por su curaduría del Pabellón danés dentro de la Bienal.</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En esta visita, Bertha recibió una llamada de Lorenzo Lisi invitándola a una cena privada en </w:t>
      </w:r>
      <w:r w:rsidDel="00000000" w:rsidR="00000000" w:rsidRPr="00000000">
        <w:rPr>
          <w:i w:val="1"/>
          <w:rtl w:val="0"/>
        </w:rPr>
        <w:t xml:space="preserve">Pierluigi</w:t>
      </w:r>
      <w:r w:rsidDel="00000000" w:rsidR="00000000" w:rsidRPr="00000000">
        <w:rPr>
          <w:rtl w:val="0"/>
        </w:rPr>
        <w:t xml:space="preserve">, la cual era organizada por Ben Stiller para el reparto de </w:t>
      </w:r>
      <w:r w:rsidDel="00000000" w:rsidR="00000000" w:rsidRPr="00000000">
        <w:rPr>
          <w:i w:val="1"/>
          <w:rtl w:val="0"/>
        </w:rPr>
        <w:t xml:space="preserve">Zoolander 2</w:t>
      </w:r>
      <w:r w:rsidDel="00000000" w:rsidR="00000000" w:rsidRPr="00000000">
        <w:rPr>
          <w:rtl w:val="0"/>
        </w:rPr>
        <w:t xml:space="preserve">, </w:t>
      </w:r>
      <w:r w:rsidDel="00000000" w:rsidR="00000000" w:rsidRPr="00000000">
        <w:rPr>
          <w:rtl w:val="0"/>
        </w:rPr>
        <w:t xml:space="preserve">entre ellos Owen Wilson y Will Ferrell. </w:t>
      </w:r>
      <w:r w:rsidDel="00000000" w:rsidR="00000000" w:rsidRPr="00000000">
        <w:rPr>
          <w:rtl w:val="0"/>
        </w:rPr>
        <w:t xml:space="preserve">Lorenzo preparó una cena deliciosa maridada con Casa Dragones Joven y Ben contó a Bertha su idea de tener a su tequila favorito en la cinta.</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Dos meses después, Bertha fue invitada personalmente por Ben para regresar a Roma y estar presente durante la filmación de las escenas en las que aparece </w:t>
      </w:r>
      <w:r w:rsidDel="00000000" w:rsidR="00000000" w:rsidRPr="00000000">
        <w:rPr>
          <w:b w:val="1"/>
          <w:rtl w:val="0"/>
        </w:rPr>
        <w:t xml:space="preserve">Tequila Casa Dragones Joven</w:t>
      </w:r>
      <w:r w:rsidDel="00000000" w:rsidR="00000000" w:rsidRPr="00000000">
        <w:rPr>
          <w:rtl w:val="0"/>
        </w:rPr>
        <w:t xml:space="preserve">.</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Con esta experiencia, </w:t>
      </w:r>
      <w:r w:rsidDel="00000000" w:rsidR="00000000" w:rsidRPr="00000000">
        <w:rPr>
          <w:b w:val="1"/>
          <w:rtl w:val="0"/>
        </w:rPr>
        <w:t xml:space="preserve">Tequila Casa Dragones </w:t>
      </w:r>
      <w:r w:rsidDel="00000000" w:rsidR="00000000" w:rsidRPr="00000000">
        <w:rPr>
          <w:rtl w:val="0"/>
        </w:rPr>
        <w:t xml:space="preserve">pasó de la pantalla chica –con sus apariciones con Oprah y Martha Stewart–, a la pantalla grande de la mano de Ben Stiller, reafirmando así la relación que mantiene con expertos en la industria y personas influyentes quienes aman Casa Dragones y aprecian su calidad, sabor y atención a los detalles.</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rtl w:val="0"/>
        </w:rPr>
        <w:t xml:space="preserve"># #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color w:val="222222"/>
          <w:sz w:val="19"/>
          <w:szCs w:val="19"/>
          <w:highlight w:val="white"/>
          <w:rtl w:val="0"/>
        </w:rPr>
        <w:t xml:space="preserve">Acerca Casa Dragones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CONTACTO PARA PRENSA</w:t>
        <w:tab/>
        <w:tab/>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t xml:space="preserve">Ale Petatán </w:t>
        <w:tab/>
        <w:tab/>
        <w:tab/>
      </w:r>
    </w:p>
    <w:p w:rsidR="00000000" w:rsidDel="00000000" w:rsidP="00000000" w:rsidRDefault="00000000" w:rsidRPr="00000000">
      <w:pPr>
        <w:widowControl w:val="0"/>
        <w:contextualSpacing w:val="0"/>
        <w:jc w:val="both"/>
      </w:pPr>
      <w:r w:rsidDel="00000000" w:rsidR="00000000" w:rsidRPr="00000000">
        <w:rPr>
          <w:rtl w:val="0"/>
        </w:rPr>
        <w:t xml:space="preserve">Another Company</w:t>
        <w:tab/>
        <w:tab/>
        <w:tab/>
      </w:r>
    </w:p>
    <w:p w:rsidR="00000000" w:rsidDel="00000000" w:rsidP="00000000" w:rsidRDefault="00000000" w:rsidRPr="00000000">
      <w:pPr>
        <w:widowControl w:val="0"/>
        <w:contextualSpacing w:val="0"/>
        <w:jc w:val="both"/>
      </w:pPr>
      <w:r w:rsidDel="00000000" w:rsidR="00000000" w:rsidRPr="00000000">
        <w:rPr>
          <w:rtl w:val="0"/>
        </w:rPr>
        <w:t xml:space="preserve">(55) 6392.1100 ext. 2417</w:t>
      </w:r>
    </w:p>
    <w:p w:rsidR="00000000" w:rsidDel="00000000" w:rsidP="00000000" w:rsidRDefault="00000000" w:rsidRPr="00000000">
      <w:pPr>
        <w:widowControl w:val="0"/>
        <w:contextualSpacing w:val="0"/>
        <w:jc w:val="both"/>
      </w:pPr>
      <w:hyperlink r:id="rId6">
        <w:r w:rsidDel="00000000" w:rsidR="00000000" w:rsidRPr="00000000">
          <w:rPr>
            <w:u w:val="single"/>
            <w:rtl w:val="0"/>
          </w:rPr>
          <w:t xml:space="preserve">ale@anothercompany.com.mx</w:t>
        </w:r>
      </w:hyperlink>
      <w:hyperlink r:id="rId7">
        <w:r w:rsidDel="00000000" w:rsidR="00000000" w:rsidRPr="00000000">
          <w:rPr>
            <w:rtl w:val="0"/>
          </w:rPr>
        </w:r>
      </w:hyperlink>
    </w:p>
    <w:p w:rsidR="00000000" w:rsidDel="00000000" w:rsidP="00000000" w:rsidRDefault="00000000" w:rsidRPr="00000000">
      <w:pPr>
        <w:widowControl w:val="0"/>
        <w:contextualSpacing w:val="0"/>
        <w:jc w:val="both"/>
      </w:pPr>
      <w:hyperlink r:id="rId8">
        <w:r w:rsidDel="00000000" w:rsidR="00000000" w:rsidRPr="00000000">
          <w:rPr>
            <w:rtl w:val="0"/>
          </w:rPr>
        </w:r>
      </w:hyperlink>
    </w:p>
    <w:p w:rsidR="00000000" w:rsidDel="00000000" w:rsidP="00000000" w:rsidRDefault="00000000" w:rsidRPr="00000000">
      <w:pPr>
        <w:widowControl w:val="0"/>
        <w:spacing w:line="276" w:lineRule="auto"/>
        <w:contextualSpacing w:val="0"/>
        <w:jc w:val="center"/>
      </w:pPr>
      <w:r w:rsidDel="00000000" w:rsidR="00000000" w:rsidRPr="00000000">
        <w:rPr>
          <w:rtl w:val="0"/>
        </w:rPr>
      </w:r>
    </w:p>
    <w:sectPr>
      <w:headerReference r:id="rId9"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2347913</wp:posOffset>
          </wp:positionH>
          <wp:positionV relativeFrom="paragraph">
            <wp:posOffset>19050</wp:posOffset>
          </wp:positionV>
          <wp:extent cx="812800" cy="1036320"/>
          <wp:effectExtent b="0" l="0" r="0" t="0"/>
          <wp:wrapTopAndBottom distB="0" dist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www.casadragones.com/" TargetMode="External"/><Relationship Id="rId6" Type="http://schemas.openxmlformats.org/officeDocument/2006/relationships/hyperlink" Target="mailto:ale@anothercompany.com.mx" TargetMode="External"/><Relationship Id="rId7" Type="http://schemas.openxmlformats.org/officeDocument/2006/relationships/hyperlink" Target="mailto:ale@anothercompany.com.mx" TargetMode="External"/><Relationship Id="rId8" Type="http://schemas.openxmlformats.org/officeDocument/2006/relationships/hyperlink" Target="mailto:schollet@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