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30BC3" w:rsidRDefault="00530BC3">
      <w:pPr>
        <w:pStyle w:val="normal0"/>
      </w:pPr>
    </w:p>
    <w:p w:rsidR="00530BC3" w:rsidRDefault="00B065FC">
      <w:pPr>
        <w:pStyle w:val="normal0"/>
        <w:rPr>
          <w:b/>
          <w:i/>
        </w:rPr>
      </w:pPr>
      <w:r>
        <w:rPr>
          <w:b/>
          <w:i/>
        </w:rPr>
        <w:t>For immediate distribution</w:t>
      </w:r>
    </w:p>
    <w:p w:rsidR="00530BC3" w:rsidRDefault="00530BC3">
      <w:pPr>
        <w:pStyle w:val="normal0"/>
        <w:rPr>
          <w:b/>
          <w:i/>
        </w:rPr>
      </w:pPr>
    </w:p>
    <w:p w:rsidR="00530BC3" w:rsidRDefault="00530BC3">
      <w:pPr>
        <w:pStyle w:val="normal0"/>
        <w:rPr>
          <w:b/>
          <w:i/>
        </w:rPr>
      </w:pPr>
    </w:p>
    <w:p w:rsidR="00530BC3" w:rsidRDefault="00B065FC">
      <w:pPr>
        <w:pStyle w:val="normal0"/>
        <w:rPr>
          <w:b/>
        </w:rPr>
      </w:pPr>
      <w:r>
        <w:rPr>
          <w:b/>
        </w:rPr>
        <w:t xml:space="preserve">Sonarworks to Demonstrate its </w:t>
      </w:r>
      <w:r>
        <w:rPr>
          <w:b/>
          <w:i/>
        </w:rPr>
        <w:t>Reference 4</w:t>
      </w:r>
      <w:r>
        <w:rPr>
          <w:b/>
        </w:rPr>
        <w:t xml:space="preserve"> Studio Monitor</w:t>
      </w:r>
    </w:p>
    <w:p w:rsidR="00530BC3" w:rsidRDefault="00B065FC">
      <w:pPr>
        <w:pStyle w:val="normal0"/>
        <w:rPr>
          <w:b/>
        </w:rPr>
      </w:pPr>
      <w:r>
        <w:rPr>
          <w:b/>
        </w:rPr>
        <w:t>and Headphone Calibration Software at NAMM 2018</w:t>
      </w:r>
    </w:p>
    <w:p w:rsidR="00530BC3" w:rsidRDefault="00530BC3">
      <w:pPr>
        <w:pStyle w:val="normal0"/>
        <w:rPr>
          <w:b/>
        </w:rPr>
      </w:pPr>
    </w:p>
    <w:p w:rsidR="00530BC3" w:rsidRDefault="00B065FC">
      <w:pPr>
        <w:pStyle w:val="normal0"/>
        <w:rPr>
          <w:i/>
        </w:rPr>
      </w:pPr>
      <w:r>
        <w:rPr>
          <w:i/>
        </w:rPr>
        <w:t>Latest software update includes 13 new headphone calibration profiles from leading brands</w:t>
      </w:r>
    </w:p>
    <w:p w:rsidR="00530BC3" w:rsidRDefault="00530BC3">
      <w:pPr>
        <w:pStyle w:val="normal0"/>
        <w:rPr>
          <w:b/>
        </w:rPr>
      </w:pPr>
    </w:p>
    <w:p w:rsidR="00530BC3" w:rsidRDefault="00B065FC">
      <w:pPr>
        <w:pStyle w:val="normal0"/>
      </w:pPr>
      <w:r>
        <w:rPr>
          <w:b/>
        </w:rPr>
        <w:t>Anaheim, Calif., January 24</w:t>
      </w:r>
      <w:r>
        <w:rPr>
          <w:b/>
        </w:rPr>
        <w:t>, 2018 –</w:t>
      </w:r>
      <w:r>
        <w:t xml:space="preserve"> European audio software developer</w:t>
      </w:r>
      <w:hyperlink r:id="rId4">
        <w:r>
          <w:t xml:space="preserve"> </w:t>
        </w:r>
      </w:hyperlink>
      <w:hyperlink r:id="rId5">
        <w:r>
          <w:rPr>
            <w:color w:val="1155CC"/>
            <w:u w:val="single"/>
          </w:rPr>
          <w:t>Sonarworks</w:t>
        </w:r>
      </w:hyperlink>
      <w:r>
        <w:t xml:space="preserve"> [Booth 16300, Anaheim Co</w:t>
      </w:r>
      <w:r>
        <w:t xml:space="preserve">nvention Center] will be demonstrating its award-winning Reference 4 studio monitor and headphone calibration software during the 2018 NAMM Show this week. </w:t>
      </w:r>
      <w:r>
        <w:rPr>
          <w:i/>
        </w:rPr>
        <w:t>Reference 4 — </w:t>
      </w:r>
      <w:r>
        <w:t xml:space="preserve">the latest generation of the acclaimed </w:t>
      </w:r>
      <w:r>
        <w:rPr>
          <w:i/>
        </w:rPr>
        <w:t>Reference 3,</w:t>
      </w:r>
      <w:r>
        <w:t xml:space="preserve"> which is compatible with both PC a</w:t>
      </w:r>
      <w:r>
        <w:t>nd Mac operating systems, was launched last October. The latest update — which is available now — includes average calibration profiles for 13 new headphones, bringing the total to 114 headphone models altogether.</w:t>
      </w:r>
    </w:p>
    <w:p w:rsidR="00530BC3" w:rsidRDefault="00530BC3">
      <w:pPr>
        <w:pStyle w:val="normal0"/>
      </w:pPr>
    </w:p>
    <w:p w:rsidR="00530BC3" w:rsidRDefault="00B065FC">
      <w:pPr>
        <w:pStyle w:val="normal0"/>
      </w:pPr>
      <w:r>
        <w:t>The new headphone calibrations include po</w:t>
      </w:r>
      <w:r>
        <w:t xml:space="preserve">pular professional models from AKG, Beyerdynamic, Sennheiser, Sony, Bowers &amp; Wilikins and others. </w:t>
      </w:r>
    </w:p>
    <w:p w:rsidR="00530BC3" w:rsidRDefault="00530BC3">
      <w:pPr>
        <w:pStyle w:val="normal0"/>
      </w:pPr>
    </w:p>
    <w:p w:rsidR="00530BC3" w:rsidRDefault="00B065FC">
      <w:pPr>
        <w:pStyle w:val="normal0"/>
      </w:pPr>
      <w:r>
        <w:t xml:space="preserve">"The biggest opportunity in any professional production environment is the monitoring," commented Martins Popelis, co-founder, VP of Professional Products, </w:t>
      </w:r>
      <w:r>
        <w:t xml:space="preserve">Sonarworks. "Despite years of innovation in our industry, the single greatest challenge an engineer faces is ensuring his or her work translates well - sounds good also when played outside studio. Following years of research and application, our advanced </w:t>
      </w:r>
      <w:r>
        <w:rPr>
          <w:i/>
        </w:rPr>
        <w:t>R</w:t>
      </w:r>
      <w:r>
        <w:rPr>
          <w:i/>
        </w:rPr>
        <w:t>eference 4</w:t>
      </w:r>
      <w:r>
        <w:t xml:space="preserve"> software solves this problem by providing a common sonic reference." </w:t>
      </w:r>
    </w:p>
    <w:p w:rsidR="00530BC3" w:rsidRDefault="00530BC3">
      <w:pPr>
        <w:pStyle w:val="normal0"/>
      </w:pPr>
    </w:p>
    <w:p w:rsidR="00530BC3" w:rsidRDefault="00B065FC">
      <w:pPr>
        <w:pStyle w:val="normal0"/>
      </w:pPr>
      <w:r>
        <w:t>According to a recent Sonarworks-conducted poll of over 400 studios, 67 percent of music creators admit that their studio monitors and headphones cannot be trusted. The issue</w:t>
      </w:r>
      <w:r>
        <w:t xml:space="preserve"> becomes exacerbated when engineers are mixing for a vast range of uncalibrated listening devices at the consumer level — including both headphones and loudspeakers. So engineers end up making compromises by mixing for what they think will sound good on 'm</w:t>
      </w:r>
      <w:r>
        <w:t>ost devices.'</w:t>
      </w:r>
    </w:p>
    <w:p w:rsidR="00530BC3" w:rsidRDefault="00530BC3">
      <w:pPr>
        <w:pStyle w:val="normal0"/>
      </w:pPr>
    </w:p>
    <w:p w:rsidR="00530BC3" w:rsidRDefault="00B065FC">
      <w:pPr>
        <w:pStyle w:val="normal0"/>
        <w:rPr>
          <w:b/>
        </w:rPr>
      </w:pPr>
      <w:r>
        <w:rPr>
          <w:b/>
        </w:rPr>
        <w:t>Digitally resolving a widespread, age-old problem</w:t>
      </w:r>
    </w:p>
    <w:p w:rsidR="00530BC3" w:rsidRDefault="00B065FC">
      <w:pPr>
        <w:pStyle w:val="normal0"/>
      </w:pPr>
      <w:r>
        <w:t>Sonarworks’ algorithms are now used in thousands of  commercial recording facilities around the world, enabling engineers the opportunity to finally record and mix to a common reference sound</w:t>
      </w:r>
      <w:r>
        <w:t xml:space="preserve">. </w:t>
      </w:r>
    </w:p>
    <w:p w:rsidR="00530BC3" w:rsidRDefault="00530BC3">
      <w:pPr>
        <w:pStyle w:val="normal0"/>
      </w:pPr>
    </w:p>
    <w:p w:rsidR="00530BC3" w:rsidRDefault="00B065FC">
      <w:pPr>
        <w:pStyle w:val="normal0"/>
      </w:pPr>
      <w:r>
        <w:t xml:space="preserve">Sonarworks' </w:t>
      </w:r>
      <w:r>
        <w:rPr>
          <w:i/>
        </w:rPr>
        <w:t>Reference 4</w:t>
      </w:r>
      <w:r>
        <w:t xml:space="preserve"> solution works equally well in both studio rooms and on headphones. After an acoustic analysis of any given room or applying a pre-set measurement profile for headphone , the software employs a complex DSP-based filtering scheme</w:t>
      </w:r>
      <w:r>
        <w:t xml:space="preserve"> using up to 4,000 points of correction — with the end result being a flat, studio reference sound. The software works effectively from virtually any location in the studio or on 114 headphone models, automatically compensating for tonal anomalies across t</w:t>
      </w:r>
      <w:r>
        <w:t xml:space="preserve">he entire frequency range. </w:t>
      </w:r>
    </w:p>
    <w:p w:rsidR="00530BC3" w:rsidRDefault="00530BC3">
      <w:pPr>
        <w:pStyle w:val="normal0"/>
      </w:pPr>
    </w:p>
    <w:p w:rsidR="00530BC3" w:rsidRDefault="00B065FC">
      <w:pPr>
        <w:pStyle w:val="normal0"/>
      </w:pPr>
      <w:r>
        <w:rPr>
          <w:i/>
        </w:rPr>
        <w:t>Reference 4</w:t>
      </w:r>
      <w:r>
        <w:t xml:space="preserve"> consists of three primary elements: a DAW plug-in (compatible with AU, AAX Native, RTAS and VST formats), a Systemwide app, and room measurement software. In addition to including calibration for the aforementioned </w:t>
      </w:r>
      <w:r>
        <w:t xml:space="preserve">headphone models, Sonarworks </w:t>
      </w:r>
      <w:r>
        <w:rPr>
          <w:i/>
        </w:rPr>
        <w:t>Reference 4</w:t>
      </w:r>
      <w:r>
        <w:t xml:space="preserve"> DAW plug-in also features zero latency — so engineers can track instruments and vocals with full confidence in their monitoring system. The software system takes less than ten minutes to set up, and the </w:t>
      </w:r>
      <w:r>
        <w:rPr>
          <w:i/>
        </w:rPr>
        <w:t xml:space="preserve">Reference 4 </w:t>
      </w:r>
      <w:r>
        <w:t>Studio Edition — which includes a room calibration microphone — costs just $299.  Customers looking to try the software before they purchase can access a free 21-day trial</w:t>
      </w:r>
      <w:hyperlink r:id="rId6">
        <w:r>
          <w:t xml:space="preserve"> </w:t>
        </w:r>
      </w:hyperlink>
      <w:hyperlink r:id="rId7">
        <w:r>
          <w:rPr>
            <w:color w:val="1155CC"/>
            <w:u w:val="single"/>
          </w:rPr>
          <w:t>here</w:t>
        </w:r>
      </w:hyperlink>
      <w:r>
        <w:t xml:space="preserve">.  </w:t>
      </w:r>
    </w:p>
    <w:p w:rsidR="00530BC3" w:rsidRDefault="00530BC3">
      <w:pPr>
        <w:pStyle w:val="normal0"/>
      </w:pPr>
    </w:p>
    <w:p w:rsidR="00530BC3" w:rsidRDefault="00B065FC">
      <w:pPr>
        <w:pStyle w:val="normal0"/>
        <w:rPr>
          <w:color w:val="1155CC"/>
          <w:u w:val="single"/>
        </w:rPr>
      </w:pPr>
      <w:r>
        <w:t xml:space="preserve">For more information about Sonarworks' </w:t>
      </w:r>
      <w:r>
        <w:rPr>
          <w:i/>
        </w:rPr>
        <w:t>Reference 4</w:t>
      </w:r>
      <w:r>
        <w:t>, please visit</w:t>
      </w:r>
      <w:hyperlink r:id="rId8">
        <w:r>
          <w:t xml:space="preserve"> </w:t>
        </w:r>
      </w:hyperlink>
      <w:r w:rsidR="00530BC3">
        <w:fldChar w:fldCharType="begin"/>
      </w:r>
      <w:r>
        <w:instrText xml:space="preserve"> HYPERLINK "https://www.sonarworks.com/reference" </w:instrText>
      </w:r>
      <w:r w:rsidR="00530BC3">
        <w:fldChar w:fldCharType="separate"/>
      </w:r>
      <w:r>
        <w:rPr>
          <w:color w:val="1155CC"/>
          <w:u w:val="single"/>
        </w:rPr>
        <w:t>https://www.sonarworks.com/reference</w:t>
      </w:r>
    </w:p>
    <w:p w:rsidR="00530BC3" w:rsidRDefault="00530BC3">
      <w:pPr>
        <w:pStyle w:val="normal0"/>
        <w:rPr>
          <w:color w:val="1155CC"/>
          <w:u w:val="single"/>
        </w:rPr>
      </w:pPr>
    </w:p>
    <w:p w:rsidR="00530BC3" w:rsidRDefault="00530BC3">
      <w:pPr>
        <w:pStyle w:val="normal0"/>
        <w:rPr>
          <w:b/>
        </w:rPr>
      </w:pPr>
      <w:r>
        <w:fldChar w:fldCharType="end"/>
      </w:r>
      <w:r w:rsidR="00B065FC">
        <w:rPr>
          <w:b/>
        </w:rPr>
        <w:t>About Sonarworks</w:t>
      </w:r>
    </w:p>
    <w:p w:rsidR="00530BC3" w:rsidRDefault="00B065FC">
      <w:pPr>
        <w:pStyle w:val="normal0"/>
      </w:pPr>
      <w:r>
        <w:t>Sonarworks is a Europe-based audio software development company specializing in acoustic calibration and DAW plugins. Accurate sound is our passion. The company was founded in 2013 and entered the pro audio market in 2015. Sonarworks softw</w:t>
      </w:r>
      <w:r>
        <w:t xml:space="preserve">are is relied upon by many Grammy winning artists and engineers around the world. </w:t>
      </w:r>
    </w:p>
    <w:p w:rsidR="00530BC3" w:rsidRDefault="00530BC3">
      <w:pPr>
        <w:pStyle w:val="normal0"/>
      </w:pPr>
    </w:p>
    <w:p w:rsidR="00530BC3" w:rsidRDefault="00530BC3">
      <w:pPr>
        <w:pStyle w:val="normal0"/>
      </w:pPr>
    </w:p>
    <w:p w:rsidR="00530BC3" w:rsidRDefault="00B065FC">
      <w:pPr>
        <w:pStyle w:val="normal0"/>
        <w:rPr>
          <w:b/>
        </w:rPr>
      </w:pPr>
      <w:r>
        <w:rPr>
          <w:b/>
        </w:rPr>
        <w:t>Media Contact:</w:t>
      </w:r>
    </w:p>
    <w:p w:rsidR="00530BC3" w:rsidRDefault="00B065FC">
      <w:pPr>
        <w:pStyle w:val="normal0"/>
      </w:pPr>
      <w:r>
        <w:t xml:space="preserve">Jeff Touzeau </w:t>
      </w:r>
    </w:p>
    <w:p w:rsidR="00530BC3" w:rsidRDefault="00B065FC">
      <w:pPr>
        <w:pStyle w:val="normal0"/>
      </w:pPr>
      <w:r>
        <w:t>Hummingbird Media</w:t>
      </w:r>
    </w:p>
    <w:p w:rsidR="00530BC3" w:rsidRDefault="00B065FC">
      <w:pPr>
        <w:pStyle w:val="normal0"/>
      </w:pPr>
      <w:r>
        <w:t>+1 (914) 602-2913</w:t>
      </w:r>
    </w:p>
    <w:p w:rsidR="00530BC3" w:rsidRDefault="00B065FC">
      <w:pPr>
        <w:pStyle w:val="normal0"/>
      </w:pPr>
      <w:r>
        <w:t>jeff@hummingbirdmedia.com</w:t>
      </w:r>
    </w:p>
    <w:p w:rsidR="00530BC3" w:rsidRDefault="00530BC3">
      <w:pPr>
        <w:pStyle w:val="normal0"/>
      </w:pPr>
    </w:p>
    <w:sectPr w:rsidR="00530BC3" w:rsidSect="00530BC3">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530BC3"/>
    <w:rsid w:val="00530BC3"/>
    <w:rsid w:val="00B065F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30BC3"/>
    <w:pPr>
      <w:keepNext/>
      <w:keepLines/>
      <w:spacing w:before="400" w:after="120"/>
      <w:outlineLvl w:val="0"/>
    </w:pPr>
    <w:rPr>
      <w:sz w:val="40"/>
      <w:szCs w:val="40"/>
    </w:rPr>
  </w:style>
  <w:style w:type="paragraph" w:styleId="Heading2">
    <w:name w:val="heading 2"/>
    <w:basedOn w:val="normal0"/>
    <w:next w:val="normal0"/>
    <w:rsid w:val="00530BC3"/>
    <w:pPr>
      <w:keepNext/>
      <w:keepLines/>
      <w:spacing w:before="360" w:after="120"/>
      <w:outlineLvl w:val="1"/>
    </w:pPr>
    <w:rPr>
      <w:sz w:val="32"/>
      <w:szCs w:val="32"/>
    </w:rPr>
  </w:style>
  <w:style w:type="paragraph" w:styleId="Heading3">
    <w:name w:val="heading 3"/>
    <w:basedOn w:val="normal0"/>
    <w:next w:val="normal0"/>
    <w:rsid w:val="00530BC3"/>
    <w:pPr>
      <w:keepNext/>
      <w:keepLines/>
      <w:spacing w:before="320" w:after="80"/>
      <w:outlineLvl w:val="2"/>
    </w:pPr>
    <w:rPr>
      <w:color w:val="434343"/>
      <w:sz w:val="28"/>
      <w:szCs w:val="28"/>
    </w:rPr>
  </w:style>
  <w:style w:type="paragraph" w:styleId="Heading4">
    <w:name w:val="heading 4"/>
    <w:basedOn w:val="normal0"/>
    <w:next w:val="normal0"/>
    <w:rsid w:val="00530BC3"/>
    <w:pPr>
      <w:keepNext/>
      <w:keepLines/>
      <w:spacing w:before="280" w:after="80"/>
      <w:outlineLvl w:val="3"/>
    </w:pPr>
    <w:rPr>
      <w:color w:val="666666"/>
      <w:sz w:val="24"/>
      <w:szCs w:val="24"/>
    </w:rPr>
  </w:style>
  <w:style w:type="paragraph" w:styleId="Heading5">
    <w:name w:val="heading 5"/>
    <w:basedOn w:val="normal0"/>
    <w:next w:val="normal0"/>
    <w:rsid w:val="00530BC3"/>
    <w:pPr>
      <w:keepNext/>
      <w:keepLines/>
      <w:spacing w:before="240" w:after="80"/>
      <w:outlineLvl w:val="4"/>
    </w:pPr>
    <w:rPr>
      <w:color w:val="666666"/>
    </w:rPr>
  </w:style>
  <w:style w:type="paragraph" w:styleId="Heading6">
    <w:name w:val="heading 6"/>
    <w:basedOn w:val="normal0"/>
    <w:next w:val="normal0"/>
    <w:rsid w:val="00530BC3"/>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30BC3"/>
  </w:style>
  <w:style w:type="paragraph" w:styleId="Title">
    <w:name w:val="Title"/>
    <w:basedOn w:val="normal0"/>
    <w:next w:val="normal0"/>
    <w:rsid w:val="00530BC3"/>
    <w:pPr>
      <w:keepNext/>
      <w:keepLines/>
      <w:spacing w:after="60"/>
    </w:pPr>
    <w:rPr>
      <w:sz w:val="52"/>
      <w:szCs w:val="52"/>
    </w:rPr>
  </w:style>
  <w:style w:type="paragraph" w:styleId="Subtitle">
    <w:name w:val="Subtitle"/>
    <w:basedOn w:val="normal0"/>
    <w:next w:val="normal0"/>
    <w:rsid w:val="00530BC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https://www.sonarworks.com/reference" TargetMode="External"/><Relationship Id="rId7" Type="http://schemas.openxmlformats.org/officeDocument/2006/relationships/hyperlink" Target="https://www.sonarworks.com/reference" TargetMode="External"/><Relationship Id="rId8" Type="http://schemas.openxmlformats.org/officeDocument/2006/relationships/hyperlink" Target="https://www.sonarworks.com/referen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3412</Characters>
  <Application>Microsoft Macintosh Word</Application>
  <DocSecurity>0</DocSecurity>
  <Lines>28</Lines>
  <Paragraphs>6</Paragraphs>
  <ScaleCrop>false</ScaleCrop>
  <Company>Hummingbird Sound</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2</cp:revision>
  <dcterms:created xsi:type="dcterms:W3CDTF">2018-01-23T19:13:00Z</dcterms:created>
  <dcterms:modified xsi:type="dcterms:W3CDTF">2018-01-23T19:17:00Z</dcterms:modified>
</cp:coreProperties>
</file>