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21932" w14:textId="1AE58CB2" w:rsidR="00FD1CA4" w:rsidRDefault="004016C8" w:rsidP="00FD1CA4">
      <w:pPr>
        <w:pStyle w:val="TBWA"/>
        <w:rPr>
          <w:b/>
          <w:color w:val="FF0000"/>
          <w:sz w:val="28"/>
          <w:szCs w:val="28"/>
        </w:rPr>
      </w:pPr>
      <w:r>
        <w:rPr>
          <w:noProof/>
          <w:color w:val="717171"/>
          <w:lang w:eastAsia="en-US"/>
        </w:rPr>
        <w:drawing>
          <wp:anchor distT="0" distB="0" distL="114300" distR="114300" simplePos="0" relativeHeight="251661312" behindDoc="0" locked="1" layoutInCell="1" allowOverlap="1" wp14:anchorId="73533F95" wp14:editId="5BBB3CCD">
            <wp:simplePos x="0" y="0"/>
            <wp:positionH relativeFrom="page">
              <wp:posOffset>512445</wp:posOffset>
            </wp:positionH>
            <wp:positionV relativeFrom="page">
              <wp:posOffset>512445</wp:posOffset>
            </wp:positionV>
            <wp:extent cx="1297686" cy="252222"/>
            <wp:effectExtent l="0" t="0" r="0" b="190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2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D8235" w14:textId="77777777" w:rsidR="00FD1CA4" w:rsidRPr="00192543" w:rsidRDefault="00FD1CA4" w:rsidP="00FD1CA4">
      <w:pPr>
        <w:pStyle w:val="TBWA"/>
        <w:rPr>
          <w:b/>
          <w:color w:val="FF0000"/>
          <w:sz w:val="28"/>
          <w:szCs w:val="28"/>
          <w:lang w:val="fr-FR"/>
        </w:rPr>
      </w:pPr>
      <w:r w:rsidRPr="00192543">
        <w:rPr>
          <w:b/>
          <w:color w:val="FF0000"/>
          <w:sz w:val="28"/>
          <w:szCs w:val="28"/>
          <w:lang w:val="fr-FR"/>
        </w:rPr>
        <w:t xml:space="preserve">TBWA </w:t>
      </w:r>
      <w:proofErr w:type="spellStart"/>
      <w:r w:rsidRPr="00192543">
        <w:rPr>
          <w:b/>
          <w:color w:val="FF0000"/>
          <w:sz w:val="28"/>
          <w:szCs w:val="28"/>
          <w:lang w:val="fr-FR"/>
        </w:rPr>
        <w:t>Antwerp</w:t>
      </w:r>
      <w:proofErr w:type="spellEnd"/>
      <w:r w:rsidR="00192543" w:rsidRPr="00192543">
        <w:rPr>
          <w:b/>
          <w:color w:val="FF0000"/>
          <w:sz w:val="28"/>
          <w:szCs w:val="28"/>
          <w:lang w:val="fr-FR"/>
        </w:rPr>
        <w:t xml:space="preserve"> suit les joueurs de foot </w:t>
      </w:r>
      <w:r w:rsidR="00192543">
        <w:rPr>
          <w:b/>
          <w:color w:val="FF0000"/>
          <w:sz w:val="28"/>
          <w:szCs w:val="28"/>
          <w:lang w:val="fr-FR"/>
        </w:rPr>
        <w:t>infidèle</w:t>
      </w:r>
      <w:r w:rsidR="00192543" w:rsidRPr="00192543">
        <w:rPr>
          <w:b/>
          <w:color w:val="FF0000"/>
          <w:sz w:val="28"/>
          <w:szCs w:val="28"/>
          <w:lang w:val="fr-FR"/>
        </w:rPr>
        <w:t xml:space="preserve">s pour </w:t>
      </w:r>
      <w:proofErr w:type="spellStart"/>
      <w:r w:rsidR="00192543" w:rsidRPr="00192543">
        <w:rPr>
          <w:b/>
          <w:color w:val="FF0000"/>
          <w:sz w:val="28"/>
          <w:szCs w:val="28"/>
          <w:lang w:val="fr-FR"/>
        </w:rPr>
        <w:t>Napoleon</w:t>
      </w:r>
      <w:proofErr w:type="spellEnd"/>
      <w:r w:rsidR="00192543" w:rsidRPr="00192543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="00192543" w:rsidRPr="00192543">
        <w:rPr>
          <w:b/>
          <w:color w:val="FF0000"/>
          <w:sz w:val="28"/>
          <w:szCs w:val="28"/>
          <w:lang w:val="fr-FR"/>
        </w:rPr>
        <w:t>Games</w:t>
      </w:r>
      <w:proofErr w:type="spellEnd"/>
    </w:p>
    <w:p w14:paraId="04F90C97" w14:textId="77777777" w:rsidR="00FD1CA4" w:rsidRDefault="00FD1CA4" w:rsidP="00FD1CA4">
      <w:pPr>
        <w:pStyle w:val="TBWA"/>
        <w:rPr>
          <w:b/>
          <w:color w:val="FF0000"/>
          <w:sz w:val="28"/>
          <w:szCs w:val="28"/>
        </w:rPr>
      </w:pPr>
    </w:p>
    <w:p w14:paraId="6164AE75" w14:textId="61A160DC" w:rsidR="00192543" w:rsidRPr="00D56FE1" w:rsidRDefault="00192543" w:rsidP="00FD1CA4">
      <w:pPr>
        <w:pStyle w:val="TBWA"/>
        <w:rPr>
          <w:rFonts w:eastAsia="ヒラギノ角ゴ Pro W3"/>
          <w:b/>
          <w:color w:val="auto"/>
          <w:lang w:val="fr-FR"/>
        </w:rPr>
      </w:pPr>
      <w:r w:rsidRPr="0088245E">
        <w:rPr>
          <w:rFonts w:eastAsia="ヒラギノ角ゴ Pro W3"/>
          <w:b/>
          <w:color w:val="auto"/>
          <w:lang w:val="nl-NL"/>
        </w:rPr>
        <w:t>Il faut l’avouer, une égalité et deux victoires en match amical</w:t>
      </w:r>
      <w:r w:rsidR="002F63CF" w:rsidRPr="0088245E">
        <w:rPr>
          <w:rFonts w:eastAsia="ヒラギノ角ゴ Pro W3"/>
          <w:b/>
          <w:color w:val="auto"/>
          <w:lang w:val="nl-NL"/>
        </w:rPr>
        <w:t>, ce n’est pas</w:t>
      </w:r>
      <w:r w:rsidRPr="0088245E">
        <w:rPr>
          <w:rFonts w:eastAsia="ヒラギノ角ゴ Pro W3"/>
          <w:b/>
          <w:color w:val="auto"/>
          <w:lang w:val="nl-NL"/>
        </w:rPr>
        <w:t xml:space="preserve"> si mal. Mais avec l’Italie en perspective et le niveau de jeu belge, les fans des Diables </w:t>
      </w:r>
      <w:r w:rsidRPr="00D56FE1">
        <w:rPr>
          <w:rFonts w:eastAsia="ヒラギノ角ゴ Pro W3"/>
          <w:b/>
          <w:color w:val="auto"/>
          <w:lang w:val="fr-FR"/>
        </w:rPr>
        <w:t xml:space="preserve">commencent à </w:t>
      </w:r>
      <w:r w:rsidR="00D56FE1" w:rsidRPr="00D56FE1">
        <w:rPr>
          <w:rFonts w:eastAsia="ヒラギノ角ゴ Pro W3"/>
          <w:b/>
          <w:color w:val="auto"/>
          <w:lang w:val="fr-FR"/>
        </w:rPr>
        <w:t xml:space="preserve">croire davantage </w:t>
      </w:r>
      <w:r w:rsidR="002F63CF" w:rsidRPr="00D56FE1">
        <w:rPr>
          <w:rFonts w:eastAsia="ヒラギノ角ゴ Pro W3"/>
          <w:b/>
          <w:color w:val="auto"/>
          <w:lang w:val="fr-FR"/>
        </w:rPr>
        <w:t>en une victoire autour d’une pizza qu’autour d’un cornet de</w:t>
      </w:r>
      <w:r w:rsidRPr="00D56FE1">
        <w:rPr>
          <w:rFonts w:eastAsia="ヒラギノ角ゴ Pro W3"/>
          <w:b/>
          <w:color w:val="auto"/>
          <w:lang w:val="fr-FR"/>
        </w:rPr>
        <w:t xml:space="preserve"> frites. </w:t>
      </w:r>
    </w:p>
    <w:p w14:paraId="6E85A1C8" w14:textId="77777777" w:rsidR="00720784" w:rsidRDefault="00720784" w:rsidP="00FD1CA4">
      <w:pPr>
        <w:pStyle w:val="TBWA"/>
        <w:rPr>
          <w:rFonts w:eastAsia="ヒラギノ角ゴ Pro W3"/>
          <w:b/>
          <w:color w:val="auto"/>
          <w:sz w:val="22"/>
          <w:lang w:val="nl-NL"/>
        </w:rPr>
      </w:pPr>
    </w:p>
    <w:p w14:paraId="179C6959" w14:textId="45DBDB29" w:rsidR="00720784" w:rsidRDefault="00825A82" w:rsidP="00FD1CA4">
      <w:pPr>
        <w:pStyle w:val="TBWA"/>
        <w:rPr>
          <w:color w:val="000000"/>
          <w:lang w:val="fr-FR"/>
        </w:rPr>
      </w:pPr>
      <w:r>
        <w:rPr>
          <w:color w:val="000000"/>
          <w:lang w:val="fr-FR"/>
        </w:rPr>
        <w:t>Il semble selon</w:t>
      </w:r>
      <w:r w:rsidR="00720784" w:rsidRPr="00720784">
        <w:rPr>
          <w:color w:val="000000"/>
          <w:lang w:val="fr-FR"/>
        </w:rPr>
        <w:t xml:space="preserve"> l’Index National des Infidèles</w:t>
      </w:r>
      <w:r w:rsidR="00720784">
        <w:rPr>
          <w:color w:val="000000"/>
          <w:lang w:val="fr-FR"/>
        </w:rPr>
        <w:t xml:space="preserve"> de </w:t>
      </w:r>
      <w:proofErr w:type="spellStart"/>
      <w:r w:rsidR="00720784">
        <w:rPr>
          <w:color w:val="000000"/>
          <w:lang w:val="fr-FR"/>
        </w:rPr>
        <w:t>Napoleon</w:t>
      </w:r>
      <w:proofErr w:type="spellEnd"/>
      <w:r w:rsidR="00720784">
        <w:rPr>
          <w:color w:val="000000"/>
          <w:lang w:val="fr-FR"/>
        </w:rPr>
        <w:t xml:space="preserve"> </w:t>
      </w:r>
      <w:proofErr w:type="spellStart"/>
      <w:r w:rsidR="00720784">
        <w:rPr>
          <w:color w:val="000000"/>
          <w:lang w:val="fr-FR"/>
        </w:rPr>
        <w:t>Games</w:t>
      </w:r>
      <w:proofErr w:type="spellEnd"/>
      <w:r w:rsidR="00720784">
        <w:rPr>
          <w:color w:val="000000"/>
          <w:lang w:val="fr-FR"/>
        </w:rPr>
        <w:t xml:space="preserve">, un outils qui convertit en temps réel le comportement des parieurs </w:t>
      </w:r>
      <w:r>
        <w:rPr>
          <w:color w:val="000000"/>
          <w:lang w:val="fr-FR"/>
        </w:rPr>
        <w:t xml:space="preserve">en statistiques, que </w:t>
      </w:r>
      <w:r w:rsidRPr="00825A82">
        <w:rPr>
          <w:color w:val="000000"/>
          <w:lang w:val="fr-FR"/>
        </w:rPr>
        <w:t>les supporters belges aient misé en masse</w:t>
      </w:r>
      <w:r w:rsidR="0088245E">
        <w:rPr>
          <w:color w:val="000000"/>
          <w:lang w:val="fr-FR"/>
        </w:rPr>
        <w:t xml:space="preserve"> hier soir</w:t>
      </w:r>
      <w:r w:rsidRPr="00825A82">
        <w:rPr>
          <w:color w:val="000000"/>
          <w:lang w:val="fr-FR"/>
        </w:rPr>
        <w:t xml:space="preserve"> sur la Squadra </w:t>
      </w:r>
      <w:proofErr w:type="spellStart"/>
      <w:r w:rsidRPr="00825A82">
        <w:rPr>
          <w:color w:val="000000"/>
          <w:lang w:val="fr-FR"/>
        </w:rPr>
        <w:t>Azzura</w:t>
      </w:r>
      <w:proofErr w:type="spellEnd"/>
      <w:r w:rsidRPr="00825A82">
        <w:rPr>
          <w:color w:val="000000"/>
          <w:lang w:val="fr-FR"/>
        </w:rPr>
        <w:t>.</w:t>
      </w:r>
      <w:r>
        <w:rPr>
          <w:color w:val="000000"/>
          <w:lang w:val="fr-FR"/>
        </w:rPr>
        <w:t xml:space="preserve"> </w:t>
      </w:r>
      <w:r w:rsidR="00FF23A7">
        <w:rPr>
          <w:color w:val="000000"/>
          <w:lang w:val="fr-FR"/>
        </w:rPr>
        <w:t>A l’heure</w:t>
      </w:r>
      <w:bookmarkStart w:id="0" w:name="_GoBack"/>
      <w:bookmarkEnd w:id="0"/>
      <w:r w:rsidR="00FF23A7">
        <w:rPr>
          <w:color w:val="000000"/>
          <w:lang w:val="fr-FR"/>
        </w:rPr>
        <w:t xml:space="preserve"> actuelle</w:t>
      </w:r>
      <w:r w:rsidRPr="00825A82">
        <w:rPr>
          <w:color w:val="000000"/>
          <w:lang w:val="fr-FR"/>
        </w:rPr>
        <w:t>, 54% des supporters wallons</w:t>
      </w:r>
      <w:r>
        <w:rPr>
          <w:color w:val="000000"/>
          <w:lang w:val="fr-FR"/>
        </w:rPr>
        <w:t xml:space="preserve"> ne croient pas en une victoire belge, contre 39% des supporters flamands.</w:t>
      </w:r>
    </w:p>
    <w:p w14:paraId="19BB1E01" w14:textId="77777777" w:rsidR="001103A2" w:rsidRDefault="001103A2" w:rsidP="00FD1CA4">
      <w:pPr>
        <w:pStyle w:val="TBWA"/>
        <w:rPr>
          <w:color w:val="000000"/>
          <w:lang w:val="fr-FR"/>
        </w:rPr>
      </w:pPr>
    </w:p>
    <w:p w14:paraId="3A7AC562" w14:textId="3517FF0B" w:rsidR="001103A2" w:rsidRDefault="001103A2" w:rsidP="00FD1CA4">
      <w:pPr>
        <w:pStyle w:val="TBWA"/>
        <w:rPr>
          <w:color w:val="000000"/>
          <w:lang w:val="fr-FR"/>
        </w:rPr>
      </w:pPr>
      <w:r>
        <w:rPr>
          <w:color w:val="000000"/>
          <w:lang w:val="fr-FR"/>
        </w:rPr>
        <w:t>« Tout est possible</w:t>
      </w:r>
      <w:r w:rsidR="00012CFF">
        <w:rPr>
          <w:color w:val="000000"/>
          <w:lang w:val="fr-FR"/>
        </w:rPr>
        <w:t xml:space="preserve"> en football</w:t>
      </w:r>
      <w:r>
        <w:rPr>
          <w:color w:val="000000"/>
          <w:lang w:val="fr-FR"/>
        </w:rPr>
        <w:t> » dit le célèbre diction. Mais</w:t>
      </w:r>
      <w:r w:rsidR="00E0486C">
        <w:rPr>
          <w:color w:val="000000"/>
          <w:lang w:val="fr-FR"/>
        </w:rPr>
        <w:t xml:space="preserve"> les rouges vont devoir faire mieux </w:t>
      </w:r>
      <w:r>
        <w:rPr>
          <w:color w:val="000000"/>
          <w:lang w:val="fr-FR"/>
        </w:rPr>
        <w:t>s’i</w:t>
      </w:r>
      <w:r w:rsidR="00E0486C">
        <w:rPr>
          <w:color w:val="000000"/>
          <w:lang w:val="fr-FR"/>
        </w:rPr>
        <w:t>l</w:t>
      </w:r>
      <w:r>
        <w:rPr>
          <w:color w:val="000000"/>
          <w:lang w:val="fr-FR"/>
        </w:rPr>
        <w:t>s veulent</w:t>
      </w:r>
      <w:r w:rsidR="0088245E">
        <w:rPr>
          <w:color w:val="000000"/>
          <w:lang w:val="fr-FR"/>
        </w:rPr>
        <w:t xml:space="preserve"> que les</w:t>
      </w:r>
      <w:r w:rsidR="00E0486C">
        <w:rPr>
          <w:color w:val="000000"/>
          <w:lang w:val="fr-FR"/>
        </w:rPr>
        <w:t xml:space="preserve"> supporters</w:t>
      </w:r>
      <w:r w:rsidR="0088245E">
        <w:rPr>
          <w:color w:val="000000"/>
          <w:lang w:val="fr-FR"/>
        </w:rPr>
        <w:t xml:space="preserve"> leurs</w:t>
      </w:r>
      <w:r w:rsidR="00E0486C">
        <w:rPr>
          <w:color w:val="000000"/>
          <w:lang w:val="fr-FR"/>
        </w:rPr>
        <w:t xml:space="preserve"> restent fidèles.</w:t>
      </w:r>
    </w:p>
    <w:p w14:paraId="5C94FC4D" w14:textId="77777777" w:rsidR="00FD1CA4" w:rsidRDefault="00FD1CA4"/>
    <w:p w14:paraId="5A9FF0EF" w14:textId="18ADAD60" w:rsidR="00FD1CA4" w:rsidRPr="000A5699" w:rsidRDefault="00FD1CA4">
      <w:pPr>
        <w:rPr>
          <w:rFonts w:ascii="Helvetica" w:eastAsia="ＭＳ 明朝" w:hAnsi="Helvetica" w:cs="Times New Roman"/>
          <w:color w:val="000000"/>
          <w:lang w:val="fr-FR" w:eastAsia="ja-JP"/>
        </w:rPr>
      </w:pPr>
      <w:r w:rsidRPr="000A5699">
        <w:rPr>
          <w:rFonts w:ascii="Helvetica" w:eastAsia="ＭＳ 明朝" w:hAnsi="Helvetica" w:cs="Times New Roman"/>
          <w:color w:val="000000"/>
          <w:lang w:val="fr-FR" w:eastAsia="ja-JP"/>
        </w:rPr>
        <w:t>Découvrez les chiffres</w:t>
      </w:r>
      <w:r w:rsidR="00C67DD5">
        <w:rPr>
          <w:rFonts w:ascii="Helvetica" w:eastAsia="ＭＳ 明朝" w:hAnsi="Helvetica" w:cs="Times New Roman"/>
          <w:color w:val="000000"/>
          <w:lang w:val="fr-FR" w:eastAsia="ja-JP"/>
        </w:rPr>
        <w:t xml:space="preserve"> du jeu belge</w:t>
      </w:r>
      <w:r w:rsidRPr="000A5699">
        <w:rPr>
          <w:rFonts w:ascii="Helvetica" w:eastAsia="ＭＳ 明朝" w:hAnsi="Helvetica" w:cs="Times New Roman"/>
          <w:color w:val="000000"/>
          <w:lang w:val="fr-FR" w:eastAsia="ja-JP"/>
        </w:rPr>
        <w:t xml:space="preserve"> en temps réel et d’autres statistiques sur pronostic-secret.be</w:t>
      </w:r>
    </w:p>
    <w:p w14:paraId="3BD0660C" w14:textId="77777777" w:rsidR="00FD1CA4" w:rsidRPr="00FD1CA4" w:rsidRDefault="00FD1CA4">
      <w:pPr>
        <w:rPr>
          <w:lang w:val="fr-FR"/>
        </w:rPr>
      </w:pPr>
    </w:p>
    <w:p w14:paraId="44E7A42A" w14:textId="77777777" w:rsidR="00FD1CA4" w:rsidRPr="000A5699" w:rsidRDefault="00FD1CA4" w:rsidP="00FD1CA4">
      <w:pPr>
        <w:pStyle w:val="TBWA"/>
        <w:numPr>
          <w:ilvl w:val="0"/>
          <w:numId w:val="2"/>
        </w:numPr>
        <w:jc w:val="both"/>
        <w:rPr>
          <w:color w:val="000000"/>
          <w:lang w:val="fr-FR"/>
        </w:rPr>
      </w:pPr>
      <w:r w:rsidRPr="000A5699">
        <w:rPr>
          <w:color w:val="000000"/>
          <w:lang w:val="fr-FR"/>
        </w:rPr>
        <w:t xml:space="preserve">88,02% pensent que Thomas Müller sera le meilleur buteur, alors que seulement 2,3% parient sur De </w:t>
      </w:r>
      <w:proofErr w:type="spellStart"/>
      <w:r w:rsidRPr="000A5699">
        <w:rPr>
          <w:color w:val="000000"/>
          <w:lang w:val="fr-FR"/>
        </w:rPr>
        <w:t>Bruyne</w:t>
      </w:r>
      <w:proofErr w:type="spellEnd"/>
      <w:r w:rsidRPr="000A5699">
        <w:rPr>
          <w:color w:val="000000"/>
          <w:lang w:val="fr-FR"/>
        </w:rPr>
        <w:t xml:space="preserve">.  </w:t>
      </w:r>
    </w:p>
    <w:p w14:paraId="0591B5E1" w14:textId="1EDE8CFB" w:rsidR="00FD1CA4" w:rsidRPr="000A5699" w:rsidRDefault="000A5699" w:rsidP="00FD1CA4">
      <w:pPr>
        <w:pStyle w:val="TBWA"/>
        <w:numPr>
          <w:ilvl w:val="0"/>
          <w:numId w:val="2"/>
        </w:numPr>
        <w:jc w:val="both"/>
        <w:rPr>
          <w:color w:val="000000"/>
          <w:lang w:val="fr-FR"/>
        </w:rPr>
      </w:pPr>
      <w:r>
        <w:rPr>
          <w:color w:val="000000"/>
          <w:lang w:val="fr-FR"/>
        </w:rPr>
        <w:t>L’Italie va marquer 3-</w:t>
      </w:r>
      <w:r w:rsidR="00FD1CA4" w:rsidRPr="000A5699">
        <w:rPr>
          <w:color w:val="000000"/>
          <w:lang w:val="fr-FR"/>
        </w:rPr>
        <w:t xml:space="preserve">4 buts contre la Belgique et n’en encaissera qu’un seul. </w:t>
      </w:r>
    </w:p>
    <w:p w14:paraId="41FB2B51" w14:textId="559C939E" w:rsidR="00FD1CA4" w:rsidRPr="000A5699" w:rsidRDefault="000A5699" w:rsidP="00FD1CA4">
      <w:pPr>
        <w:pStyle w:val="TBWA"/>
        <w:numPr>
          <w:ilvl w:val="0"/>
          <w:numId w:val="2"/>
        </w:numPr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Pourtant, </w:t>
      </w:r>
      <w:r w:rsidR="00FD1CA4" w:rsidRPr="000A5699">
        <w:rPr>
          <w:color w:val="000000"/>
          <w:lang w:val="fr-FR"/>
        </w:rPr>
        <w:t xml:space="preserve">51% des Belges pensent que la </w:t>
      </w:r>
      <w:r>
        <w:rPr>
          <w:color w:val="000000"/>
          <w:lang w:val="fr-FR"/>
        </w:rPr>
        <w:t xml:space="preserve">Belgique gagnera l’Euro. </w:t>
      </w:r>
      <w:r w:rsidR="00FD1CA4" w:rsidRPr="000A5699">
        <w:rPr>
          <w:color w:val="000000"/>
          <w:lang w:val="fr-FR"/>
        </w:rPr>
        <w:t xml:space="preserve">16% misent sur l’Allemagne. </w:t>
      </w:r>
    </w:p>
    <w:p w14:paraId="786AE85E" w14:textId="77777777" w:rsidR="00FD1CA4" w:rsidRDefault="00FD1CA4"/>
    <w:p w14:paraId="38614E3E" w14:textId="6A099652" w:rsidR="00FD1CA4" w:rsidRPr="000A5699" w:rsidRDefault="000A5699">
      <w:pPr>
        <w:rPr>
          <w:rFonts w:ascii="Helvetica" w:eastAsia="ＭＳ 明朝" w:hAnsi="Helvetica" w:cs="Times New Roman"/>
          <w:color w:val="000000"/>
          <w:lang w:val="fr-FR" w:eastAsia="ja-JP"/>
        </w:rPr>
      </w:pPr>
      <w:r w:rsidRPr="000A5699">
        <w:rPr>
          <w:rFonts w:ascii="Helvetica" w:eastAsia="ＭＳ 明朝" w:hAnsi="Helvetica" w:cs="Times New Roman"/>
          <w:color w:val="000000"/>
          <w:lang w:val="fr-FR" w:eastAsia="ja-JP"/>
        </w:rPr>
        <w:t>Plus d’informations sur pronostic-secret.be</w:t>
      </w:r>
    </w:p>
    <w:p w14:paraId="0803702D" w14:textId="77777777" w:rsidR="00FD1CA4" w:rsidRDefault="00FD1CA4"/>
    <w:p w14:paraId="06F3250D" w14:textId="77777777" w:rsidR="00FD1CA4" w:rsidRDefault="00FD1CA4"/>
    <w:p w14:paraId="0CD8CA05" w14:textId="77777777" w:rsidR="000A5699" w:rsidRDefault="000A5699"/>
    <w:p w14:paraId="73CAC973" w14:textId="77777777" w:rsidR="000A5699" w:rsidRDefault="000A5699"/>
    <w:p w14:paraId="459F445A" w14:textId="77777777" w:rsidR="000A5699" w:rsidRDefault="000A5699"/>
    <w:p w14:paraId="0A0E090A" w14:textId="77777777" w:rsidR="000A5699" w:rsidRDefault="000A5699"/>
    <w:p w14:paraId="577D7E07" w14:textId="77777777" w:rsidR="000A5699" w:rsidRDefault="000A5699"/>
    <w:p w14:paraId="0458B1A2" w14:textId="77777777" w:rsidR="000A5699" w:rsidRDefault="000A5699"/>
    <w:p w14:paraId="59A33438" w14:textId="77777777" w:rsidR="000A5699" w:rsidRDefault="000A5699"/>
    <w:p w14:paraId="6517342A" w14:textId="77777777" w:rsidR="000A5699" w:rsidRDefault="000A5699"/>
    <w:p w14:paraId="463917B5" w14:textId="77777777" w:rsidR="000A5699" w:rsidRDefault="000A5699"/>
    <w:p w14:paraId="174F5C8A" w14:textId="77777777" w:rsidR="000A5699" w:rsidRDefault="000A5699"/>
    <w:p w14:paraId="732208A0" w14:textId="77777777" w:rsidR="000A5699" w:rsidRDefault="000A5699"/>
    <w:p w14:paraId="59E0F951" w14:textId="77777777" w:rsidR="00C67DD5" w:rsidRDefault="00C67DD5"/>
    <w:p w14:paraId="26C9702B" w14:textId="77777777" w:rsidR="00C67DD5" w:rsidRDefault="00C67DD5"/>
    <w:p w14:paraId="18E0F000" w14:textId="77777777" w:rsidR="00C67DD5" w:rsidRDefault="00C67DD5"/>
    <w:p w14:paraId="0863E354" w14:textId="77777777" w:rsidR="00C67DD5" w:rsidRDefault="00C67DD5"/>
    <w:p w14:paraId="7B14D13F" w14:textId="77777777" w:rsidR="00C67DD5" w:rsidRDefault="00C67DD5"/>
    <w:p w14:paraId="68AC65E1" w14:textId="77777777" w:rsidR="00C67DD5" w:rsidRDefault="00C67DD5"/>
    <w:p w14:paraId="38CD5CA7" w14:textId="77777777" w:rsidR="00C67DD5" w:rsidRDefault="00C67DD5"/>
    <w:p w14:paraId="39684C6F" w14:textId="77777777" w:rsidR="00C67DD5" w:rsidRDefault="00C67DD5"/>
    <w:p w14:paraId="38E107C4" w14:textId="77777777" w:rsidR="00FD1CA4" w:rsidRDefault="00FD1CA4"/>
    <w:p w14:paraId="2BF3ABD8" w14:textId="77777777" w:rsidR="00FD1CA4" w:rsidRPr="006B20E5" w:rsidRDefault="00FD1CA4" w:rsidP="00FD1CA4">
      <w:pPr>
        <w:pStyle w:val="TBWA"/>
        <w:rPr>
          <w:rFonts w:eastAsia="Times New Roman"/>
          <w:b/>
          <w:noProof/>
          <w:color w:val="auto"/>
          <w:sz w:val="32"/>
          <w:szCs w:val="20"/>
          <w:lang w:eastAsia="en-US"/>
        </w:rPr>
      </w:pPr>
      <w:r w:rsidRPr="006B20E5">
        <w:rPr>
          <w:rFonts w:eastAsia="Times New Roman"/>
          <w:b/>
          <w:noProof/>
          <w:color w:val="auto"/>
          <w:sz w:val="32"/>
          <w:szCs w:val="20"/>
          <w:lang w:eastAsia="en-US"/>
        </w:rPr>
        <w:t>CREDITS</w:t>
      </w:r>
    </w:p>
    <w:p w14:paraId="3E143571" w14:textId="77777777" w:rsidR="00FD1CA4" w:rsidRPr="00831446" w:rsidRDefault="00FD1CA4" w:rsidP="00FD1CA4">
      <w:pPr>
        <w:pStyle w:val="TBWA"/>
        <w:rPr>
          <w:sz w:val="20"/>
          <w:szCs w:val="20"/>
        </w:rPr>
      </w:pPr>
    </w:p>
    <w:p w14:paraId="2852FDD4" w14:textId="77777777" w:rsidR="00FD1CA4" w:rsidRPr="00595C24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Napoleon Games</w:t>
      </w:r>
    </w:p>
    <w:p w14:paraId="12E07653" w14:textId="77777777" w:rsidR="00FD1CA4" w:rsidRPr="007B78C1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sz w:val="20"/>
        </w:rPr>
        <w:t>Pronostiekem / Pronostic Secret</w:t>
      </w:r>
    </w:p>
    <w:p w14:paraId="48280C7E" w14:textId="77777777" w:rsidR="00FD1CA4" w:rsidRPr="00831446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Campaign </w:t>
      </w:r>
    </w:p>
    <w:p w14:paraId="43741C68" w14:textId="77777777" w:rsidR="00FD1CA4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 xml:space="preserve"> TVC / Print / Bannering / Social Media / Webplatform</w:t>
      </w:r>
    </w:p>
    <w:p w14:paraId="5872AB6E" w14:textId="77777777" w:rsidR="00FD1CA4" w:rsidRPr="00831446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Geert Verdonck</w:t>
      </w:r>
      <w:r w:rsidRPr="00831446">
        <w:rPr>
          <w:rFonts w:ascii="Helvetica" w:hAnsi="Helvetica"/>
          <w:b/>
          <w:sz w:val="20"/>
        </w:rPr>
        <w:tab/>
      </w:r>
    </w:p>
    <w:p w14:paraId="42277925" w14:textId="77777777" w:rsidR="00FD1CA4" w:rsidRPr="00831446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Stijn Klaver</w:t>
      </w:r>
    </w:p>
    <w:p w14:paraId="7F5F66A4" w14:textId="77777777" w:rsidR="00FD1CA4" w:rsidRPr="00831446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</w:t>
      </w:r>
      <w:r w:rsidRPr="00595C24"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sz w:val="20"/>
        </w:rPr>
        <w:t>Stefan Dias</w:t>
      </w:r>
      <w:r w:rsidRPr="00831446">
        <w:rPr>
          <w:rFonts w:ascii="Helvetica" w:hAnsi="Helvetica"/>
          <w:b/>
          <w:sz w:val="20"/>
        </w:rPr>
        <w:tab/>
      </w:r>
    </w:p>
    <w:p w14:paraId="09F1987E" w14:textId="77777777" w:rsidR="00FD1CA4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sz w:val="20"/>
        </w:rPr>
        <w:t xml:space="preserve"> Thomas Vande Velde (Account Director)</w:t>
      </w:r>
    </w:p>
    <w:p w14:paraId="1473D771" w14:textId="77777777" w:rsidR="00FD1CA4" w:rsidRPr="00831446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sz w:val="20"/>
        </w:rPr>
        <w:t>Kristof Janssens</w:t>
      </w:r>
    </w:p>
    <w:p w14:paraId="3B1CD056" w14:textId="77777777" w:rsidR="00FD1CA4" w:rsidRPr="00831446" w:rsidRDefault="00FD1CA4" w:rsidP="00FD1CA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Disruption Live</w:t>
      </w:r>
      <w:r w:rsidRPr="00831446">
        <w:rPr>
          <w:rFonts w:ascii="Helvetica" w:hAnsi="Helvetica"/>
          <w:b/>
          <w:sz w:val="20"/>
        </w:rPr>
        <w:t xml:space="preserve">: </w:t>
      </w:r>
      <w:r>
        <w:rPr>
          <w:rFonts w:ascii="Helvetica" w:hAnsi="Helvetica"/>
          <w:sz w:val="20"/>
        </w:rPr>
        <w:t xml:space="preserve">Rindert Dalstra </w:t>
      </w:r>
    </w:p>
    <w:p w14:paraId="5B713541" w14:textId="77777777" w:rsidR="00FD1CA4" w:rsidRPr="004D4864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  <w:r>
        <w:rPr>
          <w:rFonts w:ascii="Helvetica" w:hAnsi="Helvetica"/>
          <w:b/>
          <w:sz w:val="20"/>
        </w:rPr>
        <w:t xml:space="preserve"> Napoleon Games: </w:t>
      </w:r>
      <w:r>
        <w:rPr>
          <w:rFonts w:ascii="Helvetica" w:hAnsi="Helvetica"/>
          <w:sz w:val="20"/>
        </w:rPr>
        <w:t>Pieter De Maerschalck (Marketing Manager)</w:t>
      </w:r>
    </w:p>
    <w:p w14:paraId="2114D96E" w14:textId="77777777" w:rsidR="00FD1CA4" w:rsidRPr="00831446" w:rsidRDefault="00FD1CA4" w:rsidP="00FD1CA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37E60A22" w14:textId="77777777" w:rsidR="00FD1CA4" w:rsidRPr="00831446" w:rsidRDefault="00FD1CA4" w:rsidP="00FD1CA4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Lore Desmet (Saké) / Lander Engels (Czar)</w:t>
      </w:r>
    </w:p>
    <w:p w14:paraId="0F1F8489" w14:textId="77777777" w:rsidR="00FD1CA4" w:rsidRPr="001401DD" w:rsidRDefault="00FD1CA4" w:rsidP="00FD1CA4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1401DD">
        <w:rPr>
          <w:rFonts w:ascii="Helvetica" w:hAnsi="Helvetica"/>
          <w:sz w:val="20"/>
        </w:rPr>
        <w:t>Art Buying:</w:t>
      </w:r>
      <w:r>
        <w:rPr>
          <w:rFonts w:ascii="Helvetica" w:hAnsi="Helvetica"/>
          <w:sz w:val="20"/>
        </w:rPr>
        <w:t xml:space="preserve"> Elly Laureys</w:t>
      </w:r>
    </w:p>
    <w:p w14:paraId="472C2880" w14:textId="77777777" w:rsidR="00FD1CA4" w:rsidRPr="00831446" w:rsidRDefault="00FD1CA4" w:rsidP="00FD1CA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Pride</w:t>
      </w:r>
    </w:p>
    <w:p w14:paraId="041AA134" w14:textId="77777777" w:rsidR="00FD1CA4" w:rsidRPr="00595C24" w:rsidRDefault="00FD1CA4" w:rsidP="00FD1CA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D</w:t>
      </w:r>
      <w:r>
        <w:rPr>
          <w:rFonts w:ascii="Helvetica" w:hAnsi="Helvetica"/>
          <w:b/>
          <w:sz w:val="20"/>
        </w:rPr>
        <w:t xml:space="preserve">ate of first publication/airing: </w:t>
      </w:r>
      <w:r>
        <w:rPr>
          <w:rFonts w:ascii="Helvetica" w:hAnsi="Helvetica"/>
          <w:sz w:val="20"/>
        </w:rPr>
        <w:t>28/5</w:t>
      </w:r>
    </w:p>
    <w:p w14:paraId="0CA6EE2F" w14:textId="77777777" w:rsidR="00460EA7" w:rsidRDefault="00FD1CA4">
      <w:r>
        <w:rPr>
          <w:noProof/>
          <w:color w:val="717171"/>
        </w:rPr>
        <w:drawing>
          <wp:anchor distT="0" distB="0" distL="114300" distR="114300" simplePos="0" relativeHeight="251659264" behindDoc="0" locked="1" layoutInCell="1" allowOverlap="1" wp14:anchorId="7B0C2D94" wp14:editId="1D3D82ED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297686" cy="252222"/>
            <wp:effectExtent l="0" t="0" r="0" b="190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2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EA7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684"/>
    <w:multiLevelType w:val="hybridMultilevel"/>
    <w:tmpl w:val="4CEAFB2C"/>
    <w:lvl w:ilvl="0" w:tplc="C9508358">
      <w:start w:val="2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A4"/>
    <w:rsid w:val="00012CFF"/>
    <w:rsid w:val="000A5699"/>
    <w:rsid w:val="001052D1"/>
    <w:rsid w:val="001103A2"/>
    <w:rsid w:val="00192543"/>
    <w:rsid w:val="002F63CF"/>
    <w:rsid w:val="004016C8"/>
    <w:rsid w:val="00460EA7"/>
    <w:rsid w:val="00720784"/>
    <w:rsid w:val="00825A82"/>
    <w:rsid w:val="0088245E"/>
    <w:rsid w:val="00C67DD5"/>
    <w:rsid w:val="00D56FE1"/>
    <w:rsid w:val="00E0486C"/>
    <w:rsid w:val="00FD1CA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F92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FD1CA4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FD1CA4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FD1CA4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FD1CA4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10</cp:revision>
  <cp:lastPrinted>2016-06-07T09:06:00Z</cp:lastPrinted>
  <dcterms:created xsi:type="dcterms:W3CDTF">2016-06-07T08:13:00Z</dcterms:created>
  <dcterms:modified xsi:type="dcterms:W3CDTF">2016-06-07T09:09:00Z</dcterms:modified>
</cp:coreProperties>
</file>