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before="240" w:lineRule="auto"/>
        <w:ind w:left="0" w:firstLine="0"/>
        <w:rPr>
          <w:sz w:val="20"/>
          <w:szCs w:val="20"/>
        </w:rPr>
      </w:pPr>
      <w:r w:rsidDel="00000000" w:rsidR="00000000" w:rsidRPr="00000000">
        <w:rPr>
          <w:rtl w:val="0"/>
        </w:rPr>
      </w:r>
    </w:p>
    <w:p w:rsidR="00000000" w:rsidDel="00000000" w:rsidP="00000000" w:rsidRDefault="00000000" w:rsidRPr="00000000" w14:paraId="00000002">
      <w:pPr>
        <w:spacing w:after="60" w:lineRule="auto"/>
        <w:rPr>
          <w:b w:val="1"/>
          <w:sz w:val="20"/>
          <w:szCs w:val="20"/>
          <w:u w:val="single"/>
        </w:rPr>
      </w:pPr>
      <w:r w:rsidDel="00000000" w:rsidR="00000000" w:rsidRPr="00000000">
        <w:rPr>
          <w:b w:val="1"/>
          <w:sz w:val="20"/>
          <w:szCs w:val="20"/>
          <w:u w:val="single"/>
          <w:rtl w:val="0"/>
        </w:rPr>
        <w:t xml:space="preserve">Press Release:</w:t>
      </w:r>
      <w:r w:rsidDel="00000000" w:rsidR="00000000" w:rsidRPr="00000000">
        <w:rPr>
          <w:rtl w:val="0"/>
        </w:rPr>
      </w:r>
    </w:p>
    <w:p w:rsidR="00000000" w:rsidDel="00000000" w:rsidP="00000000" w:rsidRDefault="00000000" w:rsidRPr="00000000" w14:paraId="00000003">
      <w:pPr>
        <w:shd w:fill="ffffff" w:val="clear"/>
        <w:spacing w:after="60" w:lineRule="auto"/>
        <w:ind w:left="0" w:firstLine="0"/>
        <w:rPr>
          <w:sz w:val="20"/>
          <w:szCs w:val="20"/>
        </w:rPr>
      </w:pPr>
      <w:r w:rsidDel="00000000" w:rsidR="00000000" w:rsidRPr="00000000">
        <w:rPr>
          <w:rtl w:val="0"/>
        </w:rPr>
      </w:r>
    </w:p>
    <w:p w:rsidR="00000000" w:rsidDel="00000000" w:rsidP="00000000" w:rsidRDefault="00000000" w:rsidRPr="00000000" w14:paraId="00000004">
      <w:pPr>
        <w:shd w:fill="ffffff" w:val="clear"/>
        <w:spacing w:after="60" w:lineRule="auto"/>
        <w:ind w:left="540" w:firstLine="0"/>
        <w:jc w:val="center"/>
        <w:rPr>
          <w:i w:val="1"/>
          <w:color w:val="0000ff"/>
        </w:rPr>
      </w:pPr>
      <w:r w:rsidDel="00000000" w:rsidR="00000000" w:rsidRPr="00000000">
        <w:rPr>
          <w:b w:val="1"/>
          <w:rtl w:val="0"/>
        </w:rPr>
        <w:t xml:space="preserve"> Herman Miller y Logitech G unen fuerzas para crear mobiliario de alto desempeño para los </w:t>
      </w:r>
      <w:r w:rsidDel="00000000" w:rsidR="00000000" w:rsidRPr="00000000">
        <w:rPr>
          <w:b w:val="1"/>
          <w:i w:val="1"/>
          <w:rtl w:val="0"/>
        </w:rPr>
        <w:t xml:space="preserve">Gamers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5">
      <w:pPr>
        <w:shd w:fill="ffffff" w:val="clear"/>
        <w:spacing w:after="60" w:lineRule="auto"/>
        <w:ind w:left="0" w:firstLine="0"/>
        <w:rPr>
          <w:sz w:val="20"/>
          <w:szCs w:val="20"/>
        </w:rPr>
      </w:pPr>
      <w:r w:rsidDel="00000000" w:rsidR="00000000" w:rsidRPr="00000000">
        <w:rPr>
          <w:rtl w:val="0"/>
        </w:rPr>
      </w:r>
    </w:p>
    <w:p w:rsidR="00000000" w:rsidDel="00000000" w:rsidP="00000000" w:rsidRDefault="00000000" w:rsidRPr="00000000" w14:paraId="00000006">
      <w:pPr>
        <w:shd w:fill="ffffff" w:val="clear"/>
        <w:spacing w:after="60" w:lineRule="auto"/>
        <w:ind w:left="540" w:firstLine="0"/>
        <w:rPr>
          <w:i w:val="1"/>
          <w:sz w:val="20"/>
          <w:szCs w:val="20"/>
        </w:rPr>
      </w:pPr>
      <w:r w:rsidDel="00000000" w:rsidR="00000000" w:rsidRPr="00000000">
        <w:rPr>
          <w:b w:val="1"/>
          <w:sz w:val="20"/>
          <w:szCs w:val="20"/>
          <w:rtl w:val="0"/>
        </w:rPr>
        <w:t xml:space="preserve">Ciudad de México, 11 de marzo, 2020 - Logitech G, una marca de Logitech </w:t>
      </w:r>
      <w:r w:rsidDel="00000000" w:rsidR="00000000" w:rsidRPr="00000000">
        <w:rPr>
          <w:sz w:val="20"/>
          <w:szCs w:val="20"/>
          <w:rtl w:val="0"/>
        </w:rPr>
        <w:t xml:space="preserve">(NASDAQ: LOGI) y Herman Miller (NASDAQ: MLHR) han anunciado una sociedad para buscar, diseñar y manufacturar la siguiente generación de soluciones mobiliarias para </w:t>
      </w:r>
      <w:r w:rsidDel="00000000" w:rsidR="00000000" w:rsidRPr="00000000">
        <w:rPr>
          <w:i w:val="1"/>
          <w:sz w:val="20"/>
          <w:szCs w:val="20"/>
          <w:rtl w:val="0"/>
        </w:rPr>
        <w:t xml:space="preserve">Gamers</w:t>
      </w:r>
      <w:r w:rsidDel="00000000" w:rsidR="00000000" w:rsidRPr="00000000">
        <w:rPr>
          <w:sz w:val="20"/>
          <w:szCs w:val="20"/>
          <w:rtl w:val="0"/>
        </w:rPr>
        <w:t xml:space="preserve">. Las 2 compañías cooperarán con su experiencia en cada uno de sus campos y, buscarán satisfacer todas las necesidades de los atletas de</w:t>
      </w:r>
      <w:r w:rsidDel="00000000" w:rsidR="00000000" w:rsidRPr="00000000">
        <w:rPr>
          <w:i w:val="1"/>
          <w:sz w:val="20"/>
          <w:szCs w:val="20"/>
          <w:rtl w:val="0"/>
        </w:rPr>
        <w:t xml:space="preserve"> e-sports, gamers</w:t>
      </w:r>
      <w:r w:rsidDel="00000000" w:rsidR="00000000" w:rsidRPr="00000000">
        <w:rPr>
          <w:sz w:val="20"/>
          <w:szCs w:val="20"/>
          <w:rtl w:val="0"/>
        </w:rPr>
        <w:t xml:space="preserve"> y </w:t>
      </w:r>
      <w:r w:rsidDel="00000000" w:rsidR="00000000" w:rsidRPr="00000000">
        <w:rPr>
          <w:i w:val="1"/>
          <w:sz w:val="20"/>
          <w:szCs w:val="20"/>
          <w:rtl w:val="0"/>
        </w:rPr>
        <w:t xml:space="preserve">streamers.</w:t>
      </w:r>
    </w:p>
    <w:p w:rsidR="00000000" w:rsidDel="00000000" w:rsidP="00000000" w:rsidRDefault="00000000" w:rsidRPr="00000000" w14:paraId="00000007">
      <w:pPr>
        <w:shd w:fill="ffffff" w:val="clear"/>
        <w:spacing w:after="60" w:lineRule="auto"/>
        <w:ind w:left="540" w:firstLine="0"/>
        <w:jc w:val="both"/>
        <w:rPr>
          <w:sz w:val="20"/>
          <w:szCs w:val="20"/>
        </w:rPr>
      </w:pPr>
      <w:r w:rsidDel="00000000" w:rsidR="00000000" w:rsidRPr="00000000">
        <w:rPr>
          <w:rtl w:val="0"/>
        </w:rPr>
      </w:r>
    </w:p>
    <w:p w:rsidR="00000000" w:rsidDel="00000000" w:rsidP="00000000" w:rsidRDefault="00000000" w:rsidRPr="00000000" w14:paraId="00000008">
      <w:pPr>
        <w:shd w:fill="ffffff" w:val="clear"/>
        <w:spacing w:after="60" w:lineRule="auto"/>
        <w:ind w:left="540" w:firstLine="0"/>
        <w:jc w:val="both"/>
        <w:rPr>
          <w:i w:val="1"/>
          <w:sz w:val="20"/>
          <w:szCs w:val="20"/>
        </w:rPr>
      </w:pPr>
      <w:r w:rsidDel="00000000" w:rsidR="00000000" w:rsidRPr="00000000">
        <w:rPr>
          <w:i w:val="1"/>
          <w:sz w:val="20"/>
          <w:szCs w:val="20"/>
          <w:rtl w:val="0"/>
        </w:rPr>
        <w:t xml:space="preserve">“En Herman Miller tenernos una amplia historia y reconocimiento en el diseño de soluciones para ayudar a las personas, y su comodidad en donde sea que vivan o trabajen, </w:t>
      </w:r>
      <w:r w:rsidDel="00000000" w:rsidR="00000000" w:rsidRPr="00000000">
        <w:rPr>
          <w:sz w:val="20"/>
          <w:szCs w:val="20"/>
          <w:rtl w:val="0"/>
        </w:rPr>
        <w:t xml:space="preserve">comentó </w:t>
      </w:r>
      <w:r w:rsidDel="00000000" w:rsidR="00000000" w:rsidRPr="00000000">
        <w:rPr>
          <w:b w:val="1"/>
          <w:sz w:val="20"/>
          <w:szCs w:val="20"/>
          <w:rtl w:val="0"/>
        </w:rPr>
        <w:t xml:space="preserve">Tim Straker, director global de mercadotecnia en Herman Miller. </w:t>
      </w:r>
      <w:r w:rsidDel="00000000" w:rsidR="00000000" w:rsidRPr="00000000">
        <w:rPr>
          <w:i w:val="1"/>
          <w:sz w:val="20"/>
          <w:szCs w:val="20"/>
          <w:rtl w:val="0"/>
        </w:rPr>
        <w:t xml:space="preserve">Estamos emocionados de poder combinar nuestra ergonomía y nuestra constante búsqueda de excelencia, con la tecnología de Logitech G. Estoy seguro que juntos desarrollaremos soluciones de alta calidad para los gamers.” </w:t>
      </w:r>
      <w:r w:rsidDel="00000000" w:rsidR="00000000" w:rsidRPr="00000000">
        <w:rPr>
          <w:sz w:val="20"/>
          <w:szCs w:val="20"/>
          <w:rtl w:val="0"/>
        </w:rPr>
        <w:t xml:space="preserve">agregó. </w:t>
      </w:r>
      <w:r w:rsidDel="00000000" w:rsidR="00000000" w:rsidRPr="00000000">
        <w:rPr>
          <w:i w:val="1"/>
          <w:sz w:val="20"/>
          <w:szCs w:val="20"/>
          <w:rtl w:val="0"/>
        </w:rPr>
        <w:t xml:space="preserve"> </w:t>
      </w:r>
    </w:p>
    <w:p w:rsidR="00000000" w:rsidDel="00000000" w:rsidP="00000000" w:rsidRDefault="00000000" w:rsidRPr="00000000" w14:paraId="00000009">
      <w:pPr>
        <w:shd w:fill="ffffff" w:val="clear"/>
        <w:spacing w:after="60" w:lineRule="auto"/>
        <w:ind w:left="540" w:firstLine="0"/>
        <w:jc w:val="both"/>
        <w:rPr>
          <w:i w:val="1"/>
          <w:sz w:val="20"/>
          <w:szCs w:val="20"/>
        </w:rPr>
      </w:pPr>
      <w:r w:rsidDel="00000000" w:rsidR="00000000" w:rsidRPr="00000000">
        <w:rPr>
          <w:rtl w:val="0"/>
        </w:rPr>
      </w:r>
    </w:p>
    <w:p w:rsidR="00000000" w:rsidDel="00000000" w:rsidP="00000000" w:rsidRDefault="00000000" w:rsidRPr="00000000" w14:paraId="0000000A">
      <w:pPr>
        <w:shd w:fill="ffffff" w:val="clear"/>
        <w:spacing w:after="60" w:lineRule="auto"/>
        <w:ind w:left="540" w:firstLine="0"/>
        <w:jc w:val="both"/>
        <w:rPr>
          <w:sz w:val="20"/>
          <w:szCs w:val="20"/>
        </w:rPr>
      </w:pPr>
      <w:r w:rsidDel="00000000" w:rsidR="00000000" w:rsidRPr="00000000">
        <w:rPr>
          <w:sz w:val="20"/>
          <w:szCs w:val="20"/>
          <w:rtl w:val="0"/>
        </w:rPr>
        <w:t xml:space="preserve">Al igual que en los deportes tradicionales, los atletas de los </w:t>
      </w:r>
      <w:r w:rsidDel="00000000" w:rsidR="00000000" w:rsidRPr="00000000">
        <w:rPr>
          <w:i w:val="1"/>
          <w:sz w:val="20"/>
          <w:szCs w:val="20"/>
          <w:rtl w:val="0"/>
        </w:rPr>
        <w:t xml:space="preserve">E-sports </w:t>
      </w:r>
      <w:r w:rsidDel="00000000" w:rsidR="00000000" w:rsidRPr="00000000">
        <w:rPr>
          <w:sz w:val="20"/>
          <w:szCs w:val="20"/>
          <w:rtl w:val="0"/>
        </w:rPr>
        <w:t xml:space="preserve">necesitan el equipo ideal para poder dar su mejor desempeño por largos periodos de tiempo. En cuanto a su salud, estos deportistas, pueden experimentar la pérdida de concentración y disminuir su desempeño por la falta de comodidad. La mayoría de las soluciones que hoy se encuentran en el mercado no cumplen con estas especificaciones y se enfocan mayormente en la estética antes que en la ergonomía y esto puede causar grandes daños al cuerpo humano. </w:t>
      </w:r>
    </w:p>
    <w:p w:rsidR="00000000" w:rsidDel="00000000" w:rsidP="00000000" w:rsidRDefault="00000000" w:rsidRPr="00000000" w14:paraId="0000000B">
      <w:pPr>
        <w:shd w:fill="ffffff" w:val="clear"/>
        <w:spacing w:after="60" w:lineRule="auto"/>
        <w:ind w:left="54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C">
      <w:pPr>
        <w:shd w:fill="ffffff" w:val="clear"/>
        <w:spacing w:after="60" w:lineRule="auto"/>
        <w:ind w:left="540" w:firstLine="0"/>
        <w:jc w:val="both"/>
        <w:rPr>
          <w:sz w:val="20"/>
          <w:szCs w:val="20"/>
        </w:rPr>
      </w:pPr>
      <w:r w:rsidDel="00000000" w:rsidR="00000000" w:rsidRPr="00000000">
        <w:rPr>
          <w:i w:val="1"/>
          <w:sz w:val="20"/>
          <w:szCs w:val="20"/>
          <w:rtl w:val="0"/>
        </w:rPr>
        <w:t xml:space="preserve">“Logitech G está comprometido con crear los mejores equipos para gamers. Hacemos esto posible mediante un proceso de colaboración único entre los equipos de diseño e ingeniería, socios y consumidores, que traducen sus necesidades y capacidades en productos que los gamers aman”, </w:t>
      </w:r>
      <w:r w:rsidDel="00000000" w:rsidR="00000000" w:rsidRPr="00000000">
        <w:rPr>
          <w:sz w:val="20"/>
          <w:szCs w:val="20"/>
          <w:rtl w:val="0"/>
        </w:rPr>
        <w:t xml:space="preserve">comentó </w:t>
      </w:r>
      <w:r w:rsidDel="00000000" w:rsidR="00000000" w:rsidRPr="00000000">
        <w:rPr>
          <w:b w:val="1"/>
          <w:sz w:val="20"/>
          <w:szCs w:val="20"/>
          <w:rtl w:val="0"/>
        </w:rPr>
        <w:t xml:space="preserve">Peter Kingsley, director de mercadotecnia de Logitech G. </w:t>
      </w:r>
      <w:r w:rsidDel="00000000" w:rsidR="00000000" w:rsidRPr="00000000">
        <w:rPr>
          <w:sz w:val="20"/>
          <w:szCs w:val="20"/>
          <w:rtl w:val="0"/>
        </w:rPr>
        <w:t xml:space="preserve">“</w:t>
      </w:r>
      <w:r w:rsidDel="00000000" w:rsidR="00000000" w:rsidRPr="00000000">
        <w:rPr>
          <w:i w:val="1"/>
          <w:sz w:val="20"/>
          <w:szCs w:val="20"/>
          <w:rtl w:val="0"/>
        </w:rPr>
        <w:t xml:space="preserve">Herman Miller fue la elección obvia para asociarnos, sus 100 años de experiencia los avalan, y estamos seguros que juntos crearemos productos increíbles con la ergonomía, comodidad y desempeño que los gamers necesitan” </w:t>
      </w:r>
      <w:r w:rsidDel="00000000" w:rsidR="00000000" w:rsidRPr="00000000">
        <w:rPr>
          <w:sz w:val="20"/>
          <w:szCs w:val="20"/>
          <w:rtl w:val="0"/>
        </w:rPr>
        <w:t xml:space="preserve">agregó. </w:t>
      </w:r>
    </w:p>
    <w:p w:rsidR="00000000" w:rsidDel="00000000" w:rsidP="00000000" w:rsidRDefault="00000000" w:rsidRPr="00000000" w14:paraId="0000000D">
      <w:pPr>
        <w:shd w:fill="ffffff" w:val="clear"/>
        <w:spacing w:after="60" w:lineRule="auto"/>
        <w:ind w:left="540" w:firstLine="0"/>
        <w:jc w:val="both"/>
        <w:rPr>
          <w:sz w:val="20"/>
          <w:szCs w:val="20"/>
        </w:rPr>
      </w:pPr>
      <w:r w:rsidDel="00000000" w:rsidR="00000000" w:rsidRPr="00000000">
        <w:rPr>
          <w:rtl w:val="0"/>
        </w:rPr>
      </w:r>
    </w:p>
    <w:p w:rsidR="00000000" w:rsidDel="00000000" w:rsidP="00000000" w:rsidRDefault="00000000" w:rsidRPr="00000000" w14:paraId="0000000E">
      <w:pPr>
        <w:shd w:fill="ffffff" w:val="clear"/>
        <w:spacing w:after="60" w:lineRule="auto"/>
        <w:ind w:left="540" w:firstLine="0"/>
        <w:jc w:val="both"/>
        <w:rPr>
          <w:sz w:val="20"/>
          <w:szCs w:val="20"/>
        </w:rPr>
      </w:pPr>
      <w:r w:rsidDel="00000000" w:rsidR="00000000" w:rsidRPr="00000000">
        <w:rPr>
          <w:sz w:val="20"/>
          <w:szCs w:val="20"/>
          <w:rtl w:val="0"/>
        </w:rPr>
        <w:t xml:space="preserve">Logitech G y Herman Miller analizarán y utilizarán la retroalimentación recibida por los </w:t>
      </w:r>
      <w:r w:rsidDel="00000000" w:rsidR="00000000" w:rsidRPr="00000000">
        <w:rPr>
          <w:i w:val="1"/>
          <w:sz w:val="20"/>
          <w:szCs w:val="20"/>
          <w:rtl w:val="0"/>
        </w:rPr>
        <w:t xml:space="preserve">gamers </w:t>
      </w:r>
      <w:r w:rsidDel="00000000" w:rsidR="00000000" w:rsidRPr="00000000">
        <w:rPr>
          <w:sz w:val="20"/>
          <w:szCs w:val="20"/>
          <w:rtl w:val="0"/>
        </w:rPr>
        <w:t xml:space="preserve">con los que tienen relación, incluyendo Complexity Gaming, TSM, NaVi y otros para convertirlos en productos que atenderán sus necesidades y preocupaciones. Esta alianza presentará su primer producto en una silla para </w:t>
      </w:r>
      <w:r w:rsidDel="00000000" w:rsidR="00000000" w:rsidRPr="00000000">
        <w:rPr>
          <w:i w:val="1"/>
          <w:sz w:val="20"/>
          <w:szCs w:val="20"/>
          <w:rtl w:val="0"/>
        </w:rPr>
        <w:t xml:space="preserve">gaming </w:t>
      </w:r>
      <w:r w:rsidDel="00000000" w:rsidR="00000000" w:rsidRPr="00000000">
        <w:rPr>
          <w:sz w:val="20"/>
          <w:szCs w:val="20"/>
          <w:rtl w:val="0"/>
        </w:rPr>
        <w:t xml:space="preserve">que estará disponible en la primavera del 2020. </w:t>
      </w:r>
      <w:r w:rsidDel="00000000" w:rsidR="00000000" w:rsidRPr="00000000">
        <w:rPr>
          <w:rtl w:val="0"/>
        </w:rPr>
      </w:r>
    </w:p>
    <w:p w:rsidR="00000000" w:rsidDel="00000000" w:rsidP="00000000" w:rsidRDefault="00000000" w:rsidRPr="00000000" w14:paraId="0000000F">
      <w:pPr>
        <w:shd w:fill="ffffff" w:val="clear"/>
        <w:spacing w:after="60" w:lineRule="auto"/>
        <w:ind w:left="0" w:firstLine="0"/>
        <w:rPr>
          <w:rFonts w:ascii="Trebuchet MS" w:cs="Trebuchet MS" w:eastAsia="Trebuchet MS" w:hAnsi="Trebuchet MS"/>
          <w:sz w:val="20"/>
          <w:szCs w:val="20"/>
        </w:rPr>
      </w:pPr>
      <w:r w:rsidDel="00000000" w:rsidR="00000000" w:rsidRPr="00000000">
        <w:rPr>
          <w:sz w:val="20"/>
          <w:szCs w:val="20"/>
          <w:rtl w:val="0"/>
        </w:rPr>
        <w:br w:type="textWrapping"/>
        <w:br w:type="textWrapping"/>
        <w:br w:type="textWrapping"/>
        <w:br w:type="textWrapping"/>
        <w:br w:type="textWrapping"/>
        <w:br w:type="textWrapping"/>
        <w:br w:type="textWrapping"/>
        <w:t xml:space="preserve">* Para más información sobre la última colaboración de Logitech y Herman Miller, visita</w:t>
      </w:r>
      <w:hyperlink r:id="rId6">
        <w:r w:rsidDel="00000000" w:rsidR="00000000" w:rsidRPr="00000000">
          <w:rPr>
            <w:sz w:val="20"/>
            <w:szCs w:val="20"/>
            <w:rtl w:val="0"/>
          </w:rPr>
          <w:t xml:space="preserve"> </w:t>
        </w:r>
      </w:hyperlink>
      <w:hyperlink r:id="rId7">
        <w:r w:rsidDel="00000000" w:rsidR="00000000" w:rsidRPr="00000000">
          <w:rPr>
            <w:color w:val="0563c1"/>
            <w:sz w:val="20"/>
            <w:szCs w:val="20"/>
            <w:u w:val="single"/>
            <w:rtl w:val="0"/>
          </w:rPr>
          <w:t xml:space="preserve">hermanmiller.com/gaming</w:t>
        </w:r>
      </w:hyperlink>
      <w:r w:rsidDel="00000000" w:rsidR="00000000" w:rsidRPr="00000000">
        <w:rPr>
          <w:sz w:val="20"/>
          <w:szCs w:val="20"/>
          <w:rtl w:val="0"/>
        </w:rPr>
        <w:t xml:space="preserve"> y </w:t>
      </w:r>
      <w:hyperlink r:id="rId8">
        <w:r w:rsidDel="00000000" w:rsidR="00000000" w:rsidRPr="00000000">
          <w:rPr>
            <w:color w:val="1155cc"/>
            <w:sz w:val="20"/>
            <w:szCs w:val="20"/>
            <w:u w:val="single"/>
            <w:rtl w:val="0"/>
          </w:rPr>
          <w:t xml:space="preserve">logitechg.com</w:t>
        </w:r>
      </w:hyperlink>
      <w:r w:rsidDel="00000000" w:rsidR="00000000" w:rsidRPr="00000000">
        <w:rPr>
          <w:rtl w:val="0"/>
        </w:rPr>
      </w:r>
    </w:p>
    <w:p w:rsidR="00000000" w:rsidDel="00000000" w:rsidP="00000000" w:rsidRDefault="00000000" w:rsidRPr="00000000" w14:paraId="00000010">
      <w:pPr>
        <w:shd w:fill="ffffff" w:val="clear"/>
        <w:ind w:left="54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1">
      <w:pPr>
        <w:shd w:fill="ffffff" w:val="clear"/>
        <w:ind w:left="540" w:firstLine="0"/>
        <w:rPr>
          <w:sz w:val="20"/>
          <w:szCs w:val="20"/>
          <w:u w:val="single"/>
        </w:rPr>
      </w:pPr>
      <w:r w:rsidDel="00000000" w:rsidR="00000000" w:rsidRPr="00000000">
        <w:rPr>
          <w:b w:val="1"/>
          <w:sz w:val="20"/>
          <w:szCs w:val="20"/>
          <w:rtl w:val="0"/>
        </w:rPr>
        <w:t xml:space="preserve">Acerca de </w:t>
      </w:r>
      <w:r w:rsidDel="00000000" w:rsidR="00000000" w:rsidRPr="00000000">
        <w:rPr>
          <w:b w:val="1"/>
          <w:sz w:val="20"/>
          <w:szCs w:val="20"/>
          <w:rtl w:val="0"/>
        </w:rPr>
        <w:t xml:space="preserve">Herman Miller</w:t>
      </w:r>
      <w:r w:rsidDel="00000000" w:rsidR="00000000" w:rsidRPr="00000000">
        <w:rPr>
          <w:rtl w:val="0"/>
        </w:rPr>
      </w:r>
    </w:p>
    <w:p w:rsidR="00000000" w:rsidDel="00000000" w:rsidP="00000000" w:rsidRDefault="00000000" w:rsidRPr="00000000" w14:paraId="00000012">
      <w:pPr>
        <w:shd w:fill="ffffff" w:val="clear"/>
        <w:ind w:left="0" w:firstLine="0"/>
        <w:rPr>
          <w:sz w:val="20"/>
          <w:szCs w:val="20"/>
        </w:rPr>
      </w:pPr>
      <w:r w:rsidDel="00000000" w:rsidR="00000000" w:rsidRPr="00000000">
        <w:rPr>
          <w:rtl w:val="0"/>
        </w:rPr>
      </w:r>
    </w:p>
    <w:p w:rsidR="00000000" w:rsidDel="00000000" w:rsidP="00000000" w:rsidRDefault="00000000" w:rsidRPr="00000000" w14:paraId="00000013">
      <w:pPr>
        <w:shd w:fill="ffffff" w:val="clear"/>
        <w:ind w:left="540" w:firstLine="0"/>
        <w:jc w:val="both"/>
        <w:rPr>
          <w:sz w:val="20"/>
          <w:szCs w:val="20"/>
        </w:rPr>
      </w:pPr>
      <w:r w:rsidDel="00000000" w:rsidR="00000000" w:rsidRPr="00000000">
        <w:rPr>
          <w:sz w:val="20"/>
          <w:szCs w:val="20"/>
          <w:rtl w:val="0"/>
        </w:rPr>
        <w:t xml:space="preserve">*</w:t>
      </w:r>
      <w:r w:rsidDel="00000000" w:rsidR="00000000" w:rsidRPr="00000000">
        <w:rPr>
          <w:sz w:val="20"/>
          <w:szCs w:val="20"/>
          <w:rtl w:val="0"/>
        </w:rPr>
        <w:t xml:space="preserve">Herman Miller es un proveedor reconocido mundialmente por sus mobiliarios, tecnologías y servicios relacionados. Desde su creación en 1905, la compañía ha creado diseños innovadores para ayudar a las personas a hacer grandes cosas. El líder mundial en diseño se ha convertido en Herman Miller Group, una familia de marcas que juntas ofrecen una variedad de productos para entornos donde las personas viven, aprenden, trabajan y sanan.</w:t>
      </w:r>
    </w:p>
    <w:p w:rsidR="00000000" w:rsidDel="00000000" w:rsidP="00000000" w:rsidRDefault="00000000" w:rsidRPr="00000000" w14:paraId="00000014">
      <w:pPr>
        <w:shd w:fill="ffffff" w:val="clear"/>
        <w:ind w:left="540" w:firstLine="0"/>
        <w:jc w:val="both"/>
        <w:rPr>
          <w:sz w:val="20"/>
          <w:szCs w:val="20"/>
        </w:rPr>
      </w:pPr>
      <w:r w:rsidDel="00000000" w:rsidR="00000000" w:rsidRPr="00000000">
        <w:rPr>
          <w:sz w:val="20"/>
          <w:szCs w:val="20"/>
          <w:rtl w:val="0"/>
        </w:rPr>
        <w:t xml:space="preserve">La familia de marcas incluye Colebrook Bosson Saunders, Design Within Reach, Geiger, HAY, Maars Living Walls, Maharam, naughtone, Nemschoff y Herman Miller.</w:t>
      </w:r>
    </w:p>
    <w:p w:rsidR="00000000" w:rsidDel="00000000" w:rsidP="00000000" w:rsidRDefault="00000000" w:rsidRPr="00000000" w14:paraId="00000015">
      <w:pPr>
        <w:shd w:fill="ffffff" w:val="clear"/>
        <w:ind w:left="540" w:firstLine="0"/>
        <w:jc w:val="both"/>
        <w:rPr>
          <w:sz w:val="20"/>
          <w:szCs w:val="20"/>
        </w:rPr>
      </w:pPr>
      <w:r w:rsidDel="00000000" w:rsidR="00000000" w:rsidRPr="00000000">
        <w:rPr>
          <w:sz w:val="20"/>
          <w:szCs w:val="20"/>
          <w:rtl w:val="0"/>
        </w:rPr>
        <w:t xml:space="preserve">Para más información visita </w:t>
      </w:r>
      <w:hyperlink r:id="rId9">
        <w:r w:rsidDel="00000000" w:rsidR="00000000" w:rsidRPr="00000000">
          <w:rPr>
            <w:sz w:val="20"/>
            <w:szCs w:val="20"/>
            <w:u w:val="single"/>
            <w:rtl w:val="0"/>
          </w:rPr>
          <w:t xml:space="preserve">www.hermanmiller.com/about-us</w:t>
        </w:r>
      </w:hyperlink>
      <w:r w:rsidDel="00000000" w:rsidR="00000000" w:rsidRPr="00000000">
        <w:rPr>
          <w:rtl w:val="0"/>
        </w:rPr>
      </w:r>
    </w:p>
    <w:p w:rsidR="00000000" w:rsidDel="00000000" w:rsidP="00000000" w:rsidRDefault="00000000" w:rsidRPr="00000000" w14:paraId="00000016">
      <w:pPr>
        <w:shd w:fill="ffffff" w:val="clear"/>
        <w:ind w:left="540" w:firstLine="0"/>
        <w:jc w:val="both"/>
        <w:rPr>
          <w:rFonts w:ascii="Trebuchet MS" w:cs="Trebuchet MS" w:eastAsia="Trebuchet MS" w:hAnsi="Trebuchet MS"/>
          <w:b w:val="1"/>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7">
      <w:pPr>
        <w:shd w:fill="ffffff" w:val="clear"/>
        <w:ind w:left="540" w:firstLine="0"/>
        <w:jc w:val="both"/>
        <w:rPr>
          <w:sz w:val="20"/>
          <w:szCs w:val="20"/>
        </w:rPr>
      </w:pPr>
      <w:r w:rsidDel="00000000" w:rsidR="00000000" w:rsidRPr="00000000">
        <w:rPr>
          <w:b w:val="1"/>
          <w:sz w:val="20"/>
          <w:szCs w:val="20"/>
          <w:rtl w:val="0"/>
        </w:rPr>
        <w:t xml:space="preserve">Acerca de</w:t>
      </w:r>
      <w:r w:rsidDel="00000000" w:rsidR="00000000" w:rsidRPr="00000000">
        <w:rPr>
          <w:b w:val="1"/>
          <w:sz w:val="20"/>
          <w:szCs w:val="20"/>
          <w:rtl w:val="0"/>
        </w:rPr>
        <w:t xml:space="preserve"> Logitech G</w:t>
      </w:r>
      <w:r w:rsidDel="00000000" w:rsidR="00000000" w:rsidRPr="00000000">
        <w:rPr>
          <w:rtl w:val="0"/>
        </w:rPr>
      </w:r>
    </w:p>
    <w:p w:rsidR="00000000" w:rsidDel="00000000" w:rsidP="00000000" w:rsidRDefault="00000000" w:rsidRPr="00000000" w14:paraId="00000018">
      <w:pPr>
        <w:shd w:fill="ffffff" w:val="clear"/>
        <w:ind w:left="540" w:firstLine="0"/>
        <w:jc w:val="both"/>
        <w:rPr>
          <w:sz w:val="20"/>
          <w:szCs w:val="20"/>
        </w:rPr>
      </w:pPr>
      <w:r w:rsidDel="00000000" w:rsidR="00000000" w:rsidRPr="00000000">
        <w:rPr>
          <w:rtl w:val="0"/>
        </w:rPr>
      </w:r>
    </w:p>
    <w:p w:rsidR="00000000" w:rsidDel="00000000" w:rsidP="00000000" w:rsidRDefault="00000000" w:rsidRPr="00000000" w14:paraId="00000019">
      <w:pPr>
        <w:shd w:fill="ffffff" w:val="clear"/>
        <w:ind w:left="540" w:firstLine="0"/>
        <w:jc w:val="both"/>
        <w:rPr>
          <w:sz w:val="20"/>
          <w:szCs w:val="20"/>
        </w:rPr>
      </w:pPr>
      <w:r w:rsidDel="00000000" w:rsidR="00000000" w:rsidRPr="00000000">
        <w:rPr>
          <w:sz w:val="20"/>
          <w:szCs w:val="20"/>
          <w:rtl w:val="0"/>
        </w:rPr>
        <w:t xml:space="preserve">Logitech G, una marca de Logitech International, es el líder mundial en equipos de computadora y consolas para videojuegos. Logitech G ofrece productos a los </w:t>
      </w:r>
      <w:r w:rsidDel="00000000" w:rsidR="00000000" w:rsidRPr="00000000">
        <w:rPr>
          <w:i w:val="1"/>
          <w:sz w:val="20"/>
          <w:szCs w:val="20"/>
          <w:rtl w:val="0"/>
        </w:rPr>
        <w:t xml:space="preserve">gamers</w:t>
      </w:r>
      <w:r w:rsidDel="00000000" w:rsidR="00000000" w:rsidRPr="00000000">
        <w:rPr>
          <w:sz w:val="20"/>
          <w:szCs w:val="20"/>
          <w:rtl w:val="0"/>
        </w:rPr>
        <w:t xml:space="preserve"> de todos los niveles de experiencia como: teclados, mousepads, auriculares y productos de simulación como volantes y </w:t>
      </w:r>
      <w:r w:rsidDel="00000000" w:rsidR="00000000" w:rsidRPr="00000000">
        <w:rPr>
          <w:i w:val="1"/>
          <w:sz w:val="20"/>
          <w:szCs w:val="20"/>
          <w:rtl w:val="0"/>
        </w:rPr>
        <w:t xml:space="preserve">flight sticks</w:t>
      </w:r>
      <w:r w:rsidDel="00000000" w:rsidR="00000000" w:rsidRPr="00000000">
        <w:rPr>
          <w:sz w:val="20"/>
          <w:szCs w:val="20"/>
          <w:rtl w:val="0"/>
        </w:rPr>
        <w:t xml:space="preserve">, que son posibles gracias a un diseño innovador, tecnologías avanzadas y una profunda pasión por los juegos. Fundada en 1981, y con sede en Lausana, Suiza, Logitech International es una empresa pública que cotiza en el SIX Swiss Exchange (LOGN) y en el Nasdaq Global Select Market (LOGI). </w:t>
      </w:r>
    </w:p>
    <w:p w:rsidR="00000000" w:rsidDel="00000000" w:rsidP="00000000" w:rsidRDefault="00000000" w:rsidRPr="00000000" w14:paraId="0000001A">
      <w:pPr>
        <w:shd w:fill="ffffff" w:val="clear"/>
        <w:ind w:left="540" w:firstLine="0"/>
        <w:rPr>
          <w:sz w:val="20"/>
          <w:szCs w:val="20"/>
        </w:rPr>
      </w:pPr>
      <w:r w:rsidDel="00000000" w:rsidR="00000000" w:rsidRPr="00000000">
        <w:rPr>
          <w:rtl w:val="0"/>
        </w:rPr>
      </w:r>
    </w:p>
    <w:p w:rsidR="00000000" w:rsidDel="00000000" w:rsidP="00000000" w:rsidRDefault="00000000" w:rsidRPr="00000000" w14:paraId="0000001B">
      <w:pPr>
        <w:shd w:fill="ffffff" w:val="clear"/>
        <w:ind w:left="540" w:firstLine="0"/>
        <w:rPr>
          <w:sz w:val="20"/>
          <w:szCs w:val="20"/>
        </w:rPr>
      </w:pPr>
      <w:r w:rsidDel="00000000" w:rsidR="00000000" w:rsidRPr="00000000">
        <w:rPr>
          <w:sz w:val="20"/>
          <w:szCs w:val="20"/>
          <w:rtl w:val="0"/>
        </w:rPr>
        <w:t xml:space="preserve">Encuentra Logitech G en </w:t>
      </w:r>
      <w:hyperlink r:id="rId10">
        <w:r w:rsidDel="00000000" w:rsidR="00000000" w:rsidRPr="00000000">
          <w:rPr>
            <w:rFonts w:ascii="Trebuchet MS" w:cs="Trebuchet MS" w:eastAsia="Trebuchet MS" w:hAnsi="Trebuchet MS"/>
            <w:color w:val="0563c1"/>
            <w:sz w:val="20"/>
            <w:szCs w:val="20"/>
            <w:u w:val="single"/>
            <w:rtl w:val="0"/>
          </w:rPr>
          <w:t xml:space="preserve"> logitechG.com</w:t>
        </w:r>
      </w:hyperlink>
      <w:r w:rsidDel="00000000" w:rsidR="00000000" w:rsidRPr="00000000">
        <w:rPr>
          <w:rFonts w:ascii="Trebuchet MS" w:cs="Trebuchet MS" w:eastAsia="Trebuchet MS" w:hAnsi="Trebuchet MS"/>
          <w:sz w:val="20"/>
          <w:szCs w:val="20"/>
          <w:rtl w:val="0"/>
        </w:rPr>
        <w:t xml:space="preserve">, </w:t>
      </w:r>
      <w:hyperlink r:id="rId11">
        <w:r w:rsidDel="00000000" w:rsidR="00000000" w:rsidRPr="00000000">
          <w:rPr>
            <w:rFonts w:ascii="Trebuchet MS" w:cs="Trebuchet MS" w:eastAsia="Trebuchet MS" w:hAnsi="Trebuchet MS"/>
            <w:color w:val="1155cc"/>
            <w:sz w:val="20"/>
            <w:szCs w:val="20"/>
            <w:u w:val="single"/>
            <w:rtl w:val="0"/>
          </w:rPr>
          <w:t xml:space="preserve">blog de la compañía</w:t>
        </w:r>
      </w:hyperlink>
      <w:r w:rsidDel="00000000" w:rsidR="00000000" w:rsidRPr="00000000">
        <w:rPr>
          <w:rFonts w:ascii="Trebuchet MS" w:cs="Trebuchet MS" w:eastAsia="Trebuchet MS" w:hAnsi="Trebuchet MS"/>
          <w:sz w:val="20"/>
          <w:szCs w:val="20"/>
          <w:rtl w:val="0"/>
        </w:rPr>
        <w:t xml:space="preserve"> o</w:t>
      </w:r>
      <w:hyperlink r:id="rId12">
        <w:r w:rsidDel="00000000" w:rsidR="00000000" w:rsidRPr="00000000">
          <w:rPr>
            <w:rFonts w:ascii="Trebuchet MS" w:cs="Trebuchet MS" w:eastAsia="Trebuchet MS" w:hAnsi="Trebuchet MS"/>
            <w:color w:val="0563c1"/>
            <w:sz w:val="20"/>
            <w:szCs w:val="20"/>
            <w:u w:val="single"/>
            <w:rtl w:val="0"/>
          </w:rPr>
          <w:t xml:space="preserve"> @LogitechG</w:t>
        </w:r>
      </w:hyperlink>
      <w:r w:rsidDel="00000000" w:rsidR="00000000" w:rsidRPr="00000000">
        <w:rPr>
          <w:rtl w:val="0"/>
        </w:rPr>
      </w:r>
    </w:p>
    <w:sectPr>
      <w:headerReference r:id="rId13" w:type="default"/>
      <w:pgSz w:h="16834" w:w="11909"/>
      <w:pgMar w:bottom="1440" w:top="1440"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drawing>
        <wp:inline distB="114300" distT="114300" distL="114300" distR="114300">
          <wp:extent cx="2185988" cy="54256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85988" cy="54256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57151</wp:posOffset>
          </wp:positionV>
          <wp:extent cx="1681163" cy="54450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81163" cy="54450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log.logitech.com/" TargetMode="External"/><Relationship Id="rId10" Type="http://schemas.openxmlformats.org/officeDocument/2006/relationships/hyperlink" Target="https://www.logitechg.com/" TargetMode="External"/><Relationship Id="rId13" Type="http://schemas.openxmlformats.org/officeDocument/2006/relationships/header" Target="header1.xml"/><Relationship Id="rId12" Type="http://schemas.openxmlformats.org/officeDocument/2006/relationships/hyperlink" Target="https://twitter.com/Logitech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ermanmiller.com/about-us" TargetMode="External"/><Relationship Id="rId5" Type="http://schemas.openxmlformats.org/officeDocument/2006/relationships/styles" Target="styles.xml"/><Relationship Id="rId6" Type="http://schemas.openxmlformats.org/officeDocument/2006/relationships/hyperlink" Target="http://www.hermanmiller.com/gaming" TargetMode="External"/><Relationship Id="rId7" Type="http://schemas.openxmlformats.org/officeDocument/2006/relationships/hyperlink" Target="http://www.hermanmiller.com/gaming" TargetMode="External"/><Relationship Id="rId8" Type="http://schemas.openxmlformats.org/officeDocument/2006/relationships/hyperlink" Target="https://www.logitech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