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7C125BCD" w:rsidR="00B936B3" w:rsidRPr="0087440E" w:rsidRDefault="00590B76" w:rsidP="00B936B3">
      <w:pPr>
        <w:spacing w:line="271" w:lineRule="auto"/>
        <w:rPr>
          <w:rFonts w:asciiTheme="minorHAnsi" w:hAnsiTheme="minorHAnsi" w:cstheme="minorHAnsi"/>
          <w:b/>
          <w:bCs/>
          <w:sz w:val="20"/>
          <w:szCs w:val="20"/>
          <w:lang w:val="es-ES"/>
        </w:rPr>
      </w:pPr>
      <w:r w:rsidRPr="00590B76">
        <w:rPr>
          <w:rFonts w:asciiTheme="minorHAnsi" w:eastAsiaTheme="minorEastAsia" w:hAnsiTheme="minorHAnsi" w:cstheme="minorHAnsi"/>
          <w:b/>
          <w:bCs/>
          <w:color w:val="C3001E"/>
          <w:sz w:val="32"/>
          <w:szCs w:val="32"/>
          <w:lang w:val="es-ES" w:eastAsia="zh-CN"/>
        </w:rPr>
        <w:t>CASO PRÁCTICO DE CLIENTE</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6758D349" w:rsidR="00B936B3" w:rsidRPr="007B484F" w:rsidRDefault="00590B76" w:rsidP="00B936B3">
      <w:pPr>
        <w:spacing w:line="271" w:lineRule="auto"/>
        <w:rPr>
          <w:rFonts w:asciiTheme="minorHAnsi" w:hAnsiTheme="minorHAnsi" w:cstheme="minorHAnsi"/>
          <w:b/>
          <w:bCs/>
          <w:sz w:val="19"/>
          <w:szCs w:val="19"/>
          <w:lang w:val="es-ES"/>
        </w:rPr>
      </w:pPr>
      <w:r>
        <w:rPr>
          <w:rFonts w:asciiTheme="minorHAnsi" w:hAnsiTheme="minorHAnsi" w:cstheme="minorHAnsi"/>
          <w:b/>
          <w:bCs/>
          <w:sz w:val="19"/>
          <w:szCs w:val="19"/>
          <w:lang w:val="es-ES"/>
        </w:rPr>
        <w:br/>
      </w:r>
      <w:r w:rsidR="00B936B3" w:rsidRPr="007B484F">
        <w:rPr>
          <w:rFonts w:asciiTheme="minorHAnsi" w:hAnsiTheme="minorHAnsi" w:cstheme="minorHAnsi"/>
          <w:b/>
          <w:bCs/>
          <w:sz w:val="19"/>
          <w:szCs w:val="19"/>
          <w:lang w:val="es-ES"/>
        </w:rPr>
        <w:t>Mex, Suiza,</w:t>
      </w:r>
      <w:r w:rsidR="00A96048" w:rsidRPr="00A96048">
        <w:rPr>
          <w:lang w:val="fr-CH"/>
        </w:rPr>
        <w:t xml:space="preserve"> </w:t>
      </w:r>
      <w:r w:rsidR="00A96048">
        <w:rPr>
          <w:rFonts w:asciiTheme="minorHAnsi" w:hAnsiTheme="minorHAnsi" w:cstheme="minorHAnsi"/>
          <w:b/>
          <w:bCs/>
          <w:sz w:val="19"/>
          <w:szCs w:val="19"/>
          <w:lang w:val="es-ES"/>
        </w:rPr>
        <w:t>7</w:t>
      </w:r>
      <w:r w:rsidR="00A96048" w:rsidRPr="00A96048">
        <w:rPr>
          <w:rFonts w:asciiTheme="minorHAnsi" w:hAnsiTheme="minorHAnsi" w:cstheme="minorHAnsi"/>
          <w:b/>
          <w:bCs/>
          <w:sz w:val="19"/>
          <w:szCs w:val="19"/>
          <w:lang w:val="es-ES"/>
        </w:rPr>
        <w:t xml:space="preserve"> de noviembre de 2024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5950C62" w14:textId="77777777" w:rsidR="00E23464" w:rsidRPr="00E23464" w:rsidRDefault="00E23464" w:rsidP="00E23464">
      <w:pPr>
        <w:spacing w:line="276" w:lineRule="auto"/>
        <w:rPr>
          <w:rFonts w:asciiTheme="minorHAnsi" w:eastAsia="Calibri" w:hAnsiTheme="minorHAnsi" w:cstheme="minorHAnsi"/>
          <w:b/>
          <w:bCs/>
          <w:sz w:val="20"/>
          <w:szCs w:val="20"/>
          <w:lang w:val="es-ES"/>
        </w:rPr>
      </w:pPr>
      <w:r w:rsidRPr="00E23464">
        <w:rPr>
          <w:rFonts w:asciiTheme="minorHAnsi" w:eastAsia="Calibri" w:hAnsiTheme="minorHAnsi" w:cstheme="minorHAnsi"/>
          <w:b/>
          <w:bCs/>
          <w:sz w:val="20"/>
          <w:szCs w:val="20"/>
          <w:lang w:val="es-ES"/>
        </w:rPr>
        <w:t>Fiorini Packaging entra en una "nueva dimensión" con la inversión en la prensa flexográfica BOBST EXPERT CI.</w:t>
      </w:r>
    </w:p>
    <w:p w14:paraId="1208C380" w14:textId="77777777" w:rsidR="00E23464" w:rsidRPr="00E23464" w:rsidRDefault="00E23464" w:rsidP="00E23464">
      <w:pPr>
        <w:spacing w:line="276" w:lineRule="auto"/>
        <w:rPr>
          <w:rFonts w:asciiTheme="minorHAnsi" w:eastAsia="Calibri" w:hAnsiTheme="minorHAnsi" w:cstheme="minorHAnsi"/>
          <w:b/>
          <w:bCs/>
          <w:sz w:val="20"/>
          <w:szCs w:val="20"/>
          <w:lang w:val="es-ES"/>
        </w:rPr>
      </w:pPr>
    </w:p>
    <w:p w14:paraId="4B156F0C" w14:textId="1E78699C" w:rsidR="007C53E8" w:rsidRDefault="00E23464" w:rsidP="00E23464">
      <w:pPr>
        <w:spacing w:line="276" w:lineRule="auto"/>
        <w:rPr>
          <w:rFonts w:asciiTheme="minorHAnsi" w:eastAsia="Calibri" w:hAnsiTheme="minorHAnsi" w:cstheme="minorHAnsi"/>
          <w:sz w:val="20"/>
          <w:szCs w:val="20"/>
          <w:lang w:val="es-ES"/>
        </w:rPr>
      </w:pPr>
      <w:r w:rsidRPr="00E23464">
        <w:rPr>
          <w:rFonts w:asciiTheme="minorHAnsi" w:eastAsia="Calibri" w:hAnsiTheme="minorHAnsi" w:cstheme="minorHAnsi"/>
          <w:sz w:val="20"/>
          <w:szCs w:val="20"/>
          <w:lang w:val="es-ES"/>
        </w:rPr>
        <w:t>Fiorini (Fiorini Packaging), un proveedor internacional líder de bolsas de papel de alta tecnología, ha mejorado su capacidad para crear embalajes impactantes tras invertir en la tecnología de impresión flexográfica de BOBST.</w:t>
      </w:r>
      <w:r w:rsidR="00A96048">
        <w:rPr>
          <w:rFonts w:asciiTheme="minorHAnsi" w:eastAsia="Calibri" w:hAnsiTheme="minorHAnsi" w:cstheme="minorHAnsi"/>
          <w:sz w:val="20"/>
          <w:szCs w:val="20"/>
          <w:lang w:val="es-ES"/>
        </w:rPr>
        <w:br/>
      </w:r>
      <w:r w:rsidRPr="00E23464">
        <w:rPr>
          <w:rFonts w:asciiTheme="minorHAnsi" w:eastAsia="Calibri" w:hAnsiTheme="minorHAnsi" w:cstheme="minorHAnsi"/>
          <w:sz w:val="20"/>
          <w:szCs w:val="20"/>
          <w:lang w:val="es-ES"/>
        </w:rPr>
        <w:br/>
        <w:t xml:space="preserve">Recientemente, Fiorini, con sede en Italia, amplió su departamento de impresión con una prensa flexográfica BOBST EXPERT CI de 10 colores con tecnología </w:t>
      </w:r>
      <w:proofErr w:type="spellStart"/>
      <w:r w:rsidRPr="00E23464">
        <w:rPr>
          <w:rFonts w:asciiTheme="minorHAnsi" w:eastAsia="Calibri" w:hAnsiTheme="minorHAnsi" w:cstheme="minorHAnsi"/>
          <w:sz w:val="20"/>
          <w:szCs w:val="20"/>
          <w:lang w:val="es-ES"/>
        </w:rPr>
        <w:t>triLOCK</w:t>
      </w:r>
      <w:proofErr w:type="spellEnd"/>
      <w:r w:rsidRPr="00E23464">
        <w:rPr>
          <w:rFonts w:asciiTheme="minorHAnsi" w:eastAsia="Calibri" w:hAnsiTheme="minorHAnsi" w:cstheme="minorHAnsi"/>
          <w:sz w:val="20"/>
          <w:szCs w:val="20"/>
          <w:lang w:val="es-ES"/>
        </w:rPr>
        <w:t>, después de quedar impresionado con el rendimiento de su máquina BOBST de 8 colores existente.</w:t>
      </w:r>
      <w:r w:rsidR="00A96048">
        <w:rPr>
          <w:rFonts w:asciiTheme="minorHAnsi" w:eastAsia="Calibri" w:hAnsiTheme="minorHAnsi" w:cstheme="minorHAnsi"/>
          <w:sz w:val="20"/>
          <w:szCs w:val="20"/>
          <w:lang w:val="es-ES"/>
        </w:rPr>
        <w:br/>
      </w:r>
      <w:r w:rsidRPr="00E23464">
        <w:rPr>
          <w:rFonts w:asciiTheme="minorHAnsi" w:eastAsia="Calibri" w:hAnsiTheme="minorHAnsi" w:cstheme="minorHAnsi"/>
          <w:sz w:val="20"/>
          <w:szCs w:val="20"/>
          <w:lang w:val="es-ES"/>
        </w:rPr>
        <w:br/>
        <w:t>Giovanni Fiorini, Presidente y CEO de Fiorini, dijo que la inversión ha permitido a la empresa "entrar en una nueva dimensión" en su impresión, creando diseños visuales de alto impacto que actúan como atractivas tarjetas de presentación para sus clientes.</w:t>
      </w:r>
      <w:r w:rsidR="00A96048">
        <w:rPr>
          <w:rFonts w:asciiTheme="minorHAnsi" w:eastAsia="Calibri" w:hAnsiTheme="minorHAnsi" w:cstheme="minorHAnsi"/>
          <w:sz w:val="20"/>
          <w:szCs w:val="20"/>
          <w:lang w:val="es-ES"/>
        </w:rPr>
        <w:t xml:space="preserve"> </w:t>
      </w:r>
      <w:r w:rsidRPr="00E23464">
        <w:rPr>
          <w:rFonts w:asciiTheme="minorHAnsi" w:eastAsia="Calibri" w:hAnsiTheme="minorHAnsi" w:cstheme="minorHAnsi"/>
          <w:sz w:val="20"/>
          <w:szCs w:val="20"/>
          <w:lang w:val="es-ES"/>
        </w:rPr>
        <w:t>Añadió: "Desde 1947, Fiorini ha sido sinónimo de bolsas de papel, un producto que ha crecido junto con el desarrollo industrial de nuestro país. Hoy, gracias a la llegada de la prensa de impresión de 10 colores BOBST EXPERT CI Flexo, las bolsas de Fiorini mejoran la imagen de la marca de nuestros clientes con un impacto visual aún más incisivo.</w:t>
      </w:r>
      <w:r w:rsidR="00A96048">
        <w:rPr>
          <w:rFonts w:asciiTheme="minorHAnsi" w:eastAsia="Calibri" w:hAnsiTheme="minorHAnsi" w:cstheme="minorHAnsi"/>
          <w:sz w:val="20"/>
          <w:szCs w:val="20"/>
          <w:lang w:val="es-ES"/>
        </w:rPr>
        <w:br/>
      </w:r>
      <w:r w:rsidRPr="00E23464">
        <w:rPr>
          <w:rFonts w:asciiTheme="minorHAnsi" w:eastAsia="Calibri" w:hAnsiTheme="minorHAnsi" w:cstheme="minorHAnsi"/>
          <w:sz w:val="20"/>
          <w:szCs w:val="20"/>
          <w:lang w:val="es-ES"/>
        </w:rPr>
        <w:br/>
        <w:t>"El mercado de los embalajes de papel ha cambiado significativamente en los últimos años y hoy en día, la calidad de impresión es esencial para transmitir la calidad del producto contenido. Imágenes multicolores de alta definición ahora pueden ser un importante elemento diferenciador para las marcas, incluso en un sector como el de las bolsas de gran capacidad, y la elección de un socio tecnológico como BOBST ha permitido a Fiorini mejorar aún más la calidad de impresión."</w:t>
      </w:r>
    </w:p>
    <w:p w14:paraId="7540CC4E" w14:textId="370715B7" w:rsidR="00E23464" w:rsidRDefault="00E23464" w:rsidP="00E23464">
      <w:pPr>
        <w:spacing w:line="276" w:lineRule="auto"/>
        <w:rPr>
          <w:rFonts w:asciiTheme="minorHAnsi" w:eastAsia="Calibri" w:hAnsiTheme="minorHAnsi" w:cstheme="minorHAnsi"/>
          <w:sz w:val="20"/>
          <w:szCs w:val="20"/>
          <w:lang w:val="es-ES"/>
        </w:rPr>
      </w:pPr>
      <w:r w:rsidRPr="00E23464">
        <w:rPr>
          <w:rFonts w:asciiTheme="minorHAnsi" w:eastAsia="Calibri" w:hAnsiTheme="minorHAnsi" w:cstheme="minorHAnsi"/>
          <w:sz w:val="20"/>
          <w:szCs w:val="20"/>
          <w:lang w:val="es-ES"/>
        </w:rPr>
        <w:br/>
        <w:t xml:space="preserve">La prensa flexográfica BOBST EXPERT CI de 10 colores ofrece velocidades de producción máximas de 600 m/min y viene con tecnología de cojinetes </w:t>
      </w:r>
      <w:proofErr w:type="spellStart"/>
      <w:r w:rsidRPr="00E23464">
        <w:rPr>
          <w:rFonts w:asciiTheme="minorHAnsi" w:eastAsia="Calibri" w:hAnsiTheme="minorHAnsi" w:cstheme="minorHAnsi"/>
          <w:sz w:val="20"/>
          <w:szCs w:val="20"/>
          <w:lang w:val="es-ES"/>
        </w:rPr>
        <w:t>triLOCK</w:t>
      </w:r>
      <w:proofErr w:type="spellEnd"/>
      <w:r w:rsidRPr="00E23464">
        <w:rPr>
          <w:rFonts w:asciiTheme="minorHAnsi" w:eastAsia="Calibri" w:hAnsiTheme="minorHAnsi" w:cstheme="minorHAnsi"/>
          <w:sz w:val="20"/>
          <w:szCs w:val="20"/>
          <w:lang w:val="es-ES"/>
        </w:rPr>
        <w:t xml:space="preserve"> que acelera las operaciones al eliminar el bloqueo manual.</w:t>
      </w:r>
      <w:r w:rsidR="00A96048">
        <w:rPr>
          <w:rFonts w:asciiTheme="minorHAnsi" w:eastAsia="Calibri" w:hAnsiTheme="minorHAnsi" w:cstheme="minorHAnsi"/>
          <w:sz w:val="20"/>
          <w:szCs w:val="20"/>
          <w:lang w:val="es-ES"/>
        </w:rPr>
        <w:t xml:space="preserve"> </w:t>
      </w:r>
      <w:r w:rsidRPr="00E23464">
        <w:rPr>
          <w:rFonts w:asciiTheme="minorHAnsi" w:eastAsia="Calibri" w:hAnsiTheme="minorHAnsi" w:cstheme="minorHAnsi"/>
          <w:sz w:val="20"/>
          <w:szCs w:val="20"/>
          <w:lang w:val="es-ES"/>
        </w:rPr>
        <w:t xml:space="preserve">La máquina también cuenta con una plataforma automática opcional para acelerar los cambios de mangas y está equipada con un sistema de entintado </w:t>
      </w:r>
      <w:proofErr w:type="spellStart"/>
      <w:r w:rsidRPr="00E23464">
        <w:rPr>
          <w:rFonts w:asciiTheme="minorHAnsi" w:eastAsia="Calibri" w:hAnsiTheme="minorHAnsi" w:cstheme="minorHAnsi"/>
          <w:sz w:val="20"/>
          <w:szCs w:val="20"/>
          <w:lang w:val="es-ES"/>
        </w:rPr>
        <w:t>smartFLO</w:t>
      </w:r>
      <w:proofErr w:type="spellEnd"/>
      <w:r w:rsidRPr="00E23464">
        <w:rPr>
          <w:rFonts w:asciiTheme="minorHAnsi" w:eastAsia="Calibri" w:hAnsiTheme="minorHAnsi" w:cstheme="minorHAnsi"/>
          <w:sz w:val="20"/>
          <w:szCs w:val="20"/>
          <w:lang w:val="es-ES"/>
        </w:rPr>
        <w:t xml:space="preserve"> y una cámara rascadora de tinta para ofrecer resultados predecibles y controlados. Su eficiente capacidad de secado </w:t>
      </w:r>
      <w:proofErr w:type="spellStart"/>
      <w:r w:rsidRPr="00E23464">
        <w:rPr>
          <w:rFonts w:asciiTheme="minorHAnsi" w:eastAsia="Calibri" w:hAnsiTheme="minorHAnsi" w:cstheme="minorHAnsi"/>
          <w:sz w:val="20"/>
          <w:szCs w:val="20"/>
          <w:lang w:val="es-ES"/>
        </w:rPr>
        <w:t>intercolor</w:t>
      </w:r>
      <w:proofErr w:type="spellEnd"/>
      <w:r w:rsidRPr="00E23464">
        <w:rPr>
          <w:rFonts w:asciiTheme="minorHAnsi" w:eastAsia="Calibri" w:hAnsiTheme="minorHAnsi" w:cstheme="minorHAnsi"/>
          <w:sz w:val="20"/>
          <w:szCs w:val="20"/>
          <w:lang w:val="es-ES"/>
        </w:rPr>
        <w:t xml:space="preserve"> por matriz de superficie completa reduce la energía necesaria para el secado utilizando temperaturas más bajas.</w:t>
      </w:r>
      <w:r w:rsidR="00A96048">
        <w:rPr>
          <w:rFonts w:asciiTheme="minorHAnsi" w:eastAsia="Calibri" w:hAnsiTheme="minorHAnsi" w:cstheme="minorHAnsi"/>
          <w:sz w:val="20"/>
          <w:szCs w:val="20"/>
          <w:lang w:val="es-ES"/>
        </w:rPr>
        <w:br/>
      </w:r>
      <w:r w:rsidRPr="00E23464">
        <w:rPr>
          <w:rFonts w:asciiTheme="minorHAnsi" w:eastAsia="Calibri" w:hAnsiTheme="minorHAnsi" w:cstheme="minorHAnsi"/>
          <w:sz w:val="20"/>
          <w:szCs w:val="20"/>
          <w:lang w:val="es-ES"/>
        </w:rPr>
        <w:br/>
        <w:t xml:space="preserve">Fiorini pudo mejorar aún más su producción al combinar esta compra con BOBST </w:t>
      </w:r>
      <w:proofErr w:type="spellStart"/>
      <w:r w:rsidRPr="00E23464">
        <w:rPr>
          <w:rFonts w:asciiTheme="minorHAnsi" w:eastAsia="Calibri" w:hAnsiTheme="minorHAnsi" w:cstheme="minorHAnsi"/>
          <w:sz w:val="20"/>
          <w:szCs w:val="20"/>
          <w:lang w:val="es-ES"/>
        </w:rPr>
        <w:t>Connect</w:t>
      </w:r>
      <w:proofErr w:type="spellEnd"/>
      <w:r w:rsidRPr="00E23464">
        <w:rPr>
          <w:rFonts w:asciiTheme="minorHAnsi" w:eastAsia="Calibri" w:hAnsiTheme="minorHAnsi" w:cstheme="minorHAnsi"/>
          <w:sz w:val="20"/>
          <w:szCs w:val="20"/>
          <w:lang w:val="es-ES"/>
        </w:rPr>
        <w:t>, la plataforma digital basada en la nube que combina datos y servicios digitales para proporcionar una visión general de todo el proceso de producción. Esto mejoró la capacidad de Fiorini para llevar a cabo un mantenimiento preventivo y reemplazar piezas antes de que se deterioraran, reduciendo errores costosos y tiempos de inactividad.</w:t>
      </w:r>
      <w:r w:rsidR="00A96048">
        <w:rPr>
          <w:rFonts w:asciiTheme="minorHAnsi" w:eastAsia="Calibri" w:hAnsiTheme="minorHAnsi" w:cstheme="minorHAnsi"/>
          <w:sz w:val="20"/>
          <w:szCs w:val="20"/>
          <w:lang w:val="es-ES"/>
        </w:rPr>
        <w:br/>
      </w:r>
      <w:r w:rsidRPr="00E23464">
        <w:rPr>
          <w:rFonts w:asciiTheme="minorHAnsi" w:eastAsia="Calibri" w:hAnsiTheme="minorHAnsi" w:cstheme="minorHAnsi"/>
          <w:sz w:val="20"/>
          <w:szCs w:val="20"/>
          <w:lang w:val="es-ES"/>
        </w:rPr>
        <w:br/>
        <w:t xml:space="preserve">Alberto Vaglio-Laurin, Director de Negocios de Embalaje Flexible para el Sur de Europa en BOBST, comentó: "El encuentro con Giovanni Fiorini se caracterizó por el intercambio inmediato de perspectivas que reconocimos como comunes para nuestras empresas: la innovación y el servicio como factores </w:t>
      </w:r>
      <w:r w:rsidRPr="00E23464">
        <w:rPr>
          <w:rFonts w:asciiTheme="minorHAnsi" w:eastAsia="Calibri" w:hAnsiTheme="minorHAnsi" w:cstheme="minorHAnsi"/>
          <w:sz w:val="20"/>
          <w:szCs w:val="20"/>
          <w:lang w:val="es-ES"/>
        </w:rPr>
        <w:lastRenderedPageBreak/>
        <w:t>fundamentales para el éxito y la continuidad en el mercado.</w:t>
      </w:r>
      <w:r w:rsidR="00A96048">
        <w:rPr>
          <w:rFonts w:asciiTheme="minorHAnsi" w:eastAsia="Calibri" w:hAnsiTheme="minorHAnsi" w:cstheme="minorHAnsi"/>
          <w:sz w:val="20"/>
          <w:szCs w:val="20"/>
          <w:lang w:val="es-ES"/>
        </w:rPr>
        <w:br/>
      </w:r>
      <w:r w:rsidRPr="00E23464">
        <w:rPr>
          <w:rFonts w:asciiTheme="minorHAnsi" w:eastAsia="Calibri" w:hAnsiTheme="minorHAnsi" w:cstheme="minorHAnsi"/>
          <w:sz w:val="20"/>
          <w:szCs w:val="20"/>
          <w:lang w:val="es-ES"/>
        </w:rPr>
        <w:br/>
        <w:t>"Esta armonía nos ha llevado, sin duda, a emprender un camino de colaboración muy constructivo, que no solo responde a la necesidad de innovación en la impresión, sino que también considera las necesidades esenciales de sostenibilidad en los embalajes y las nuevas aplicaciones que estas necesidades requieren."</w:t>
      </w:r>
      <w:r w:rsidR="002147DA">
        <w:rPr>
          <w:rFonts w:asciiTheme="minorHAnsi" w:eastAsia="Calibri" w:hAnsiTheme="minorHAnsi" w:cstheme="minorHAnsi"/>
          <w:sz w:val="20"/>
          <w:szCs w:val="20"/>
          <w:lang w:val="es-ES"/>
        </w:rPr>
        <w:br/>
      </w:r>
      <w:r w:rsidR="00A96048">
        <w:rPr>
          <w:rFonts w:asciiTheme="minorHAnsi" w:eastAsia="Calibri" w:hAnsiTheme="minorHAnsi" w:cstheme="minorHAnsi"/>
          <w:sz w:val="20"/>
          <w:szCs w:val="20"/>
          <w:lang w:val="es-ES"/>
        </w:rPr>
        <w:br/>
      </w:r>
      <w:r w:rsidR="002147DA" w:rsidRPr="00E23464">
        <w:rPr>
          <w:rFonts w:asciiTheme="minorHAnsi" w:eastAsia="Calibri" w:hAnsiTheme="minorHAnsi" w:cstheme="minorHAnsi"/>
          <w:sz w:val="20"/>
          <w:szCs w:val="20"/>
          <w:lang w:val="es-ES"/>
        </w:rPr>
        <w:t xml:space="preserve">Los resultados de la colaboración se pueden ver en un nuevo video testimonial que se encuentra en el sitio web de BOBST aquí: </w:t>
      </w:r>
      <w:hyperlink r:id="rId7" w:history="1">
        <w:r w:rsidR="002147DA" w:rsidRPr="00513541">
          <w:rPr>
            <w:rStyle w:val="Hyperlink"/>
            <w:rFonts w:asciiTheme="minorHAnsi" w:eastAsia="Calibri" w:hAnsiTheme="minorHAnsi" w:cstheme="minorHAnsi"/>
            <w:sz w:val="20"/>
            <w:szCs w:val="20"/>
            <w:lang w:val="es-ES"/>
          </w:rPr>
          <w:t>https://youtu.be/zWfWTnV3nEk</w:t>
        </w:r>
      </w:hyperlink>
    </w:p>
    <w:p w14:paraId="4E6D0AC8" w14:textId="77777777" w:rsidR="00A96048" w:rsidRDefault="00A96048" w:rsidP="00E23464">
      <w:pPr>
        <w:spacing w:line="276" w:lineRule="auto"/>
        <w:rPr>
          <w:rFonts w:asciiTheme="minorHAnsi" w:eastAsia="Calibri" w:hAnsiTheme="minorHAnsi" w:cstheme="minorHAnsi"/>
          <w:sz w:val="20"/>
          <w:szCs w:val="20"/>
          <w:lang w:val="es-ES"/>
        </w:rPr>
      </w:pPr>
    </w:p>
    <w:p w14:paraId="624E55F9" w14:textId="7428A107" w:rsidR="00A96048" w:rsidRPr="00E23464" w:rsidRDefault="00A96048" w:rsidP="00E23464">
      <w:pPr>
        <w:spacing w:line="276" w:lineRule="auto"/>
        <w:rPr>
          <w:rFonts w:asciiTheme="minorHAnsi" w:eastAsia="Calibri" w:hAnsiTheme="minorHAnsi" w:cstheme="minorHAnsi"/>
          <w:sz w:val="20"/>
          <w:szCs w:val="20"/>
          <w:lang w:val="es-ES"/>
        </w:rPr>
      </w:pPr>
      <w:r>
        <w:rPr>
          <w:rFonts w:asciiTheme="minorHAnsi" w:eastAsia="Calibri" w:hAnsiTheme="minorHAnsi" w:cstheme="minorHAnsi"/>
          <w:sz w:val="20"/>
          <w:szCs w:val="20"/>
          <w:lang w:val="es-ES"/>
        </w:rPr>
        <w:t>./.</w:t>
      </w:r>
    </w:p>
    <w:p w14:paraId="51EABF20" w14:textId="77777777" w:rsidR="00E23464" w:rsidRPr="00E23464" w:rsidRDefault="00E23464" w:rsidP="00E23464">
      <w:pPr>
        <w:spacing w:line="276" w:lineRule="auto"/>
        <w:rPr>
          <w:rFonts w:asciiTheme="minorHAnsi" w:eastAsia="Calibri" w:hAnsiTheme="minorHAnsi" w:cstheme="minorHAnsi"/>
          <w:sz w:val="20"/>
          <w:szCs w:val="20"/>
          <w:lang w:val="es-ES"/>
        </w:rPr>
      </w:pPr>
    </w:p>
    <w:p w14:paraId="35B312F4" w14:textId="77777777" w:rsidR="00E23464" w:rsidRPr="00A96048" w:rsidRDefault="00E23464" w:rsidP="00E23464">
      <w:pPr>
        <w:spacing w:line="276" w:lineRule="auto"/>
        <w:rPr>
          <w:rFonts w:asciiTheme="minorHAnsi" w:eastAsia="Calibri" w:hAnsiTheme="minorHAnsi" w:cstheme="minorHAnsi"/>
          <w:sz w:val="19"/>
          <w:szCs w:val="19"/>
          <w:lang w:val="es-ES"/>
        </w:rPr>
      </w:pPr>
      <w:r w:rsidRPr="00A96048">
        <w:rPr>
          <w:rFonts w:asciiTheme="minorHAnsi" w:eastAsia="Calibri" w:hAnsiTheme="minorHAnsi" w:cstheme="minorHAnsi"/>
          <w:b/>
          <w:bCs/>
          <w:sz w:val="19"/>
          <w:szCs w:val="19"/>
          <w:lang w:val="es-ES"/>
        </w:rPr>
        <w:t>Sobre Fiorini</w:t>
      </w:r>
    </w:p>
    <w:p w14:paraId="1D1A3A50" w14:textId="30E8F46A" w:rsidR="00E23464" w:rsidRPr="00A96048" w:rsidRDefault="00E23464" w:rsidP="00E23464">
      <w:pPr>
        <w:spacing w:line="276" w:lineRule="auto"/>
        <w:rPr>
          <w:rFonts w:asciiTheme="minorHAnsi" w:eastAsia="Calibri" w:hAnsiTheme="minorHAnsi" w:cstheme="minorHAnsi"/>
          <w:sz w:val="19"/>
          <w:szCs w:val="19"/>
          <w:lang w:val="es-ES"/>
        </w:rPr>
      </w:pPr>
      <w:r w:rsidRPr="00A96048">
        <w:rPr>
          <w:rFonts w:asciiTheme="minorHAnsi" w:eastAsia="Calibri" w:hAnsiTheme="minorHAnsi" w:cstheme="minorHAnsi"/>
          <w:sz w:val="19"/>
          <w:szCs w:val="19"/>
          <w:lang w:val="es-ES"/>
        </w:rPr>
        <w:t>Desde 1947, Fiorini ha fabricado bolsas de papel industriales que no solo contienen productos, sino que también los transportan, mejoran y protegen.</w:t>
      </w:r>
      <w:r w:rsidRPr="00A96048">
        <w:rPr>
          <w:rFonts w:asciiTheme="minorHAnsi" w:eastAsia="Calibri" w:hAnsiTheme="minorHAnsi" w:cstheme="minorHAnsi"/>
          <w:sz w:val="19"/>
          <w:szCs w:val="19"/>
          <w:lang w:val="es-ES"/>
        </w:rPr>
        <w:br/>
        <w:t>Productos de los sectores de alimentos, químicos, nutrición animal, semillas y construcción.</w:t>
      </w:r>
      <w:r w:rsidRPr="00A96048">
        <w:rPr>
          <w:rFonts w:asciiTheme="minorHAnsi" w:eastAsia="Calibri" w:hAnsiTheme="minorHAnsi" w:cstheme="minorHAnsi"/>
          <w:sz w:val="19"/>
          <w:szCs w:val="19"/>
          <w:lang w:val="es-ES"/>
        </w:rPr>
        <w:br/>
        <w:t xml:space="preserve">Numerosas certificaciones internacionales que atestiguan el valor de las bolsas de Fiorini, especialmente en sectores sensibles como alimentos y productos químicos: BRCGS Packaging </w:t>
      </w:r>
      <w:proofErr w:type="spellStart"/>
      <w:r w:rsidRPr="00A96048">
        <w:rPr>
          <w:rFonts w:asciiTheme="minorHAnsi" w:eastAsia="Calibri" w:hAnsiTheme="minorHAnsi" w:cstheme="minorHAnsi"/>
          <w:sz w:val="19"/>
          <w:szCs w:val="19"/>
          <w:lang w:val="es-ES"/>
        </w:rPr>
        <w:t>Materials</w:t>
      </w:r>
      <w:proofErr w:type="spellEnd"/>
      <w:r w:rsidRPr="00A96048">
        <w:rPr>
          <w:rFonts w:asciiTheme="minorHAnsi" w:eastAsia="Calibri" w:hAnsiTheme="minorHAnsi" w:cstheme="minorHAnsi"/>
          <w:sz w:val="19"/>
          <w:szCs w:val="19"/>
          <w:lang w:val="es-ES"/>
        </w:rPr>
        <w:t>, FSSC22000, Halal y Kosher.</w:t>
      </w:r>
      <w:r w:rsidRPr="00A96048">
        <w:rPr>
          <w:rFonts w:asciiTheme="minorHAnsi" w:eastAsia="Calibri" w:hAnsiTheme="minorHAnsi" w:cstheme="minorHAnsi"/>
          <w:sz w:val="19"/>
          <w:szCs w:val="19"/>
          <w:lang w:val="es-ES"/>
        </w:rPr>
        <w:br/>
        <w:t>70% de exportación mundial, con más de 35 estados involucrados y puestos avanzados en Europa, América y Oceanía. Toda la producción se realiza en Italia. Clientes líderes de la industria.</w:t>
      </w:r>
      <w:r w:rsidRPr="00A96048">
        <w:rPr>
          <w:rFonts w:asciiTheme="minorHAnsi" w:eastAsia="Calibri" w:hAnsiTheme="minorHAnsi" w:cstheme="minorHAnsi"/>
          <w:sz w:val="19"/>
          <w:szCs w:val="19"/>
          <w:lang w:val="es-ES"/>
        </w:rPr>
        <w:br/>
        <w:t>Fiorini también es el principal fabricante de bolsas de Europa sin una planta de papel integrada.</w:t>
      </w:r>
      <w:r w:rsidRPr="00A96048">
        <w:rPr>
          <w:rFonts w:asciiTheme="minorHAnsi" w:eastAsia="Calibri" w:hAnsiTheme="minorHAnsi" w:cstheme="minorHAnsi"/>
          <w:sz w:val="19"/>
          <w:szCs w:val="19"/>
          <w:lang w:val="es-ES"/>
        </w:rPr>
        <w:br/>
        <w:t>Pero, sobre todo, Fiorini es una empresa que comparte parte de sus ganancias brutas con sus empleados, porque todos tienen mérito en los resultados.</w:t>
      </w:r>
      <w:r w:rsidRPr="00A96048">
        <w:rPr>
          <w:rFonts w:asciiTheme="minorHAnsi" w:eastAsia="Calibri" w:hAnsiTheme="minorHAnsi" w:cstheme="minorHAnsi"/>
          <w:sz w:val="19"/>
          <w:szCs w:val="19"/>
          <w:lang w:val="es-ES"/>
        </w:rPr>
        <w:br/>
        <w:t>Los objetivos principales de Fiorini incluyen el cuidado de las personas, la protección del medio ambiente y la reeducación de las personas sobre la importancia fundamental del embalaje para mantener el valor original de los productos.</w:t>
      </w:r>
      <w:r w:rsidR="00A96048">
        <w:rPr>
          <w:rFonts w:asciiTheme="minorHAnsi" w:eastAsia="Calibri" w:hAnsiTheme="minorHAnsi" w:cstheme="minorHAnsi"/>
          <w:sz w:val="19"/>
          <w:szCs w:val="19"/>
          <w:lang w:val="es-ES"/>
        </w:rPr>
        <w:t xml:space="preserve"> </w:t>
      </w:r>
      <w:r w:rsidRPr="00A96048">
        <w:rPr>
          <w:rFonts w:asciiTheme="minorHAnsi" w:eastAsia="Calibri" w:hAnsiTheme="minorHAnsi" w:cstheme="minorHAnsi"/>
          <w:sz w:val="19"/>
          <w:szCs w:val="19"/>
          <w:lang w:val="es-ES"/>
        </w:rPr>
        <w:t xml:space="preserve">Para obtener más información sobre Fiorini Packaging, visite </w:t>
      </w:r>
      <w:hyperlink r:id="rId8" w:history="1">
        <w:r w:rsidRPr="00A96048">
          <w:rPr>
            <w:rFonts w:asciiTheme="minorHAnsi" w:eastAsia="Calibri" w:hAnsiTheme="minorHAnsi" w:cstheme="minorHAnsi"/>
            <w:color w:val="0563C1"/>
            <w:sz w:val="19"/>
            <w:szCs w:val="19"/>
            <w:u w:val="single"/>
            <w:lang w:val="es-ES"/>
          </w:rPr>
          <w:t>www.fiorinint.com/es/</w:t>
        </w:r>
      </w:hyperlink>
      <w:r w:rsidRPr="00A96048">
        <w:rPr>
          <w:rFonts w:asciiTheme="minorHAnsi" w:eastAsia="Calibri" w:hAnsiTheme="minorHAnsi" w:cstheme="minorHAnsi"/>
          <w:sz w:val="19"/>
          <w:szCs w:val="19"/>
          <w:lang w:val="es-ES"/>
        </w:rPr>
        <w:t xml:space="preserve"> </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397F5226" w14:textId="77777777" w:rsidR="000B5055"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9"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lastRenderedPageBreak/>
        <w:t>Follow us:</w:t>
      </w:r>
    </w:p>
    <w:p w14:paraId="26F3198D" w14:textId="63F5CD4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CDDA" w14:textId="77777777" w:rsidR="002B33C6" w:rsidRDefault="002B33C6" w:rsidP="00BB5BE9">
      <w:pPr>
        <w:spacing w:line="240" w:lineRule="auto"/>
      </w:pPr>
      <w:r>
        <w:separator/>
      </w:r>
    </w:p>
  </w:endnote>
  <w:endnote w:type="continuationSeparator" w:id="0">
    <w:p w14:paraId="0D482751" w14:textId="77777777" w:rsidR="002B33C6" w:rsidRDefault="002B33C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D06E" w14:textId="77777777" w:rsidR="002B33C6" w:rsidRDefault="002B33C6" w:rsidP="00BB5BE9">
      <w:pPr>
        <w:spacing w:line="240" w:lineRule="auto"/>
      </w:pPr>
      <w:r>
        <w:separator/>
      </w:r>
    </w:p>
  </w:footnote>
  <w:footnote w:type="continuationSeparator" w:id="0">
    <w:p w14:paraId="40FF3BDA" w14:textId="77777777" w:rsidR="002B33C6" w:rsidRDefault="002B33C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47DA"/>
    <w:rsid w:val="00217782"/>
    <w:rsid w:val="0027064C"/>
    <w:rsid w:val="002A62A9"/>
    <w:rsid w:val="002B33C6"/>
    <w:rsid w:val="00343342"/>
    <w:rsid w:val="003800D4"/>
    <w:rsid w:val="003837B8"/>
    <w:rsid w:val="003C38BB"/>
    <w:rsid w:val="004B4975"/>
    <w:rsid w:val="004C2489"/>
    <w:rsid w:val="004C5501"/>
    <w:rsid w:val="004D2FA3"/>
    <w:rsid w:val="004F3549"/>
    <w:rsid w:val="0054353C"/>
    <w:rsid w:val="00546823"/>
    <w:rsid w:val="00574281"/>
    <w:rsid w:val="00590B76"/>
    <w:rsid w:val="005930D2"/>
    <w:rsid w:val="005A0E31"/>
    <w:rsid w:val="005A4060"/>
    <w:rsid w:val="005A48B2"/>
    <w:rsid w:val="005B2DA9"/>
    <w:rsid w:val="005D389A"/>
    <w:rsid w:val="00600B2B"/>
    <w:rsid w:val="006464E6"/>
    <w:rsid w:val="00667B72"/>
    <w:rsid w:val="006A45F6"/>
    <w:rsid w:val="006A73CE"/>
    <w:rsid w:val="006C70AF"/>
    <w:rsid w:val="00722663"/>
    <w:rsid w:val="00756417"/>
    <w:rsid w:val="00766D70"/>
    <w:rsid w:val="00783EBC"/>
    <w:rsid w:val="007B484F"/>
    <w:rsid w:val="007C53E8"/>
    <w:rsid w:val="008356CE"/>
    <w:rsid w:val="0084626F"/>
    <w:rsid w:val="0089339F"/>
    <w:rsid w:val="008B5EF4"/>
    <w:rsid w:val="008C4AAD"/>
    <w:rsid w:val="008D353F"/>
    <w:rsid w:val="0094373A"/>
    <w:rsid w:val="00960BD0"/>
    <w:rsid w:val="0096144E"/>
    <w:rsid w:val="009A0420"/>
    <w:rsid w:val="009D2B7E"/>
    <w:rsid w:val="00A131E9"/>
    <w:rsid w:val="00A27024"/>
    <w:rsid w:val="00A3204D"/>
    <w:rsid w:val="00A6166E"/>
    <w:rsid w:val="00A96048"/>
    <w:rsid w:val="00AB644E"/>
    <w:rsid w:val="00AB74A9"/>
    <w:rsid w:val="00AD5546"/>
    <w:rsid w:val="00B73492"/>
    <w:rsid w:val="00B8574E"/>
    <w:rsid w:val="00B936B3"/>
    <w:rsid w:val="00BB5BE9"/>
    <w:rsid w:val="00BE0378"/>
    <w:rsid w:val="00C00D9D"/>
    <w:rsid w:val="00C179A7"/>
    <w:rsid w:val="00C20D00"/>
    <w:rsid w:val="00C42F61"/>
    <w:rsid w:val="00C71CF2"/>
    <w:rsid w:val="00CC20B7"/>
    <w:rsid w:val="00CC7F9D"/>
    <w:rsid w:val="00D12952"/>
    <w:rsid w:val="00D33141"/>
    <w:rsid w:val="00D65423"/>
    <w:rsid w:val="00DA5A2A"/>
    <w:rsid w:val="00DB1DC2"/>
    <w:rsid w:val="00DE5DD2"/>
    <w:rsid w:val="00E23464"/>
    <w:rsid w:val="00E61AB6"/>
    <w:rsid w:val="00EF0880"/>
    <w:rsid w:val="00F03D8B"/>
    <w:rsid w:val="00F36CF1"/>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styleId="UnresolvedMention">
    <w:name w:val="Unresolved Mention"/>
    <w:basedOn w:val="DefaultParagraphFont"/>
    <w:uiPriority w:val="99"/>
    <w:semiHidden/>
    <w:unhideWhenUsed/>
    <w:rsid w:val="007C5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orinint.co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zWfWTnV3nE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3</Pages>
  <Words>897</Words>
  <Characters>5118</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2024-11-06T10:44:00Z</dcterms:created>
  <dcterms:modified xsi:type="dcterms:W3CDTF">2024-11-07T08:22:00Z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