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Arial" w:cs="Arial" w:eastAsia="Arial" w:hAnsi="Arial"/>
          <w:b w:val="1"/>
          <w:bCs w:val="1"/>
          <w:sz w:val="28"/>
          <w:szCs w:val="28"/>
          <w:rtl w:val="0"/>
        </w:rPr>
        <w:t xml:space="preserve">¿Salir está de moda otra vez? Así están cambiando los hábitos de movilidad de la Generación Z</w:t>
      </w:r>
      <w:r w:rsidDel="00000000" w:rsidR="00000000" w:rsidRPr="00000000">
        <w:rPr>
          <w:rtl w:val="0"/>
        </w:rPr>
      </w:r>
    </w:p>
    <w:p w:rsidR="00000000" w:rsidDel="00000000" w:rsidP="00000000" w:rsidRDefault="00000000" w:rsidRPr="00000000" w14:paraId="00000002">
      <w:pPr>
        <w:ind w:left="0" w:firstLine="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Un estudio de </w:t>
      </w:r>
      <w:hyperlink r:id="rId7">
        <w:r w:rsidDel="00000000" w:rsidR="00000000" w:rsidRPr="00000000">
          <w:rPr>
            <w:i w:val="1"/>
            <w:iCs w:val="1"/>
            <w:color w:val="467886"/>
            <w:sz w:val="22"/>
            <w:szCs w:val="22"/>
            <w:u w:val="single"/>
            <w:rtl w:val="0"/>
          </w:rPr>
          <w:t xml:space="preserve">Vocal Media</w:t>
        </w:r>
      </w:hyperlink>
      <w:r w:rsidDel="00000000" w:rsidR="00000000" w:rsidRPr="00000000">
        <w:rPr>
          <w:rFonts w:ascii="Arial" w:cs="Arial" w:eastAsia="Arial" w:hAnsi="Arial"/>
          <w:i w:val="1"/>
          <w:iCs w:val="1"/>
          <w:sz w:val="22"/>
          <w:szCs w:val="22"/>
          <w:rtl w:val="0"/>
        </w:rPr>
        <w:t xml:space="preserve"> demuestra una transformación en los hábitos de consumo de la Generación Z y los Millennials, ya que el 68% prefieren invertir en experiencias en lugar de posesiones materiales.</w:t>
      </w:r>
    </w:p>
    <w:p w:rsidR="00000000" w:rsidDel="00000000" w:rsidP="00000000" w:rsidRDefault="00000000" w:rsidRPr="00000000" w14:paraId="00000003">
      <w:pPr>
        <w:spacing w:after="240" w:line="276" w:lineRule="auto"/>
        <w:jc w:val="both"/>
        <w:rPr>
          <w:sz w:val="22"/>
          <w:szCs w:val="22"/>
        </w:rPr>
      </w:pPr>
      <w:r w:rsidDel="00000000" w:rsidR="00000000" w:rsidRPr="00000000">
        <w:rPr>
          <w:b w:val="1"/>
          <w:bCs w:val="1"/>
          <w:sz w:val="22"/>
          <w:szCs w:val="22"/>
          <w:rtl w:val="0"/>
        </w:rPr>
        <w:t xml:space="preserve">MÉXICO, 4 de noviembre de 2026</w:t>
      </w:r>
      <w:r w:rsidDel="00000000" w:rsidR="00000000" w:rsidRPr="00000000">
        <w:rPr>
          <w:sz w:val="22"/>
          <w:szCs w:val="22"/>
          <w:rtl w:val="0"/>
        </w:rPr>
        <w:t xml:space="preserve"> — El auge de las experiencias presenciales está redefiniendo la dinámica urbana en México. Tras años de entretenimiento dominado por pantallas, el 68% de los jóvenes pertenecientes a la Generación Z y Millennials prefieren invertir su presupuesto en vivir experiencias antes que en adquirir bienes materiales. Esta tendencia ha detonado una nueva dinámica de movilidad en las principales ciudades del país, donde el traslado nocturno y hacia eventos culturales se consolida como parte central de este estilo de vida.</w:t>
      </w:r>
    </w:p>
    <w:p w:rsidR="00000000" w:rsidDel="00000000" w:rsidP="00000000" w:rsidRDefault="00000000" w:rsidRPr="00000000" w14:paraId="00000004">
      <w:pPr>
        <w:spacing w:after="240" w:line="276" w:lineRule="auto"/>
        <w:jc w:val="both"/>
        <w:rPr>
          <w:sz w:val="22"/>
          <w:szCs w:val="22"/>
        </w:rPr>
      </w:pPr>
      <w:r w:rsidDel="00000000" w:rsidR="00000000" w:rsidRPr="00000000">
        <w:rPr>
          <w:sz w:val="22"/>
          <w:szCs w:val="22"/>
          <w:rtl w:val="0"/>
        </w:rPr>
        <w:t xml:space="preserve">De acuerdo con análisis de la industria y firmas como </w:t>
      </w:r>
      <w:r w:rsidDel="00000000" w:rsidR="00000000" w:rsidRPr="00000000">
        <w:rPr>
          <w:i w:val="1"/>
          <w:iCs w:val="1"/>
          <w:sz w:val="22"/>
          <w:szCs w:val="22"/>
          <w:rtl w:val="0"/>
        </w:rPr>
        <w:t xml:space="preserve">Vocal Media</w:t>
      </w:r>
      <w:r w:rsidDel="00000000" w:rsidR="00000000" w:rsidRPr="00000000">
        <w:rPr>
          <w:sz w:val="22"/>
          <w:szCs w:val="22"/>
          <w:rtl w:val="0"/>
        </w:rPr>
        <w:t xml:space="preserve"> y </w:t>
      </w:r>
      <w:r w:rsidDel="00000000" w:rsidR="00000000" w:rsidRPr="00000000">
        <w:rPr>
          <w:i w:val="1"/>
          <w:iCs w:val="1"/>
          <w:sz w:val="22"/>
          <w:szCs w:val="22"/>
          <w:rtl w:val="0"/>
        </w:rPr>
        <w:t xml:space="preserve">Viva Strategic</w:t>
      </w:r>
      <w:r w:rsidDel="00000000" w:rsidR="00000000" w:rsidRPr="00000000">
        <w:rPr>
          <w:sz w:val="22"/>
          <w:szCs w:val="22"/>
          <w:rtl w:val="0"/>
        </w:rPr>
        <w:t xml:space="preserve">, la búsqueda de interacción social genuina, bienestar y conexiones interpersonales impulsa una mayor afluencia a festivales de música, exposiciones inmersivas, bazares y nuevas propuestas gastronómicas. Con la llegada de los fines de semana largos y periodos vacacionales, esta necesidad de reconexión presencial incrementa la demanda de traslados flexibles y accesibles en horarios extendidos.</w:t>
      </w:r>
    </w:p>
    <w:p w:rsidR="00000000" w:rsidDel="00000000" w:rsidP="00000000" w:rsidRDefault="00000000" w:rsidRPr="00000000" w14:paraId="00000005">
      <w:pPr>
        <w:pStyle w:val="Heading3"/>
        <w:keepNext w:val="0"/>
        <w:keepLines w:val="0"/>
        <w:spacing w:before="0" w:line="276" w:lineRule="auto"/>
        <w:jc w:val="both"/>
        <w:rPr>
          <w:sz w:val="24"/>
          <w:szCs w:val="24"/>
        </w:rPr>
      </w:pPr>
      <w:bookmarkStart w:colFirst="0" w:colLast="0" w:name="_heading=h.ojb9tgghgo93" w:id="0"/>
      <w:bookmarkEnd w:id="0"/>
      <w:r w:rsidDel="00000000" w:rsidR="00000000" w:rsidRPr="00000000">
        <w:rPr>
          <w:sz w:val="24"/>
          <w:szCs w:val="24"/>
          <w:rtl w:val="0"/>
        </w:rPr>
        <w:t xml:space="preserve">La movilidad como facilitador del disfrute urbano</w:t>
      </w:r>
    </w:p>
    <w:p w:rsidR="00000000" w:rsidDel="00000000" w:rsidP="00000000" w:rsidRDefault="00000000" w:rsidRPr="00000000" w14:paraId="00000006">
      <w:pPr>
        <w:spacing w:after="240" w:line="276" w:lineRule="auto"/>
        <w:jc w:val="both"/>
        <w:rPr>
          <w:sz w:val="22"/>
          <w:szCs w:val="22"/>
        </w:rPr>
      </w:pPr>
      <w:r w:rsidDel="00000000" w:rsidR="00000000" w:rsidRPr="00000000">
        <w:rPr>
          <w:sz w:val="22"/>
          <w:szCs w:val="22"/>
          <w:rtl w:val="0"/>
        </w:rPr>
        <w:t xml:space="preserve">El cambio de hábitos muestra que el transporte dejó de ser únicamente un enlace funcional de un punto A al punto B; hoy es la llave de acceso a la agenda cultural de las urbes. Los usuarios buscan alternativas que respondan a la dispersión geográfica de las actividades, evitando costos imprevistos al salir de eventos en la ciudad.</w:t>
      </w:r>
    </w:p>
    <w:p w:rsidR="00000000" w:rsidDel="00000000" w:rsidP="00000000" w:rsidRDefault="00000000" w:rsidRPr="00000000" w14:paraId="00000007">
      <w:pPr>
        <w:spacing w:after="240" w:line="276" w:lineRule="auto"/>
        <w:jc w:val="both"/>
        <w:rPr>
          <w:sz w:val="22"/>
          <w:szCs w:val="22"/>
        </w:rPr>
      </w:pPr>
      <w:r w:rsidDel="00000000" w:rsidR="00000000" w:rsidRPr="00000000">
        <w:rPr>
          <w:sz w:val="22"/>
          <w:szCs w:val="22"/>
          <w:rtl w:val="0"/>
        </w:rPr>
        <w:t xml:space="preserve">"Estamos presenciando una transformación clara en las prioridades de las nuevas generaciones en México: hoy se valora más coleccionar momentos y vivencias. Esta búsqueda de experiencias fuera de casa exige un transporte que no represente un obstáculo ni en precio ni en disponibilidad. En inDrive acompañamos ese estilo de vida ofreciendo una alternativa segura y accesible para que moverse a un concierto, un museo o una reunión con amigos sea tan disfrutable como el evento mismo", destacó </w:t>
      </w:r>
      <w:r w:rsidDel="00000000" w:rsidR="00000000" w:rsidRPr="00000000">
        <w:rPr>
          <w:b w:val="1"/>
          <w:bCs w:val="1"/>
          <w:sz w:val="22"/>
          <w:szCs w:val="22"/>
          <w:rtl w:val="0"/>
        </w:rPr>
        <w:t xml:space="preserve">Rafael Garza, director general de inDrive en México</w:t>
      </w:r>
      <w:r w:rsidDel="00000000" w:rsidR="00000000" w:rsidRPr="00000000">
        <w:rPr>
          <w:sz w:val="22"/>
          <w:szCs w:val="22"/>
          <w:rtl w:val="0"/>
        </w:rPr>
        <w:t xml:space="preserve">.</w:t>
      </w:r>
    </w:p>
    <w:p w:rsidR="00000000" w:rsidDel="00000000" w:rsidP="00000000" w:rsidRDefault="00000000" w:rsidRPr="00000000" w14:paraId="00000008">
      <w:pPr>
        <w:pStyle w:val="Heading3"/>
        <w:keepNext w:val="0"/>
        <w:keepLines w:val="0"/>
        <w:spacing w:before="0" w:line="276" w:lineRule="auto"/>
        <w:jc w:val="both"/>
        <w:rPr>
          <w:sz w:val="24"/>
          <w:szCs w:val="24"/>
        </w:rPr>
      </w:pPr>
      <w:bookmarkStart w:colFirst="0" w:colLast="0" w:name="_heading=h.iuvm6ybctmcq" w:id="1"/>
      <w:bookmarkEnd w:id="1"/>
      <w:r w:rsidDel="00000000" w:rsidR="00000000" w:rsidRPr="00000000">
        <w:rPr>
          <w:sz w:val="24"/>
          <w:szCs w:val="24"/>
          <w:rtl w:val="0"/>
        </w:rPr>
        <w:t xml:space="preserve">Tendencias clave detectadas en la movilidad de experiencias:</w:t>
      </w:r>
    </w:p>
    <w:p w:rsidR="00000000" w:rsidDel="00000000" w:rsidP="00000000" w:rsidRDefault="00000000" w:rsidRPr="00000000" w14:paraId="00000009">
      <w:pPr>
        <w:numPr>
          <w:ilvl w:val="0"/>
          <w:numId w:val="1"/>
        </w:numPr>
        <w:spacing w:after="0" w:afterAutospacing="0" w:line="276" w:lineRule="auto"/>
        <w:ind w:left="720" w:hanging="360"/>
        <w:rPr>
          <w:sz w:val="22"/>
          <w:szCs w:val="22"/>
        </w:rPr>
      </w:pPr>
      <w:r w:rsidDel="00000000" w:rsidR="00000000" w:rsidRPr="00000000">
        <w:rPr>
          <w:b w:val="1"/>
          <w:bCs w:val="1"/>
          <w:sz w:val="22"/>
          <w:szCs w:val="22"/>
          <w:rtl w:val="0"/>
        </w:rPr>
        <w:t xml:space="preserve">Microdestinos y descentralización:</w:t>
      </w:r>
      <w:r w:rsidDel="00000000" w:rsidR="00000000" w:rsidRPr="00000000">
        <w:rPr>
          <w:sz w:val="22"/>
          <w:szCs w:val="22"/>
          <w:rtl w:val="0"/>
        </w:rPr>
        <w:t xml:space="preserve"> Crece el interés por explorar nuevos corredores gastronómicos, parques temáticos y bazares locales fuera de los circuitos tradicionales, diversificando las rutas en distintos puntos de las ciudades.</w:t>
      </w:r>
    </w:p>
    <w:p w:rsidR="00000000" w:rsidDel="00000000" w:rsidP="00000000" w:rsidRDefault="00000000" w:rsidRPr="00000000" w14:paraId="0000000A">
      <w:pPr>
        <w:numPr>
          <w:ilvl w:val="0"/>
          <w:numId w:val="1"/>
        </w:numPr>
        <w:spacing w:after="0" w:afterAutospacing="0" w:line="276" w:lineRule="auto"/>
        <w:ind w:left="720" w:hanging="360"/>
        <w:rPr>
          <w:sz w:val="22"/>
          <w:szCs w:val="22"/>
        </w:rPr>
      </w:pPr>
      <w:r w:rsidDel="00000000" w:rsidR="00000000" w:rsidRPr="00000000">
        <w:rPr>
          <w:b w:val="1"/>
          <w:bCs w:val="1"/>
          <w:sz w:val="22"/>
          <w:szCs w:val="22"/>
          <w:rtl w:val="0"/>
        </w:rPr>
        <w:t xml:space="preserve">Mayor flexibilidad nocturna:</w:t>
      </w:r>
      <w:r w:rsidDel="00000000" w:rsidR="00000000" w:rsidRPr="00000000">
        <w:rPr>
          <w:sz w:val="22"/>
          <w:szCs w:val="22"/>
          <w:rtl w:val="0"/>
        </w:rPr>
        <w:t xml:space="preserve"> Los festivales y eventos masivos demandan opciones de transporte confiables en horarios de alta afluencia.</w:t>
      </w:r>
    </w:p>
    <w:p w:rsidR="00000000" w:rsidDel="00000000" w:rsidP="00000000" w:rsidRDefault="00000000" w:rsidRPr="00000000" w14:paraId="0000000B">
      <w:pPr>
        <w:numPr>
          <w:ilvl w:val="0"/>
          <w:numId w:val="1"/>
        </w:numPr>
        <w:spacing w:after="240" w:line="276" w:lineRule="auto"/>
        <w:ind w:left="720" w:hanging="360"/>
        <w:rPr>
          <w:sz w:val="22"/>
          <w:szCs w:val="22"/>
        </w:rPr>
      </w:pPr>
      <w:r w:rsidDel="00000000" w:rsidR="00000000" w:rsidRPr="00000000">
        <w:rPr>
          <w:b w:val="1"/>
          <w:bCs w:val="1"/>
          <w:sz w:val="22"/>
          <w:szCs w:val="22"/>
          <w:rtl w:val="0"/>
        </w:rPr>
        <w:t xml:space="preserve">Presupuesto inteligente:</w:t>
      </w:r>
      <w:r w:rsidDel="00000000" w:rsidR="00000000" w:rsidRPr="00000000">
        <w:rPr>
          <w:sz w:val="22"/>
          <w:szCs w:val="22"/>
          <w:rtl w:val="0"/>
        </w:rPr>
        <w:t xml:space="preserve"> Ante el aumento de salidas recreativas, los usuarios priorizan plataformas que ofrezcan control sobre sus gastos mediante esquemas con precios justos y mayor libertad de elección.</w:t>
      </w:r>
    </w:p>
    <w:p w:rsidR="00000000" w:rsidDel="00000000" w:rsidP="00000000" w:rsidRDefault="00000000" w:rsidRPr="00000000" w14:paraId="0000000C">
      <w:pPr>
        <w:spacing w:after="240" w:line="276" w:lineRule="auto"/>
        <w:jc w:val="both"/>
        <w:rPr>
          <w:sz w:val="22"/>
          <w:szCs w:val="22"/>
        </w:rPr>
      </w:pPr>
      <w:r w:rsidDel="00000000" w:rsidR="00000000" w:rsidRPr="00000000">
        <w:rPr>
          <w:sz w:val="22"/>
          <w:szCs w:val="22"/>
          <w:rtl w:val="0"/>
        </w:rPr>
        <w:t xml:space="preserve">A medida que la agenda de entretenimiento en México continúa expandiéndose, contar con opciones de movilidad seguras y accesibles resulta fundamental para mantener a las personas conectadas con la vida de su ciudad.</w:t>
      </w:r>
    </w:p>
    <w:p w:rsidR="00000000" w:rsidDel="00000000" w:rsidP="00000000" w:rsidRDefault="00000000" w:rsidRPr="00000000" w14:paraId="0000000D">
      <w:pPr>
        <w:rPr>
          <w:rFonts w:ascii="Aptos" w:cs="Aptos" w:eastAsia="Aptos" w:hAnsi="Aptos"/>
          <w:b w:val="1"/>
          <w:bCs w:val="1"/>
          <w:i w:val="0"/>
          <w:iCs w:val="0"/>
          <w:smallCaps w:val="0"/>
          <w:color w:val="000000"/>
          <w:sz w:val="18"/>
          <w:szCs w:val="18"/>
        </w:rPr>
      </w:pPr>
      <w:r w:rsidDel="00000000" w:rsidR="00000000" w:rsidRPr="00000000">
        <w:rPr>
          <w:rtl w:val="0"/>
        </w:rPr>
      </w:r>
    </w:p>
    <w:p w:rsidR="00000000" w:rsidDel="00000000" w:rsidP="00000000" w:rsidRDefault="00000000" w:rsidRPr="00000000" w14:paraId="0000000E">
      <w:pPr>
        <w:rPr>
          <w:rFonts w:ascii="Aptos" w:cs="Aptos" w:eastAsia="Aptos" w:hAnsi="Aptos"/>
          <w:b w:val="0"/>
          <w:bCs w:val="0"/>
          <w:i w:val="0"/>
          <w:iCs w:val="0"/>
          <w:smallCaps w:val="0"/>
          <w:color w:val="0b769f"/>
          <w:sz w:val="18"/>
          <w:szCs w:val="18"/>
        </w:rPr>
      </w:pPr>
      <w:r w:rsidDel="00000000" w:rsidR="00000000" w:rsidRPr="00000000">
        <w:rPr>
          <w:rFonts w:ascii="Aptos" w:cs="Aptos" w:eastAsia="Aptos" w:hAnsi="Aptos"/>
          <w:b w:val="1"/>
          <w:bCs w:val="1"/>
          <w:i w:val="0"/>
          <w:iCs w:val="0"/>
          <w:smallCaps w:val="0"/>
          <w:color w:val="000000"/>
          <w:sz w:val="18"/>
          <w:szCs w:val="18"/>
          <w:rtl w:val="0"/>
        </w:rPr>
        <w:t xml:space="preserve">Acerca de </w:t>
      </w:r>
      <w:hyperlink r:id="rId8">
        <w:r w:rsidDel="00000000" w:rsidR="00000000" w:rsidRPr="00000000">
          <w:rPr>
            <w:b w:val="1"/>
            <w:bCs w:val="1"/>
            <w:i w:val="0"/>
            <w:iCs w:val="0"/>
            <w:smallCaps w:val="0"/>
            <w:strike w:val="0"/>
            <w:color w:val="0b769f"/>
            <w:sz w:val="18"/>
            <w:szCs w:val="18"/>
            <w:u w:val="single"/>
            <w:rtl w:val="0"/>
          </w:rPr>
          <w:t xml:space="preserve">inDrive</w:t>
        </w:r>
      </w:hyperlink>
      <w:r w:rsidDel="00000000" w:rsidR="00000000" w:rsidRPr="00000000">
        <w:rPr>
          <w:rFonts w:ascii="Aptos" w:cs="Aptos" w:eastAsia="Aptos" w:hAnsi="Aptos"/>
          <w:b w:val="1"/>
          <w:bCs w:val="1"/>
          <w:i w:val="0"/>
          <w:iCs w:val="0"/>
          <w:smallCaps w:val="0"/>
          <w:strike w:val="0"/>
          <w:color w:val="0b769f"/>
          <w:sz w:val="18"/>
          <w:szCs w:val="18"/>
          <w:u w:val="single"/>
          <w:rtl w:val="0"/>
        </w:rPr>
        <w:t xml:space="preserve">   </w:t>
      </w:r>
      <w:r w:rsidDel="00000000" w:rsidR="00000000" w:rsidRPr="00000000">
        <w:rPr>
          <w:rtl w:val="0"/>
        </w:rPr>
      </w:r>
    </w:p>
    <w:p w:rsidR="00000000" w:rsidDel="00000000" w:rsidP="00000000" w:rsidRDefault="00000000" w:rsidRPr="00000000" w14:paraId="0000000F">
      <w:pPr>
        <w:jc w:val="both"/>
        <w:rPr>
          <w:rFonts w:ascii="Arial" w:cs="Arial" w:eastAsia="Arial" w:hAnsi="Arial"/>
          <w:b w:val="0"/>
          <w:bCs w:val="0"/>
          <w:i w:val="0"/>
          <w:iCs w:val="0"/>
          <w:smallCaps w:val="0"/>
          <w:color w:val="000000"/>
          <w:sz w:val="18"/>
          <w:szCs w:val="18"/>
        </w:rPr>
      </w:pPr>
      <w:r w:rsidDel="00000000" w:rsidR="00000000" w:rsidRPr="00000000">
        <w:rPr>
          <w:rFonts w:ascii="Arial" w:cs="Arial" w:eastAsia="Arial" w:hAnsi="Arial"/>
          <w:b w:val="0"/>
          <w:bCs w:val="0"/>
          <w:i w:val="0"/>
          <w:iCs w:val="0"/>
          <w:smallCaps w:val="0"/>
          <w:color w:val="000000"/>
          <w:sz w:val="18"/>
          <w:szCs w:val="18"/>
          <w:rtl w:val="0"/>
        </w:rPr>
        <w:t xml:space="preserve">inDrive es una plataforma global de movilidad y entregas. La aplicación de inDrive ha sido descargada más de 400 millones de veces y fue la segunda app de movilidad más descargada por cuarto año consecutivo. Además de viajes, inDrive ofrece una extensa lista de servicios urbanos, incluyendo transporte ciudad a ciudad, entregas, además de servicios financieros. En 2023, inDrive lanzó New Ventures, su brazo de capital de riesgo y M&amp;A.</w:t>
      </w:r>
    </w:p>
    <w:p w:rsidR="00000000" w:rsidDel="00000000" w:rsidP="00000000" w:rsidRDefault="00000000" w:rsidRPr="00000000" w14:paraId="00000010">
      <w:pPr>
        <w:spacing w:after="0" w:line="240" w:lineRule="auto"/>
        <w:jc w:val="both"/>
        <w:rPr>
          <w:rFonts w:ascii="Arial" w:cs="Arial" w:eastAsia="Arial" w:hAnsi="Arial"/>
          <w:b w:val="0"/>
          <w:bCs w:val="0"/>
          <w:i w:val="0"/>
          <w:iCs w:val="0"/>
          <w:smallCaps w:val="0"/>
          <w:color w:val="000000"/>
          <w:sz w:val="18"/>
          <w:szCs w:val="18"/>
        </w:rPr>
      </w:pPr>
      <w:r w:rsidDel="00000000" w:rsidR="00000000" w:rsidRPr="00000000">
        <w:rPr>
          <w:rFonts w:ascii="Arial" w:cs="Arial" w:eastAsia="Arial" w:hAnsi="Arial"/>
          <w:b w:val="0"/>
          <w:bCs w:val="0"/>
          <w:i w:val="0"/>
          <w:iCs w:val="0"/>
          <w:smallCaps w:val="0"/>
          <w:color w:val="000000"/>
          <w:sz w:val="18"/>
          <w:szCs w:val="18"/>
          <w:rtl w:val="0"/>
        </w:rPr>
        <w:t xml:space="preserve">inDrive opera en más de 1,200 ciudades de 4</w:t>
      </w:r>
      <w:r w:rsidDel="00000000" w:rsidR="00000000" w:rsidRPr="00000000">
        <w:rPr>
          <w:sz w:val="18"/>
          <w:szCs w:val="18"/>
          <w:rtl w:val="0"/>
        </w:rPr>
        <w:t xml:space="preserve">7</w:t>
      </w:r>
      <w:r w:rsidDel="00000000" w:rsidR="00000000" w:rsidRPr="00000000">
        <w:rPr>
          <w:rFonts w:ascii="Arial" w:cs="Arial" w:eastAsia="Arial" w:hAnsi="Arial"/>
          <w:b w:val="0"/>
          <w:bCs w:val="0"/>
          <w:i w:val="0"/>
          <w:iCs w:val="0"/>
          <w:smallCaps w:val="0"/>
          <w:color w:val="000000"/>
          <w:sz w:val="18"/>
          <w:szCs w:val="18"/>
          <w:rtl w:val="0"/>
        </w:rPr>
        <w:t xml:space="preserve"> países. Impulsada por su misión de desafiar la injusticia a través de elecciones justas, la empresa persigue este objetivo tanto mediante su negocio principal, que apoya a las comunidades locales a través de un modelo de precios justos, como a través del trabajo de sus programas de impacto.</w:t>
      </w:r>
    </w:p>
    <w:p w:rsidR="00000000" w:rsidDel="00000000" w:rsidP="00000000" w:rsidRDefault="00000000" w:rsidRPr="00000000" w14:paraId="00000011">
      <w:pPr>
        <w:spacing w:after="0" w:line="240" w:lineRule="auto"/>
        <w:jc w:val="both"/>
        <w:rPr>
          <w:rFonts w:ascii="Arial" w:cs="Arial" w:eastAsia="Arial" w:hAnsi="Arial"/>
          <w:b w:val="0"/>
          <w:bCs w:val="0"/>
          <w:i w:val="0"/>
          <w:iCs w:val="0"/>
          <w:smallCaps w:val="0"/>
          <w:color w:val="000000"/>
          <w:sz w:val="18"/>
          <w:szCs w:val="18"/>
        </w:rPr>
      </w:pPr>
      <w:r w:rsidDel="00000000" w:rsidR="00000000" w:rsidRPr="00000000">
        <w:rPr>
          <w:rtl w:val="0"/>
        </w:rPr>
      </w:r>
    </w:p>
    <w:p w:rsidR="00000000" w:rsidDel="00000000" w:rsidP="00000000" w:rsidRDefault="00000000" w:rsidRPr="00000000" w14:paraId="00000012">
      <w:pPr>
        <w:spacing w:after="0" w:line="240" w:lineRule="auto"/>
        <w:jc w:val="both"/>
        <w:rPr>
          <w:rFonts w:ascii="Arial" w:cs="Arial" w:eastAsia="Arial" w:hAnsi="Arial"/>
          <w:b w:val="0"/>
          <w:bCs w:val="0"/>
          <w:i w:val="0"/>
          <w:iCs w:val="0"/>
          <w:smallCaps w:val="0"/>
          <w:color w:val="000000"/>
          <w:sz w:val="18"/>
          <w:szCs w:val="18"/>
        </w:rPr>
      </w:pPr>
      <w:r w:rsidDel="00000000" w:rsidR="00000000" w:rsidRPr="00000000">
        <w:rPr>
          <w:rFonts w:ascii="Arial" w:cs="Arial" w:eastAsia="Arial" w:hAnsi="Arial"/>
          <w:b w:val="0"/>
          <w:bCs w:val="0"/>
          <w:i w:val="0"/>
          <w:iCs w:val="0"/>
          <w:smallCaps w:val="0"/>
          <w:color w:val="000000"/>
          <w:sz w:val="18"/>
          <w:szCs w:val="18"/>
          <w:rtl w:val="0"/>
        </w:rPr>
        <w:t xml:space="preserve">Para más información visite </w:t>
      </w:r>
      <w:hyperlink r:id="rId9">
        <w:r w:rsidDel="00000000" w:rsidR="00000000" w:rsidRPr="00000000">
          <w:rPr>
            <w:b w:val="0"/>
            <w:bCs w:val="0"/>
            <w:i w:val="0"/>
            <w:iCs w:val="0"/>
            <w:smallCaps w:val="0"/>
            <w:strike w:val="0"/>
            <w:color w:val="1155cc"/>
            <w:sz w:val="18"/>
            <w:szCs w:val="18"/>
            <w:u w:val="single"/>
            <w:rtl w:val="0"/>
          </w:rPr>
          <w:t xml:space="preserve">www.inDrive.com</w:t>
        </w:r>
      </w:hyperlink>
      <w:r w:rsidDel="00000000" w:rsidR="00000000" w:rsidRPr="00000000">
        <w:rPr>
          <w:rFonts w:ascii="Arial" w:cs="Arial" w:eastAsia="Arial" w:hAnsi="Arial"/>
          <w:b w:val="0"/>
          <w:bCs w:val="0"/>
          <w:i w:val="0"/>
          <w:iCs w:val="0"/>
          <w:smallCaps w:val="0"/>
          <w:color w:val="000000"/>
          <w:sz w:val="18"/>
          <w:szCs w:val="18"/>
          <w:rtl w:val="0"/>
        </w:rPr>
        <w:t xml:space="preserve"> </w:t>
      </w:r>
    </w:p>
    <w:p w:rsidR="00000000" w:rsidDel="00000000" w:rsidP="00000000" w:rsidRDefault="00000000" w:rsidRPr="00000000" w14:paraId="00000013">
      <w:pPr>
        <w:jc w:val="both"/>
        <w:rPr>
          <w:rFonts w:ascii="Arial" w:cs="Arial" w:eastAsia="Arial" w:hAnsi="Arial"/>
          <w:b w:val="0"/>
          <w:bCs w:val="0"/>
          <w:i w:val="0"/>
          <w:iCs w:val="0"/>
          <w:smallCaps w:val="0"/>
          <w:color w:val="000000"/>
          <w:sz w:val="18"/>
          <w:szCs w:val="18"/>
        </w:rPr>
      </w:pPr>
      <w:r w:rsidDel="00000000" w:rsidR="00000000" w:rsidRPr="00000000">
        <w:rPr>
          <w:rtl w:val="0"/>
        </w:rPr>
      </w:r>
    </w:p>
    <w:p w:rsidR="00000000" w:rsidDel="00000000" w:rsidP="00000000" w:rsidRDefault="00000000" w:rsidRPr="00000000" w14:paraId="00000014">
      <w:pPr>
        <w:rPr>
          <w:rFonts w:ascii="Arial" w:cs="Arial" w:eastAsia="Arial" w:hAnsi="Arial"/>
          <w:b w:val="0"/>
          <w:bCs w:val="0"/>
          <w:i w:val="0"/>
          <w:iCs w:val="0"/>
          <w:smallCaps w:val="0"/>
          <w:color w:val="000000"/>
          <w:sz w:val="20"/>
          <w:szCs w:val="20"/>
        </w:rPr>
      </w:pPr>
      <w:r w:rsidDel="00000000" w:rsidR="00000000" w:rsidRPr="00000000">
        <w:rPr>
          <w:rFonts w:ascii="Arial" w:cs="Arial" w:eastAsia="Arial" w:hAnsi="Arial"/>
          <w:b w:val="1"/>
          <w:bCs w:val="1"/>
          <w:i w:val="0"/>
          <w:iCs w:val="0"/>
          <w:smallCaps w:val="0"/>
          <w:color w:val="000000"/>
          <w:sz w:val="20"/>
          <w:szCs w:val="20"/>
          <w:rtl w:val="0"/>
        </w:rPr>
        <w:t xml:space="preserve">Contacto para medios:</w:t>
      </w:r>
      <w:r w:rsidDel="00000000" w:rsidR="00000000" w:rsidRPr="00000000">
        <w:rPr>
          <w:rFonts w:ascii="Arial" w:cs="Arial" w:eastAsia="Arial" w:hAnsi="Arial"/>
          <w:b w:val="0"/>
          <w:bCs w:val="0"/>
          <w:i w:val="0"/>
          <w:iCs w:val="0"/>
          <w:smallCaps w:val="0"/>
          <w:color w:val="000000"/>
          <w:sz w:val="20"/>
          <w:szCs w:val="20"/>
          <w:rtl w:val="0"/>
        </w:rPr>
        <w:t xml:space="preserve">  </w:t>
      </w:r>
    </w:p>
    <w:p w:rsidR="00000000" w:rsidDel="00000000" w:rsidP="00000000" w:rsidRDefault="00000000" w:rsidRPr="00000000" w14:paraId="00000015">
      <w:pPr>
        <w:rPr>
          <w:rFonts w:ascii="Arial" w:cs="Arial" w:eastAsia="Arial" w:hAnsi="Arial"/>
          <w:b w:val="0"/>
          <w:bCs w:val="0"/>
          <w:i w:val="0"/>
          <w:iCs w:val="0"/>
          <w:smallCaps w:val="0"/>
          <w:color w:val="000000"/>
          <w:sz w:val="20"/>
          <w:szCs w:val="20"/>
        </w:rPr>
      </w:pPr>
      <w:r w:rsidDel="00000000" w:rsidR="00000000" w:rsidRPr="00000000">
        <w:rPr>
          <w:rFonts w:ascii="Arial" w:cs="Arial" w:eastAsia="Arial" w:hAnsi="Arial"/>
          <w:b w:val="1"/>
          <w:bCs w:val="1"/>
          <w:i w:val="0"/>
          <w:iCs w:val="0"/>
          <w:smallCaps w:val="0"/>
          <w:color w:val="000000"/>
          <w:sz w:val="20"/>
          <w:szCs w:val="20"/>
          <w:rtl w:val="0"/>
        </w:rPr>
        <w:t xml:space="preserve">Eduardo Abud | </w:t>
      </w:r>
      <w:r w:rsidDel="00000000" w:rsidR="00000000" w:rsidRPr="00000000">
        <w:rPr>
          <w:rFonts w:ascii="Arial" w:cs="Arial" w:eastAsia="Arial" w:hAnsi="Arial"/>
          <w:b w:val="0"/>
          <w:bCs w:val="0"/>
          <w:i w:val="0"/>
          <w:iCs w:val="0"/>
          <w:smallCaps w:val="0"/>
          <w:color w:val="000000"/>
          <w:sz w:val="20"/>
          <w:szCs w:val="20"/>
          <w:rtl w:val="0"/>
        </w:rPr>
        <w:t xml:space="preserve">Communications Director - LATAM | inDrive  </w:t>
      </w:r>
    </w:p>
    <w:p w:rsidR="00000000" w:rsidDel="00000000" w:rsidP="00000000" w:rsidRDefault="00000000" w:rsidRPr="00000000" w14:paraId="00000016">
      <w:pPr>
        <w:rPr>
          <w:rFonts w:ascii="Arial" w:cs="Arial" w:eastAsia="Arial" w:hAnsi="Arial"/>
          <w:b w:val="0"/>
          <w:bCs w:val="0"/>
          <w:i w:val="0"/>
          <w:iCs w:val="0"/>
          <w:smallCaps w:val="0"/>
          <w:color w:val="000000"/>
          <w:sz w:val="20"/>
          <w:szCs w:val="20"/>
        </w:rPr>
      </w:pPr>
      <w:hyperlink r:id="rId10">
        <w:r w:rsidDel="00000000" w:rsidR="00000000" w:rsidRPr="00000000">
          <w:rPr>
            <w:b w:val="0"/>
            <w:bCs w:val="0"/>
            <w:i w:val="0"/>
            <w:iCs w:val="0"/>
            <w:smallCaps w:val="0"/>
            <w:strike w:val="0"/>
            <w:color w:val="467886"/>
            <w:sz w:val="20"/>
            <w:szCs w:val="20"/>
            <w:u w:val="single"/>
            <w:rtl w:val="0"/>
          </w:rPr>
          <w:t xml:space="preserve">eduardoa@indrive.com</w:t>
        </w:r>
      </w:hyperlink>
      <w:r w:rsidDel="00000000" w:rsidR="00000000" w:rsidRPr="00000000">
        <w:rPr>
          <w:rFonts w:ascii="Arial" w:cs="Arial" w:eastAsia="Arial" w:hAnsi="Arial"/>
          <w:b w:val="0"/>
          <w:bCs w:val="0"/>
          <w:i w:val="0"/>
          <w:iCs w:val="0"/>
          <w:smallCaps w:val="0"/>
          <w:color w:val="000000"/>
          <w:sz w:val="20"/>
          <w:szCs w:val="20"/>
          <w:rtl w:val="0"/>
        </w:rPr>
        <w:t xml:space="preserve">  </w:t>
      </w:r>
    </w:p>
    <w:p w:rsidR="00000000" w:rsidDel="00000000" w:rsidP="00000000" w:rsidRDefault="00000000" w:rsidRPr="00000000" w14:paraId="00000017">
      <w:pPr>
        <w:rPr>
          <w:rFonts w:ascii="Arial" w:cs="Arial" w:eastAsia="Arial" w:hAnsi="Arial"/>
          <w:b w:val="0"/>
          <w:bCs w:val="0"/>
          <w:i w:val="0"/>
          <w:iCs w:val="0"/>
          <w:smallCaps w:val="0"/>
          <w:color w:val="000000"/>
          <w:sz w:val="20"/>
          <w:szCs w:val="20"/>
        </w:rPr>
      </w:pPr>
      <w:r w:rsidDel="00000000" w:rsidR="00000000" w:rsidRPr="00000000">
        <w:rPr>
          <w:rFonts w:ascii="Arial" w:cs="Arial" w:eastAsia="Arial" w:hAnsi="Arial"/>
          <w:b w:val="1"/>
          <w:bCs w:val="1"/>
          <w:i w:val="0"/>
          <w:iCs w:val="0"/>
          <w:smallCaps w:val="0"/>
          <w:color w:val="000000"/>
          <w:sz w:val="20"/>
          <w:szCs w:val="20"/>
          <w:rtl w:val="0"/>
        </w:rPr>
        <w:t xml:space="preserve">Luis G. Fiscal | </w:t>
      </w:r>
      <w:r w:rsidDel="00000000" w:rsidR="00000000" w:rsidRPr="00000000">
        <w:rPr>
          <w:rFonts w:ascii="Arial" w:cs="Arial" w:eastAsia="Arial" w:hAnsi="Arial"/>
          <w:b w:val="0"/>
          <w:bCs w:val="0"/>
          <w:i w:val="0"/>
          <w:iCs w:val="0"/>
          <w:smallCaps w:val="0"/>
          <w:color w:val="000000"/>
          <w:sz w:val="20"/>
          <w:szCs w:val="20"/>
          <w:rtl w:val="0"/>
        </w:rPr>
        <w:t xml:space="preserve">Sr. PR Expert | another  </w:t>
      </w:r>
    </w:p>
    <w:p w:rsidR="00000000" w:rsidDel="00000000" w:rsidP="00000000" w:rsidRDefault="00000000" w:rsidRPr="00000000" w14:paraId="00000018">
      <w:pPr>
        <w:rPr>
          <w:rFonts w:ascii="Arial" w:cs="Arial" w:eastAsia="Arial" w:hAnsi="Arial"/>
          <w:b w:val="0"/>
          <w:bCs w:val="0"/>
          <w:i w:val="0"/>
          <w:iCs w:val="0"/>
          <w:smallCaps w:val="0"/>
          <w:color w:val="000000"/>
          <w:sz w:val="20"/>
          <w:szCs w:val="20"/>
        </w:rPr>
      </w:pPr>
      <w:hyperlink r:id="rId11">
        <w:r w:rsidDel="00000000" w:rsidR="00000000" w:rsidRPr="00000000">
          <w:rPr>
            <w:b w:val="0"/>
            <w:bCs w:val="0"/>
            <w:i w:val="0"/>
            <w:iCs w:val="0"/>
            <w:smallCaps w:val="0"/>
            <w:strike w:val="0"/>
            <w:color w:val="467886"/>
            <w:sz w:val="20"/>
            <w:szCs w:val="20"/>
            <w:u w:val="single"/>
            <w:rtl w:val="0"/>
          </w:rPr>
          <w:t xml:space="preserve">luis.fiscal@another.co</w:t>
        </w:r>
      </w:hyperlink>
      <w:r w:rsidDel="00000000" w:rsidR="00000000" w:rsidRPr="00000000">
        <w:rPr>
          <w:rFonts w:ascii="Arial" w:cs="Arial" w:eastAsia="Arial" w:hAnsi="Arial"/>
          <w:b w:val="0"/>
          <w:bCs w:val="0"/>
          <w:i w:val="0"/>
          <w:iCs w:val="0"/>
          <w:smallCaps w:val="0"/>
          <w:color w:val="000000"/>
          <w:sz w:val="20"/>
          <w:szCs w:val="20"/>
          <w:rtl w:val="0"/>
        </w:rPr>
        <w:t xml:space="preserve">  </w:t>
      </w:r>
    </w:p>
    <w:p w:rsidR="00000000" w:rsidDel="00000000" w:rsidP="00000000" w:rsidRDefault="00000000" w:rsidRPr="00000000" w14:paraId="00000019">
      <w:pPr>
        <w:rPr/>
      </w:pPr>
      <w:r w:rsidDel="00000000" w:rsidR="00000000" w:rsidRPr="00000000">
        <w:rPr>
          <w:rtl w:val="0"/>
        </w:rPr>
      </w:r>
    </w:p>
    <w:sectPr>
      <w:headerReference r:id="rId12" w:type="default"/>
      <w:footerReference r:id="rId13"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015.0" w:type="dxa"/>
      <w:jc w:val="left"/>
      <w:tblLayout w:type="fixed"/>
      <w:tblLook w:val="0600"/>
    </w:tblPr>
    <w:tblGrid>
      <w:gridCol w:w="3005"/>
      <w:gridCol w:w="3005"/>
      <w:gridCol w:w="3005"/>
      <w:tblGridChange w:id="0">
        <w:tblGrid>
          <w:gridCol w:w="3005"/>
          <w:gridCol w:w="3005"/>
          <w:gridCol w:w="3005"/>
        </w:tblGrid>
      </w:tblGridChange>
    </w:tblGrid>
    <w:tr>
      <w:trPr>
        <w:cantSplit w:val="0"/>
        <w:trHeight w:val="300" w:hRule="atLeast"/>
        <w:tblHeader w:val="0"/>
      </w:trPr>
      <w:tc>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9015.0" w:type="dxa"/>
      <w:jc w:val="left"/>
      <w:tblLayout w:type="fixed"/>
      <w:tblLook w:val="0600"/>
    </w:tblPr>
    <w:tblGrid>
      <w:gridCol w:w="3005"/>
      <w:gridCol w:w="3005"/>
      <w:gridCol w:w="3005"/>
      <w:tblGridChange w:id="0">
        <w:tblGrid>
          <w:gridCol w:w="3005"/>
          <w:gridCol w:w="3005"/>
          <w:gridCol w:w="3005"/>
        </w:tblGrid>
      </w:tblGridChange>
    </w:tblGrid>
    <w:tr>
      <w:trPr>
        <w:cantSplit w:val="0"/>
        <w:trHeight w:val="300" w:hRule="atLeast"/>
        <w:tblHeader w:val="0"/>
      </w:trPr>
      <w:tc>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114300" distR="114300">
                <wp:extent cx="2028825" cy="619125"/>
                <wp:effectExtent b="0" l="0" r="0" t="0"/>
                <wp:docPr descr="inDrive" id="1735534052" name="image1.png"/>
                <a:graphic>
                  <a:graphicData uri="http://schemas.openxmlformats.org/drawingml/2006/picture">
                    <pic:pic>
                      <pic:nvPicPr>
                        <pic:cNvPr descr="inDrive" id="0" name="image1.png"/>
                        <pic:cNvPicPr preferRelativeResize="0"/>
                      </pic:nvPicPr>
                      <pic:blipFill>
                        <a:blip r:embed="rId1"/>
                        <a:srcRect b="0" l="0" r="0" t="0"/>
                        <a:stretch>
                          <a:fillRect/>
                        </a:stretch>
                      </pic:blipFill>
                      <pic:spPr>
                        <a:xfrm>
                          <a:off x="0" y="0"/>
                          <a:ext cx="2028825" cy="61912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
      </w:rPr>
    </w:rPrDefault>
    <w:pPrDefault>
      <w:pPr>
        <w:spacing w:after="160" w:line="27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uiPriority w:val="99"/>
    <w:unhideWhenUsed w:val="1"/>
    <w:rsid w:val="5A021E29"/>
    <w:pPr>
      <w:tabs>
        <w:tab w:val="center" w:leader="none" w:pos="4680"/>
        <w:tab w:val="right" w:leader="none" w:pos="9360"/>
      </w:tabs>
      <w:spacing w:after="0" w:line="240" w:lineRule="auto"/>
    </w:pPr>
  </w:style>
  <w:style w:type="paragraph" w:styleId="Footer">
    <w:name w:val="footer"/>
    <w:basedOn w:val="Normal"/>
    <w:uiPriority w:val="99"/>
    <w:unhideWhenUsed w:val="1"/>
    <w:rsid w:val="5A021E29"/>
    <w:pPr>
      <w:tabs>
        <w:tab w:val="center" w:leader="none" w:pos="4680"/>
        <w:tab w:val="right" w:leader="none" w:pos="9360"/>
      </w:tabs>
      <w:spacing w:after="0" w:line="240" w:lineRule="auto"/>
    </w:pPr>
  </w:style>
  <w:style w:type="character" w:styleId="Hyperlink">
    <w:name w:val="Hyperlink"/>
    <w:basedOn w:val="DefaultParagraphFont"/>
    <w:uiPriority w:val="99"/>
    <w:unhideWhenUsed w:val="1"/>
    <w:rsid w:val="5A021E29"/>
    <w:rPr>
      <w:color w:val="467886"/>
      <w:u w:val="single"/>
    </w:rPr>
  </w:style>
  <w:style w:type="paragraph" w:styleId="ListParagraph">
    <w:name w:val="List Paragraph"/>
    <w:basedOn w:val="Normal"/>
    <w:uiPriority w:val="34"/>
    <w:qFormat w:val="1"/>
    <w:rsid w:val="5A021E29"/>
    <w:pPr>
      <w:spacing/>
      <w:ind w:left="720"/>
      <w:contextualSpacing w:val="1"/>
    </w:pPr>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luis.fiscal@another.co" TargetMode="External"/><Relationship Id="rId10" Type="http://schemas.openxmlformats.org/officeDocument/2006/relationships/hyperlink" Target="mailto:eduardoa@indrive.com"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ndrive.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vocal.media/lifehack/why-this-generation-is-chasing-experiences-over-everything" TargetMode="External"/><Relationship Id="rId8" Type="http://schemas.openxmlformats.org/officeDocument/2006/relationships/hyperlink" Target="https://indrive.com/es/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Q6O5J3f8Q+KBJgu1jFiQ4B4VBg==">CgMxLjAyDmgub2piOXRnZ2hnbzkzMg5oLml1dm02eWJjdG1jcTgAciExMWRBS3l2VXZkdlMzUTUyTWVjUWFSVjlnYXB6cWV6VVY=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2026-07-09T16:56:49Z</dcterms:created>
  <dc:creator>Diana Hernandez</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0x010100BEF8A35E8CDD4140B74EF995C17CD9E2</vt:lpwstr>
  </property>
  <property fmtid="{D5CDD505-2E9C-101B-9397-08002B2CF9AE}" pid="3" name="MediaServiceImageTags">
    <vt:lpwstr/>
  </property>
</Properties>
</file>