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E5C3F" w14:textId="62EA8726" w:rsidR="00DF545A" w:rsidRDefault="00B55674" w:rsidP="002E0EF8">
      <w:pPr>
        <w:spacing w:line="276" w:lineRule="auto"/>
        <w:ind w:right="141"/>
        <w:jc w:val="both"/>
        <w:rPr>
          <w:rFonts w:ascii="HelveticaNeueLT Pro 55 Roman" w:hAnsi="HelveticaNeueLT Pro 55 Roman" w:cs="Arial"/>
          <w:b/>
          <w:bCs/>
          <w:caps/>
          <w:sz w:val="36"/>
          <w:szCs w:val="32"/>
          <w:lang w:val="de-CH"/>
        </w:rPr>
      </w:pPr>
      <w:r w:rsidRPr="004F2826">
        <w:rPr>
          <w:rFonts w:ascii="HelveticaNeueLT Pro 55 Roman" w:hAnsi="HelveticaNeueLT Pro 55 Roman" w:cs="Arial"/>
          <w:b/>
          <w:bCs/>
          <w:caps/>
          <w:sz w:val="36"/>
          <w:szCs w:val="32"/>
          <w:lang w:val="de-CH"/>
        </w:rPr>
        <w:t>Nachhaltigkeitsbericht 2023</w:t>
      </w:r>
      <w:r w:rsidR="008A30A2" w:rsidRPr="004F2826">
        <w:rPr>
          <w:rFonts w:ascii="HelveticaNeueLT Pro 55 Roman" w:hAnsi="HelveticaNeueLT Pro 55 Roman" w:cs="Arial"/>
          <w:b/>
          <w:bCs/>
          <w:caps/>
          <w:sz w:val="36"/>
          <w:szCs w:val="32"/>
          <w:lang w:val="de-CH"/>
        </w:rPr>
        <w:t xml:space="preserve">: </w:t>
      </w:r>
    </w:p>
    <w:p w14:paraId="0DC07EEB" w14:textId="5A4FA33B" w:rsidR="00855BC6" w:rsidRPr="004F2826" w:rsidRDefault="00DF545A" w:rsidP="002E0EF8">
      <w:pPr>
        <w:spacing w:line="276" w:lineRule="auto"/>
        <w:ind w:right="141"/>
        <w:jc w:val="both"/>
        <w:rPr>
          <w:rFonts w:ascii="HelveticaNeueLT Pro 55 Roman" w:hAnsi="HelveticaNeueLT Pro 55 Roman" w:cs="Arial"/>
          <w:b/>
          <w:bCs/>
          <w:spacing w:val="14"/>
          <w:sz w:val="26"/>
          <w:szCs w:val="26"/>
          <w:lang w:val="de-CH" w:eastAsia="de-DE"/>
        </w:rPr>
      </w:pPr>
      <w:r w:rsidRPr="004F2826">
        <w:rPr>
          <w:rFonts w:ascii="HelveticaNeueLT Pro 55 Roman" w:hAnsi="HelveticaNeueLT Pro 55 Roman"/>
          <w:noProof/>
        </w:rPr>
        <w:drawing>
          <wp:anchor distT="0" distB="0" distL="114300" distR="114300" simplePos="0" relativeHeight="251659264" behindDoc="0" locked="0" layoutInCell="1" allowOverlap="1" wp14:anchorId="02BF6EEA" wp14:editId="753764A0">
            <wp:simplePos x="0" y="0"/>
            <wp:positionH relativeFrom="column">
              <wp:posOffset>4445</wp:posOffset>
            </wp:positionH>
            <wp:positionV relativeFrom="paragraph">
              <wp:posOffset>503555</wp:posOffset>
            </wp:positionV>
            <wp:extent cx="5760720" cy="38404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a:noFill/>
                    </a:ln>
                  </pic:spPr>
                </pic:pic>
              </a:graphicData>
            </a:graphic>
            <wp14:sizeRelV relativeFrom="margin">
              <wp14:pctHeight>0</wp14:pctHeight>
            </wp14:sizeRelV>
          </wp:anchor>
        </w:drawing>
      </w:r>
      <w:r w:rsidR="008A30A2" w:rsidRPr="004F2826">
        <w:rPr>
          <w:rFonts w:ascii="HelveticaNeueLT Pro 55 Roman" w:hAnsi="HelveticaNeueLT Pro 55 Roman" w:cs="Arial"/>
          <w:b/>
          <w:bCs/>
          <w:caps/>
          <w:sz w:val="36"/>
          <w:szCs w:val="32"/>
          <w:lang w:val="de-CH"/>
        </w:rPr>
        <w:t xml:space="preserve">Mammut </w:t>
      </w:r>
      <w:r w:rsidR="00B55674" w:rsidRPr="004F2826">
        <w:rPr>
          <w:rFonts w:ascii="HelveticaNeueLT Pro 55 Roman" w:hAnsi="HelveticaNeueLT Pro 55 Roman" w:cs="Arial"/>
          <w:b/>
          <w:bCs/>
          <w:caps/>
          <w:sz w:val="36"/>
          <w:szCs w:val="32"/>
          <w:lang w:val="de-CH"/>
        </w:rPr>
        <w:t>verzeichnet messbare Erfolge</w:t>
      </w:r>
    </w:p>
    <w:p w14:paraId="711177D5" w14:textId="3256FF96" w:rsidR="00292963" w:rsidRPr="00DF545A" w:rsidRDefault="0055560C" w:rsidP="002E0EF8">
      <w:pPr>
        <w:spacing w:line="276" w:lineRule="auto"/>
        <w:ind w:right="141"/>
        <w:jc w:val="both"/>
        <w:rPr>
          <w:rFonts w:ascii="HelveticaNeueLT Pro 55 Roman" w:hAnsi="HelveticaNeueLT Pro 55 Roman" w:cs="Arial"/>
          <w:bCs/>
          <w:i/>
          <w:iCs/>
          <w:spacing w:val="2"/>
          <w:sz w:val="18"/>
          <w:szCs w:val="18"/>
          <w:lang w:val="de-CH" w:eastAsia="de-DE"/>
        </w:rPr>
      </w:pPr>
      <w:r w:rsidRPr="00DF545A">
        <w:rPr>
          <w:rFonts w:ascii="HelveticaNeueLT Pro 55 Roman" w:hAnsi="HelveticaNeueLT Pro 55 Roman" w:cs="Arial"/>
          <w:bCs/>
          <w:i/>
          <w:iCs/>
          <w:spacing w:val="2"/>
          <w:sz w:val="18"/>
          <w:szCs w:val="18"/>
          <w:lang w:val="de-CH" w:eastAsia="de-DE"/>
        </w:rPr>
        <w:t>©</w:t>
      </w:r>
      <w:r w:rsidRPr="00DF545A">
        <w:rPr>
          <w:rFonts w:ascii="HelveticaNeueLT Pro 55 Roman" w:hAnsi="HelveticaNeueLT Pro 55 Roman" w:cs="Arial"/>
          <w:bCs/>
          <w:i/>
          <w:iCs/>
          <w:spacing w:val="2"/>
          <w:sz w:val="18"/>
          <w:szCs w:val="18"/>
          <w:lang w:val="de-CH" w:eastAsia="de-DE"/>
        </w:rPr>
        <w:t>Mammut Sports Group AG</w:t>
      </w:r>
    </w:p>
    <w:p w14:paraId="603EE204" w14:textId="77777777" w:rsidR="004F2826" w:rsidRPr="00DF545A" w:rsidRDefault="004F2826" w:rsidP="00DF545A">
      <w:pPr>
        <w:spacing w:after="0"/>
        <w:jc w:val="both"/>
        <w:rPr>
          <w:rFonts w:ascii="HelveticaNeueLT Pro 55 Roman" w:hAnsi="HelveticaNeueLT Pro 55 Roman"/>
          <w:b/>
          <w:bCs/>
          <w:lang w:val="de-CH"/>
        </w:rPr>
      </w:pPr>
    </w:p>
    <w:p w14:paraId="39D8F3D6" w14:textId="24EAD6CB" w:rsidR="00255F5A" w:rsidRPr="00314D44" w:rsidRDefault="00D773BE" w:rsidP="002E0EF8">
      <w:pPr>
        <w:jc w:val="both"/>
        <w:rPr>
          <w:rFonts w:ascii="HelveticaNeueLT Pro 55 Roman" w:eastAsiaTheme="minorHAnsi" w:hAnsi="HelveticaNeueLT Pro 55 Roman" w:cs="Arial"/>
          <w:b/>
          <w:spacing w:val="2"/>
          <w:kern w:val="0"/>
          <w:lang w:eastAsia="de-DE"/>
          <w14:ligatures w14:val="none"/>
        </w:rPr>
      </w:pPr>
      <w:r w:rsidRPr="00314D44">
        <w:rPr>
          <w:rFonts w:ascii="HelveticaNeueLT Pro 55 Roman" w:eastAsiaTheme="minorHAnsi" w:hAnsi="HelveticaNeueLT Pro 55 Roman" w:cs="Arial"/>
          <w:b/>
          <w:spacing w:val="2"/>
          <w:kern w:val="0"/>
          <w:lang w:eastAsia="de-DE"/>
          <w14:ligatures w14:val="none"/>
        </w:rPr>
        <w:t>Seon, 2</w:t>
      </w:r>
      <w:r w:rsidR="6162AC41" w:rsidRPr="00314D44">
        <w:rPr>
          <w:rFonts w:ascii="HelveticaNeueLT Pro 55 Roman" w:eastAsiaTheme="minorHAnsi" w:hAnsi="HelveticaNeueLT Pro 55 Roman" w:cs="Arial"/>
          <w:b/>
          <w:spacing w:val="2"/>
          <w:kern w:val="0"/>
          <w:lang w:eastAsia="de-DE"/>
          <w14:ligatures w14:val="none"/>
        </w:rPr>
        <w:t>7</w:t>
      </w:r>
      <w:r w:rsidRPr="00314D44">
        <w:rPr>
          <w:rFonts w:ascii="HelveticaNeueLT Pro 55 Roman" w:eastAsiaTheme="minorHAnsi" w:hAnsi="HelveticaNeueLT Pro 55 Roman" w:cs="Arial"/>
          <w:b/>
          <w:spacing w:val="2"/>
          <w:kern w:val="0"/>
          <w:lang w:eastAsia="de-DE"/>
          <w14:ligatures w14:val="none"/>
        </w:rPr>
        <w:t xml:space="preserve">. Juni 2024 – Die Mammut Sports Group AG </w:t>
      </w:r>
      <w:r w:rsidR="00B55674" w:rsidRPr="00314D44">
        <w:rPr>
          <w:rFonts w:ascii="HelveticaNeueLT Pro 55 Roman" w:eastAsiaTheme="minorHAnsi" w:hAnsi="HelveticaNeueLT Pro 55 Roman" w:cs="Arial"/>
          <w:b/>
          <w:spacing w:val="2"/>
          <w:kern w:val="0"/>
          <w:lang w:eastAsia="de-DE"/>
          <w14:ligatures w14:val="none"/>
        </w:rPr>
        <w:t>veröffentlicht ihren</w:t>
      </w:r>
      <w:r w:rsidRPr="00314D44">
        <w:rPr>
          <w:rFonts w:ascii="HelveticaNeueLT Pro 55 Roman" w:eastAsiaTheme="minorHAnsi" w:hAnsi="HelveticaNeueLT Pro 55 Roman" w:cs="Arial"/>
          <w:b/>
          <w:spacing w:val="2"/>
          <w:kern w:val="0"/>
          <w:lang w:eastAsia="de-DE"/>
          <w14:ligatures w14:val="none"/>
        </w:rPr>
        <w:t xml:space="preserve"> Nachhaltigkeitsberichts für das Jahr 2023. Dieser Bericht stellt einen bedeutenden Meilenstein im kontinuierlichen Engagement des </w:t>
      </w:r>
      <w:r w:rsidR="00255F5A" w:rsidRPr="00314D44">
        <w:rPr>
          <w:rFonts w:ascii="HelveticaNeueLT Pro 55 Roman" w:eastAsiaTheme="minorHAnsi" w:hAnsi="HelveticaNeueLT Pro 55 Roman" w:cs="Arial"/>
          <w:b/>
          <w:spacing w:val="2"/>
          <w:kern w:val="0"/>
          <w:lang w:eastAsia="de-DE"/>
          <w14:ligatures w14:val="none"/>
        </w:rPr>
        <w:t xml:space="preserve">Schweizer </w:t>
      </w:r>
      <w:r w:rsidRPr="00314D44">
        <w:rPr>
          <w:rFonts w:ascii="HelveticaNeueLT Pro 55 Roman" w:eastAsiaTheme="minorHAnsi" w:hAnsi="HelveticaNeueLT Pro 55 Roman" w:cs="Arial"/>
          <w:b/>
          <w:spacing w:val="2"/>
          <w:kern w:val="0"/>
          <w:lang w:eastAsia="de-DE"/>
          <w14:ligatures w14:val="none"/>
        </w:rPr>
        <w:t xml:space="preserve">Unternehmens für ökologische und soziale Verantwortung dar. </w:t>
      </w:r>
      <w:r w:rsidR="009C5AB0" w:rsidRPr="00314D44">
        <w:rPr>
          <w:rFonts w:ascii="HelveticaNeueLT Pro 55 Roman" w:eastAsiaTheme="minorHAnsi" w:hAnsi="HelveticaNeueLT Pro 55 Roman" w:cs="Arial"/>
          <w:b/>
          <w:spacing w:val="2"/>
          <w:kern w:val="0"/>
          <w:lang w:eastAsia="de-DE"/>
          <w14:ligatures w14:val="none"/>
        </w:rPr>
        <w:t>Zu den</w:t>
      </w:r>
      <w:r w:rsidRPr="00314D44">
        <w:rPr>
          <w:rFonts w:ascii="HelveticaNeueLT Pro 55 Roman" w:eastAsiaTheme="minorHAnsi" w:hAnsi="HelveticaNeueLT Pro 55 Roman" w:cs="Arial"/>
          <w:b/>
          <w:spacing w:val="2"/>
          <w:kern w:val="0"/>
          <w:lang w:eastAsia="de-DE"/>
          <w14:ligatures w14:val="none"/>
        </w:rPr>
        <w:t xml:space="preserve"> messbare</w:t>
      </w:r>
      <w:r w:rsidR="009C5AB0" w:rsidRPr="00314D44">
        <w:rPr>
          <w:rFonts w:ascii="HelveticaNeueLT Pro 55 Roman" w:eastAsiaTheme="minorHAnsi" w:hAnsi="HelveticaNeueLT Pro 55 Roman" w:cs="Arial"/>
          <w:b/>
          <w:spacing w:val="2"/>
          <w:kern w:val="0"/>
          <w:lang w:eastAsia="de-DE"/>
          <w14:ligatures w14:val="none"/>
        </w:rPr>
        <w:t>n</w:t>
      </w:r>
      <w:r w:rsidRPr="00314D44">
        <w:rPr>
          <w:rFonts w:ascii="HelveticaNeueLT Pro 55 Roman" w:eastAsiaTheme="minorHAnsi" w:hAnsi="HelveticaNeueLT Pro 55 Roman" w:cs="Arial"/>
          <w:b/>
          <w:spacing w:val="2"/>
          <w:kern w:val="0"/>
          <w:lang w:eastAsia="de-DE"/>
          <w14:ligatures w14:val="none"/>
        </w:rPr>
        <w:t xml:space="preserve"> Erfolge</w:t>
      </w:r>
      <w:r w:rsidR="009C5AB0" w:rsidRPr="00314D44">
        <w:rPr>
          <w:rFonts w:ascii="HelveticaNeueLT Pro 55 Roman" w:eastAsiaTheme="minorHAnsi" w:hAnsi="HelveticaNeueLT Pro 55 Roman" w:cs="Arial"/>
          <w:b/>
          <w:spacing w:val="2"/>
          <w:kern w:val="0"/>
          <w:lang w:eastAsia="de-DE"/>
          <w14:ligatures w14:val="none"/>
        </w:rPr>
        <w:t>n</w:t>
      </w:r>
      <w:r w:rsidR="00255F5A" w:rsidRPr="00314D44">
        <w:rPr>
          <w:rFonts w:ascii="HelveticaNeueLT Pro 55 Roman" w:eastAsiaTheme="minorHAnsi" w:hAnsi="HelveticaNeueLT Pro 55 Roman" w:cs="Arial"/>
          <w:b/>
          <w:spacing w:val="2"/>
          <w:kern w:val="0"/>
          <w:lang w:eastAsia="de-DE"/>
          <w14:ligatures w14:val="none"/>
        </w:rPr>
        <w:t xml:space="preserve"> des Branchen-Pioniers</w:t>
      </w:r>
      <w:r w:rsidR="009C5AB0" w:rsidRPr="00314D44">
        <w:rPr>
          <w:rFonts w:ascii="HelveticaNeueLT Pro 55 Roman" w:eastAsiaTheme="minorHAnsi" w:hAnsi="HelveticaNeueLT Pro 55 Roman" w:cs="Arial"/>
          <w:b/>
          <w:spacing w:val="2"/>
          <w:kern w:val="0"/>
          <w:lang w:eastAsia="de-DE"/>
          <w14:ligatures w14:val="none"/>
        </w:rPr>
        <w:t xml:space="preserve"> zählen etwa</w:t>
      </w:r>
      <w:r w:rsidRPr="00314D44">
        <w:rPr>
          <w:rFonts w:ascii="HelveticaNeueLT Pro 55 Roman" w:eastAsiaTheme="minorHAnsi" w:hAnsi="HelveticaNeueLT Pro 55 Roman" w:cs="Arial"/>
          <w:b/>
          <w:spacing w:val="2"/>
          <w:kern w:val="0"/>
          <w:lang w:eastAsia="de-DE"/>
          <w14:ligatures w14:val="none"/>
        </w:rPr>
        <w:t xml:space="preserve"> die Reduktion des CO</w:t>
      </w:r>
      <w:r w:rsidRPr="00314D44">
        <w:rPr>
          <w:rFonts w:ascii="Cambria Math" w:eastAsiaTheme="minorHAnsi" w:hAnsi="Cambria Math" w:cs="Cambria Math"/>
          <w:b/>
          <w:spacing w:val="2"/>
          <w:kern w:val="0"/>
          <w:lang w:eastAsia="de-DE"/>
          <w14:ligatures w14:val="none"/>
        </w:rPr>
        <w:t>₂</w:t>
      </w:r>
      <w:r w:rsidRPr="00314D44">
        <w:rPr>
          <w:rFonts w:ascii="HelveticaNeueLT Pro 55 Roman" w:eastAsiaTheme="minorHAnsi" w:hAnsi="HelveticaNeueLT Pro 55 Roman" w:cs="Arial"/>
          <w:b/>
          <w:spacing w:val="2"/>
          <w:kern w:val="0"/>
          <w:lang w:eastAsia="de-DE"/>
          <w14:ligatures w14:val="none"/>
        </w:rPr>
        <w:t>-Fu</w:t>
      </w:r>
      <w:r w:rsidR="00255F5A" w:rsidRPr="00314D44">
        <w:rPr>
          <w:rFonts w:ascii="HelveticaNeueLT Pro 55 Roman" w:eastAsiaTheme="minorHAnsi" w:hAnsi="HelveticaNeueLT Pro 55 Roman" w:cs="Arial"/>
          <w:b/>
          <w:spacing w:val="2"/>
          <w:kern w:val="0"/>
          <w:lang w:eastAsia="de-DE"/>
          <w14:ligatures w14:val="none"/>
        </w:rPr>
        <w:t>ss</w:t>
      </w:r>
      <w:r w:rsidRPr="00314D44">
        <w:rPr>
          <w:rFonts w:ascii="HelveticaNeueLT Pro 55 Roman" w:eastAsiaTheme="minorHAnsi" w:hAnsi="HelveticaNeueLT Pro 55 Roman" w:cs="Arial"/>
          <w:b/>
          <w:spacing w:val="2"/>
          <w:kern w:val="0"/>
          <w:lang w:eastAsia="de-DE"/>
          <w14:ligatures w14:val="none"/>
        </w:rPr>
        <w:t>abdrucks um 17 % und</w:t>
      </w:r>
      <w:r w:rsidR="00B55674" w:rsidRPr="00314D44">
        <w:rPr>
          <w:rFonts w:ascii="HelveticaNeueLT Pro 55 Roman" w:eastAsiaTheme="minorHAnsi" w:hAnsi="HelveticaNeueLT Pro 55 Roman" w:cs="Arial"/>
          <w:b/>
          <w:spacing w:val="2"/>
          <w:kern w:val="0"/>
          <w:lang w:eastAsia="de-DE"/>
          <w14:ligatures w14:val="none"/>
        </w:rPr>
        <w:t xml:space="preserve"> 13</w:t>
      </w:r>
      <w:r w:rsidR="00B35413" w:rsidRPr="00314D44">
        <w:rPr>
          <w:rFonts w:ascii="HelveticaNeueLT Pro 55 Roman" w:eastAsiaTheme="minorHAnsi" w:hAnsi="HelveticaNeueLT Pro 55 Roman" w:cs="Arial"/>
          <w:b/>
          <w:spacing w:val="2"/>
          <w:kern w:val="0"/>
          <w:lang w:eastAsia="de-DE"/>
          <w14:ligatures w14:val="none"/>
        </w:rPr>
        <w:t>.</w:t>
      </w:r>
      <w:r w:rsidR="00B55674" w:rsidRPr="00314D44">
        <w:rPr>
          <w:rFonts w:ascii="HelveticaNeueLT Pro 55 Roman" w:eastAsiaTheme="minorHAnsi" w:hAnsi="HelveticaNeueLT Pro 55 Roman" w:cs="Arial"/>
          <w:b/>
          <w:spacing w:val="2"/>
          <w:kern w:val="0"/>
          <w:lang w:eastAsia="de-DE"/>
          <w14:ligatures w14:val="none"/>
        </w:rPr>
        <w:t xml:space="preserve">000 </w:t>
      </w:r>
      <w:r w:rsidR="009C5AB0" w:rsidRPr="00314D44">
        <w:rPr>
          <w:rFonts w:ascii="HelveticaNeueLT Pro 55 Roman" w:eastAsiaTheme="minorHAnsi" w:hAnsi="HelveticaNeueLT Pro 55 Roman" w:cs="Arial"/>
          <w:b/>
          <w:spacing w:val="2"/>
          <w:kern w:val="0"/>
          <w:lang w:eastAsia="de-DE"/>
          <w14:ligatures w14:val="none"/>
        </w:rPr>
        <w:t xml:space="preserve">reparierte </w:t>
      </w:r>
      <w:r w:rsidR="00B55674" w:rsidRPr="00314D44">
        <w:rPr>
          <w:rFonts w:ascii="HelveticaNeueLT Pro 55 Roman" w:eastAsiaTheme="minorHAnsi" w:hAnsi="HelveticaNeueLT Pro 55 Roman" w:cs="Arial"/>
          <w:b/>
          <w:spacing w:val="2"/>
          <w:kern w:val="0"/>
          <w:lang w:eastAsia="de-DE"/>
          <w14:ligatures w14:val="none"/>
        </w:rPr>
        <w:t>Produkte.</w:t>
      </w:r>
      <w:r w:rsidRPr="00314D44">
        <w:rPr>
          <w:rFonts w:ascii="HelveticaNeueLT Pro 55 Roman" w:eastAsiaTheme="minorHAnsi" w:hAnsi="HelveticaNeueLT Pro 55 Roman" w:cs="Arial"/>
          <w:b/>
          <w:spacing w:val="2"/>
          <w:kern w:val="0"/>
          <w:lang w:eastAsia="de-DE"/>
          <w14:ligatures w14:val="none"/>
        </w:rPr>
        <w:t xml:space="preserve"> </w:t>
      </w:r>
    </w:p>
    <w:p w14:paraId="16702094" w14:textId="3C775A9F" w:rsidR="00655B96" w:rsidRDefault="009C5AB0" w:rsidP="002E0EF8">
      <w:pPr>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color w:val="000000"/>
          <w:kern w:val="0"/>
          <w:lang w:val="de-CH" w:eastAsia="de-DE"/>
          <w14:ligatures w14:val="none"/>
        </w:rPr>
        <w:t xml:space="preserve">Neben Emissionsreduktionen und der Verlängerung der Produktlebensdauer beleuchtet der Nachhaltigkeitsbericht von Mammut unter anderem </w:t>
      </w:r>
      <w:r w:rsidR="00D773BE" w:rsidRPr="00314D44">
        <w:rPr>
          <w:rFonts w:ascii="HelveticaNeueLT Pro 55 Roman" w:eastAsia="Times New Roman" w:hAnsi="HelveticaNeueLT Pro 55 Roman" w:cs="Times New Roman"/>
          <w:color w:val="000000"/>
          <w:kern w:val="0"/>
          <w:lang w:val="de-CH" w:eastAsia="de-DE"/>
          <w14:ligatures w14:val="none"/>
        </w:rPr>
        <w:t xml:space="preserve">die Einführung der </w:t>
      </w:r>
      <w:r w:rsidR="00255F5A" w:rsidRPr="00314D44">
        <w:rPr>
          <w:rFonts w:ascii="HelveticaNeueLT Pro 55 Roman" w:eastAsia="Times New Roman" w:hAnsi="HelveticaNeueLT Pro 55 Roman" w:cs="Times New Roman"/>
          <w:color w:val="000000"/>
          <w:kern w:val="0"/>
          <w:lang w:val="de-CH" w:eastAsia="de-DE"/>
          <w14:ligatures w14:val="none"/>
        </w:rPr>
        <w:t xml:space="preserve">vollständig </w:t>
      </w:r>
      <w:r w:rsidR="00D773BE" w:rsidRPr="00314D44">
        <w:rPr>
          <w:rFonts w:ascii="HelveticaNeueLT Pro 55 Roman" w:eastAsia="Times New Roman" w:hAnsi="HelveticaNeueLT Pro 55 Roman" w:cs="Times New Roman"/>
          <w:color w:val="000000"/>
          <w:kern w:val="0"/>
          <w:lang w:val="de-CH" w:eastAsia="de-DE"/>
          <w14:ligatures w14:val="none"/>
        </w:rPr>
        <w:t xml:space="preserve">dekarbonisierten Trailrunning-Kollektion und die innovative Nutzung von Polyesterabfällen für Isolationsmaterialien. Zudem werden die Herausforderungen und zukünftigen Ziele </w:t>
      </w:r>
      <w:r w:rsidRPr="00314D44">
        <w:rPr>
          <w:rFonts w:ascii="HelveticaNeueLT Pro 55 Roman" w:eastAsia="Times New Roman" w:hAnsi="HelveticaNeueLT Pro 55 Roman" w:cs="Times New Roman"/>
          <w:color w:val="000000"/>
          <w:kern w:val="0"/>
          <w:lang w:val="de-CH" w:eastAsia="de-DE"/>
          <w14:ligatures w14:val="none"/>
        </w:rPr>
        <w:t xml:space="preserve">der Bergsportmarke detailliert </w:t>
      </w:r>
      <w:r w:rsidR="00D773BE" w:rsidRPr="00314D44">
        <w:rPr>
          <w:rFonts w:ascii="HelveticaNeueLT Pro 55 Roman" w:eastAsia="Times New Roman" w:hAnsi="HelveticaNeueLT Pro 55 Roman" w:cs="Times New Roman"/>
          <w:color w:val="000000"/>
          <w:kern w:val="0"/>
          <w:lang w:val="de-CH" w:eastAsia="de-DE"/>
          <w14:ligatures w14:val="none"/>
        </w:rPr>
        <w:t>beschrieben.</w:t>
      </w:r>
    </w:p>
    <w:p w14:paraId="2199B427" w14:textId="77777777" w:rsidR="005C7D21" w:rsidRPr="00314D44" w:rsidRDefault="005C7D21" w:rsidP="002E0EF8">
      <w:pPr>
        <w:jc w:val="both"/>
        <w:rPr>
          <w:rFonts w:ascii="HelveticaNeueLT Pro 55 Roman" w:eastAsia="Times New Roman" w:hAnsi="HelveticaNeueLT Pro 55 Roman" w:cs="Times New Roman"/>
          <w:color w:val="000000"/>
          <w:kern w:val="0"/>
          <w:lang w:val="de-CH" w:eastAsia="de-DE"/>
          <w14:ligatures w14:val="none"/>
        </w:rPr>
      </w:pPr>
    </w:p>
    <w:p w14:paraId="0A7B608B" w14:textId="76DABA41" w:rsidR="0083690A" w:rsidRPr="00314D44" w:rsidRDefault="0083690A" w:rsidP="002E0EF8">
      <w:pPr>
        <w:jc w:val="both"/>
        <w:rPr>
          <w:rFonts w:ascii="HelveticaNeueLT Pro 55 Roman" w:eastAsia="Times New Roman" w:hAnsi="HelveticaNeueLT Pro 55 Roman" w:cs="Times New Roman"/>
          <w:b/>
          <w:bCs/>
          <w:color w:val="000000"/>
          <w:kern w:val="0"/>
          <w:lang w:val="de-CH" w:eastAsia="de-DE"/>
          <w14:ligatures w14:val="none"/>
        </w:rPr>
      </w:pPr>
      <w:r w:rsidRPr="00314D44">
        <w:rPr>
          <w:rFonts w:ascii="HelveticaNeueLT Pro 55 Roman" w:eastAsia="Times New Roman" w:hAnsi="HelveticaNeueLT Pro 55 Roman" w:cs="Times New Roman"/>
          <w:b/>
          <w:bCs/>
          <w:color w:val="000000"/>
          <w:kern w:val="0"/>
          <w:lang w:val="de-CH" w:eastAsia="de-DE"/>
          <w14:ligatures w14:val="none"/>
        </w:rPr>
        <w:t xml:space="preserve">Highlights </w:t>
      </w:r>
      <w:r w:rsidR="00AB7CDA" w:rsidRPr="00314D44">
        <w:rPr>
          <w:rFonts w:ascii="HelveticaNeueLT Pro 55 Roman" w:eastAsia="Times New Roman" w:hAnsi="HelveticaNeueLT Pro 55 Roman" w:cs="Times New Roman"/>
          <w:b/>
          <w:bCs/>
          <w:color w:val="000000"/>
          <w:kern w:val="0"/>
          <w:lang w:val="de-CH" w:eastAsia="de-DE"/>
          <w14:ligatures w14:val="none"/>
        </w:rPr>
        <w:t>aus dem</w:t>
      </w:r>
      <w:r w:rsidRPr="00314D44">
        <w:rPr>
          <w:rFonts w:ascii="HelveticaNeueLT Pro 55 Roman" w:eastAsia="Times New Roman" w:hAnsi="HelveticaNeueLT Pro 55 Roman" w:cs="Times New Roman"/>
          <w:b/>
          <w:bCs/>
          <w:color w:val="000000"/>
          <w:kern w:val="0"/>
          <w:lang w:val="de-CH" w:eastAsia="de-DE"/>
          <w14:ligatures w14:val="none"/>
        </w:rPr>
        <w:t xml:space="preserve"> Nachhaltigkeitsbericht 2023</w:t>
      </w:r>
    </w:p>
    <w:p w14:paraId="26E1E1E5" w14:textId="77777777" w:rsidR="005C7D21" w:rsidRDefault="0083690A" w:rsidP="00314D44">
      <w:pPr>
        <w:pStyle w:val="Listenabsatz"/>
        <w:numPr>
          <w:ilvl w:val="0"/>
          <w:numId w:val="9"/>
        </w:numPr>
        <w:ind w:left="360"/>
        <w:contextualSpacing w:val="0"/>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b/>
          <w:bCs/>
          <w:color w:val="000000"/>
          <w:kern w:val="0"/>
          <w:lang w:val="de-CH" w:eastAsia="de-DE"/>
          <w14:ligatures w14:val="none"/>
        </w:rPr>
        <w:t>Dekarbonisierung und Klimaschutz:</w:t>
      </w:r>
      <w:r w:rsidRPr="00314D44">
        <w:rPr>
          <w:rFonts w:ascii="HelveticaNeueLT Pro 55 Roman" w:eastAsia="Times New Roman" w:hAnsi="HelveticaNeueLT Pro 55 Roman" w:cs="Times New Roman"/>
          <w:color w:val="000000"/>
          <w:kern w:val="0"/>
          <w:lang w:val="de-CH" w:eastAsia="de-DE"/>
          <w14:ligatures w14:val="none"/>
        </w:rPr>
        <w:t xml:space="preserve"> Im Jahr 2023 wurde der gesamte CO</w:t>
      </w:r>
      <w:r w:rsidRPr="00314D44">
        <w:rPr>
          <w:rFonts w:ascii="Cambria Math" w:eastAsia="Times New Roman" w:hAnsi="Cambria Math" w:cs="Cambria Math"/>
          <w:color w:val="000000"/>
          <w:kern w:val="0"/>
          <w:lang w:val="de-CH" w:eastAsia="de-DE"/>
          <w14:ligatures w14:val="none"/>
        </w:rPr>
        <w:t>₂</w:t>
      </w:r>
      <w:r w:rsidRPr="00314D44">
        <w:rPr>
          <w:rFonts w:ascii="HelveticaNeueLT Pro 55 Roman" w:eastAsia="Times New Roman" w:hAnsi="HelveticaNeueLT Pro 55 Roman" w:cs="Times New Roman"/>
          <w:color w:val="000000"/>
          <w:kern w:val="0"/>
          <w:lang w:val="de-CH" w:eastAsia="de-DE"/>
          <w14:ligatures w14:val="none"/>
        </w:rPr>
        <w:t>-</w:t>
      </w:r>
    </w:p>
    <w:p w14:paraId="145747BB" w14:textId="49DC637F" w:rsidR="00255F5A" w:rsidRPr="00314D44" w:rsidRDefault="0083690A" w:rsidP="005C7D21">
      <w:pPr>
        <w:pStyle w:val="Listenabsatz"/>
        <w:ind w:left="360"/>
        <w:contextualSpacing w:val="0"/>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color w:val="000000"/>
          <w:kern w:val="0"/>
          <w:lang w:val="de-CH" w:eastAsia="de-DE"/>
          <w14:ligatures w14:val="none"/>
        </w:rPr>
        <w:lastRenderedPageBreak/>
        <w:t>Fu</w:t>
      </w:r>
      <w:r w:rsidR="00AB7CDA" w:rsidRPr="00314D44">
        <w:rPr>
          <w:rFonts w:ascii="HelveticaNeueLT Pro 55 Roman" w:eastAsia="Times New Roman" w:hAnsi="HelveticaNeueLT Pro 55 Roman" w:cs="Times New Roman"/>
          <w:color w:val="000000"/>
          <w:kern w:val="0"/>
          <w:lang w:val="de-CH" w:eastAsia="de-DE"/>
          <w14:ligatures w14:val="none"/>
        </w:rPr>
        <w:t>ss</w:t>
      </w:r>
      <w:r w:rsidRPr="00314D44">
        <w:rPr>
          <w:rFonts w:ascii="HelveticaNeueLT Pro 55 Roman" w:eastAsia="Times New Roman" w:hAnsi="HelveticaNeueLT Pro 55 Roman" w:cs="Times New Roman"/>
          <w:color w:val="000000"/>
          <w:kern w:val="0"/>
          <w:lang w:val="de-CH" w:eastAsia="de-DE"/>
          <w14:ligatures w14:val="none"/>
        </w:rPr>
        <w:t>abdruck von Mammut auf 43.963 Tonnen CO</w:t>
      </w:r>
      <w:r w:rsidRPr="00314D44">
        <w:rPr>
          <w:rFonts w:ascii="Cambria Math" w:eastAsia="Times New Roman" w:hAnsi="Cambria Math" w:cs="Cambria Math"/>
          <w:color w:val="000000"/>
          <w:kern w:val="0"/>
          <w:lang w:val="de-CH" w:eastAsia="de-DE"/>
          <w14:ligatures w14:val="none"/>
        </w:rPr>
        <w:t>₂</w:t>
      </w:r>
      <w:r w:rsidRPr="00314D44">
        <w:rPr>
          <w:rFonts w:ascii="HelveticaNeueLT Pro 55 Roman" w:eastAsia="Times New Roman" w:hAnsi="HelveticaNeueLT Pro 55 Roman" w:cs="Times New Roman"/>
          <w:color w:val="000000"/>
          <w:kern w:val="0"/>
          <w:lang w:val="de-CH" w:eastAsia="de-DE"/>
          <w14:ligatures w14:val="none"/>
        </w:rPr>
        <w:t>-</w:t>
      </w:r>
      <w:r w:rsidRPr="00314D44">
        <w:rPr>
          <w:rFonts w:ascii="HelveticaNeueLT Pro 55 Roman" w:eastAsia="Times New Roman" w:hAnsi="HelveticaNeueLT Pro 55 Roman" w:cs="HelveticaNeueLT Pro 55 Roman"/>
          <w:color w:val="000000"/>
          <w:kern w:val="0"/>
          <w:lang w:val="de-CH" w:eastAsia="de-DE"/>
          <w14:ligatures w14:val="none"/>
        </w:rPr>
        <w:t>Ä</w:t>
      </w:r>
      <w:r w:rsidRPr="00314D44">
        <w:rPr>
          <w:rFonts w:ascii="HelveticaNeueLT Pro 55 Roman" w:eastAsia="Times New Roman" w:hAnsi="HelveticaNeueLT Pro 55 Roman" w:cs="Times New Roman"/>
          <w:color w:val="000000"/>
          <w:kern w:val="0"/>
          <w:lang w:val="de-CH" w:eastAsia="de-DE"/>
          <w14:ligatures w14:val="none"/>
        </w:rPr>
        <w:t>quivalent gesch</w:t>
      </w:r>
      <w:r w:rsidRPr="00314D44">
        <w:rPr>
          <w:rFonts w:ascii="HelveticaNeueLT Pro 55 Roman" w:eastAsia="Times New Roman" w:hAnsi="HelveticaNeueLT Pro 55 Roman" w:cs="HelveticaNeueLT Pro 55 Roman"/>
          <w:color w:val="000000"/>
          <w:kern w:val="0"/>
          <w:lang w:val="de-CH" w:eastAsia="de-DE"/>
          <w14:ligatures w14:val="none"/>
        </w:rPr>
        <w:t>ä</w:t>
      </w:r>
      <w:r w:rsidRPr="00314D44">
        <w:rPr>
          <w:rFonts w:ascii="HelveticaNeueLT Pro 55 Roman" w:eastAsia="Times New Roman" w:hAnsi="HelveticaNeueLT Pro 55 Roman" w:cs="Times New Roman"/>
          <w:color w:val="000000"/>
          <w:kern w:val="0"/>
          <w:lang w:val="de-CH" w:eastAsia="de-DE"/>
          <w14:ligatures w14:val="none"/>
        </w:rPr>
        <w:t>tzt, was einem R</w:t>
      </w:r>
      <w:r w:rsidRPr="00314D44">
        <w:rPr>
          <w:rFonts w:ascii="HelveticaNeueLT Pro 55 Roman" w:eastAsia="Times New Roman" w:hAnsi="HelveticaNeueLT Pro 55 Roman" w:cs="HelveticaNeueLT Pro 55 Roman"/>
          <w:color w:val="000000"/>
          <w:kern w:val="0"/>
          <w:lang w:val="de-CH" w:eastAsia="de-DE"/>
          <w14:ligatures w14:val="none"/>
        </w:rPr>
        <w:t>ü</w:t>
      </w:r>
      <w:r w:rsidRPr="00314D44">
        <w:rPr>
          <w:rFonts w:ascii="HelveticaNeueLT Pro 55 Roman" w:eastAsia="Times New Roman" w:hAnsi="HelveticaNeueLT Pro 55 Roman" w:cs="Times New Roman"/>
          <w:color w:val="000000"/>
          <w:kern w:val="0"/>
          <w:lang w:val="de-CH" w:eastAsia="de-DE"/>
          <w14:ligatures w14:val="none"/>
        </w:rPr>
        <w:t>ckgang von 17 % gegen</w:t>
      </w:r>
      <w:r w:rsidRPr="00314D44">
        <w:rPr>
          <w:rFonts w:ascii="HelveticaNeueLT Pro 55 Roman" w:eastAsia="Times New Roman" w:hAnsi="HelveticaNeueLT Pro 55 Roman" w:cs="HelveticaNeueLT Pro 55 Roman"/>
          <w:color w:val="000000"/>
          <w:kern w:val="0"/>
          <w:lang w:val="de-CH" w:eastAsia="de-DE"/>
          <w14:ligatures w14:val="none"/>
        </w:rPr>
        <w:t>ü</w:t>
      </w:r>
      <w:r w:rsidRPr="00314D44">
        <w:rPr>
          <w:rFonts w:ascii="HelveticaNeueLT Pro 55 Roman" w:eastAsia="Times New Roman" w:hAnsi="HelveticaNeueLT Pro 55 Roman" w:cs="Times New Roman"/>
          <w:color w:val="000000"/>
          <w:kern w:val="0"/>
          <w:lang w:val="de-CH" w:eastAsia="de-DE"/>
          <w14:ligatures w14:val="none"/>
        </w:rPr>
        <w:t>ber 2022 entspricht. Dieser R</w:t>
      </w:r>
      <w:r w:rsidRPr="00314D44">
        <w:rPr>
          <w:rFonts w:ascii="HelveticaNeueLT Pro 55 Roman" w:eastAsia="Times New Roman" w:hAnsi="HelveticaNeueLT Pro 55 Roman" w:cs="HelveticaNeueLT Pro 55 Roman"/>
          <w:color w:val="000000"/>
          <w:kern w:val="0"/>
          <w:lang w:val="de-CH" w:eastAsia="de-DE"/>
          <w14:ligatures w14:val="none"/>
        </w:rPr>
        <w:t>ü</w:t>
      </w:r>
      <w:r w:rsidRPr="00314D44">
        <w:rPr>
          <w:rFonts w:ascii="HelveticaNeueLT Pro 55 Roman" w:eastAsia="Times New Roman" w:hAnsi="HelveticaNeueLT Pro 55 Roman" w:cs="Times New Roman"/>
          <w:color w:val="000000"/>
          <w:kern w:val="0"/>
          <w:lang w:val="de-CH" w:eastAsia="de-DE"/>
          <w14:ligatures w14:val="none"/>
        </w:rPr>
        <w:t>ckgang ist haupts</w:t>
      </w:r>
      <w:r w:rsidRPr="00314D44">
        <w:rPr>
          <w:rFonts w:ascii="HelveticaNeueLT Pro 55 Roman" w:eastAsia="Times New Roman" w:hAnsi="HelveticaNeueLT Pro 55 Roman" w:cs="HelveticaNeueLT Pro 55 Roman"/>
          <w:color w:val="000000"/>
          <w:kern w:val="0"/>
          <w:lang w:val="de-CH" w:eastAsia="de-DE"/>
          <w14:ligatures w14:val="none"/>
        </w:rPr>
        <w:t>ä</w:t>
      </w:r>
      <w:r w:rsidRPr="00314D44">
        <w:rPr>
          <w:rFonts w:ascii="HelveticaNeueLT Pro 55 Roman" w:eastAsia="Times New Roman" w:hAnsi="HelveticaNeueLT Pro 55 Roman" w:cs="Times New Roman"/>
          <w:color w:val="000000"/>
          <w:kern w:val="0"/>
          <w:lang w:val="de-CH" w:eastAsia="de-DE"/>
          <w14:ligatures w14:val="none"/>
        </w:rPr>
        <w:t>chlich auf eine Verringerung der vorgelagerten Scope-3-Emissionen zur</w:t>
      </w:r>
      <w:r w:rsidRPr="00314D44">
        <w:rPr>
          <w:rFonts w:ascii="HelveticaNeueLT Pro 55 Roman" w:eastAsia="Times New Roman" w:hAnsi="HelveticaNeueLT Pro 55 Roman" w:cs="HelveticaNeueLT Pro 55 Roman"/>
          <w:color w:val="000000"/>
          <w:kern w:val="0"/>
          <w:lang w:val="de-CH" w:eastAsia="de-DE"/>
          <w14:ligatures w14:val="none"/>
        </w:rPr>
        <w:t>ü</w:t>
      </w:r>
      <w:r w:rsidRPr="00314D44">
        <w:rPr>
          <w:rFonts w:ascii="HelveticaNeueLT Pro 55 Roman" w:eastAsia="Times New Roman" w:hAnsi="HelveticaNeueLT Pro 55 Roman" w:cs="Times New Roman"/>
          <w:color w:val="000000"/>
          <w:kern w:val="0"/>
          <w:lang w:val="de-CH" w:eastAsia="de-DE"/>
          <w14:ligatures w14:val="none"/>
        </w:rPr>
        <w:t>ckzuf</w:t>
      </w:r>
      <w:r w:rsidRPr="00314D44">
        <w:rPr>
          <w:rFonts w:ascii="HelveticaNeueLT Pro 55 Roman" w:eastAsia="Times New Roman" w:hAnsi="HelveticaNeueLT Pro 55 Roman" w:cs="HelveticaNeueLT Pro 55 Roman"/>
          <w:color w:val="000000"/>
          <w:kern w:val="0"/>
          <w:lang w:val="de-CH" w:eastAsia="de-DE"/>
          <w14:ligatures w14:val="none"/>
        </w:rPr>
        <w:t>ü</w:t>
      </w:r>
      <w:r w:rsidRPr="00314D44">
        <w:rPr>
          <w:rFonts w:ascii="HelveticaNeueLT Pro 55 Roman" w:eastAsia="Times New Roman" w:hAnsi="HelveticaNeueLT Pro 55 Roman" w:cs="Times New Roman"/>
          <w:color w:val="000000"/>
          <w:kern w:val="0"/>
          <w:lang w:val="de-CH" w:eastAsia="de-DE"/>
          <w14:ligatures w14:val="none"/>
        </w:rPr>
        <w:t xml:space="preserve">hren. </w:t>
      </w:r>
      <w:r w:rsidR="00AF4F0E" w:rsidRPr="00314D44">
        <w:rPr>
          <w:rFonts w:ascii="HelveticaNeueLT Pro 55 Roman" w:eastAsia="Times New Roman" w:hAnsi="HelveticaNeueLT Pro 55 Roman" w:cs="Times New Roman"/>
          <w:color w:val="000000"/>
          <w:kern w:val="0"/>
          <w:lang w:val="de-CH" w:eastAsia="de-DE"/>
          <w14:ligatures w14:val="none"/>
        </w:rPr>
        <w:t xml:space="preserve">Scope 1 umfasst alle Treibhausgas-Emissionen, welche direkt am Standort der Firma anfallen. Beispielsweise durch Heizung und Firmenfahrzeuge an Mammut eigenen Standorten. Scope 2 betrifft indirekt generierte Emissionen, welche mehrheitlich durch den Stromverbrauch an Firmenstandorten anfällt. </w:t>
      </w:r>
      <w:r w:rsidR="00AF4F0E" w:rsidRPr="00314D44">
        <w:rPr>
          <w:rFonts w:ascii="Arial" w:eastAsia="Times New Roman" w:hAnsi="Arial" w:cs="Arial"/>
          <w:color w:val="000000"/>
          <w:kern w:val="0"/>
          <w:lang w:val="de-CH" w:eastAsia="de-DE"/>
          <w14:ligatures w14:val="none"/>
        </w:rPr>
        <w:t>​</w:t>
      </w:r>
      <w:r w:rsidR="00AF4F0E" w:rsidRPr="00314D44">
        <w:rPr>
          <w:rFonts w:ascii="HelveticaNeueLT Pro 55 Roman" w:eastAsia="Times New Roman" w:hAnsi="HelveticaNeueLT Pro 55 Roman" w:cs="Times New Roman"/>
          <w:color w:val="000000"/>
          <w:kern w:val="0"/>
          <w:lang w:val="de-CH" w:eastAsia="de-DE"/>
          <w14:ligatures w14:val="none"/>
        </w:rPr>
        <w:t>Scope 3 ist der umfangreichste Scope und stellt die grösste Herausforderung dar</w:t>
      </w:r>
      <w:r w:rsidR="009C5AB0" w:rsidRPr="00314D44">
        <w:rPr>
          <w:rFonts w:ascii="HelveticaNeueLT Pro 55 Roman" w:eastAsia="Times New Roman" w:hAnsi="HelveticaNeueLT Pro 55 Roman" w:cs="Times New Roman"/>
          <w:color w:val="000000"/>
          <w:kern w:val="0"/>
          <w:lang w:val="de-CH" w:eastAsia="de-DE"/>
          <w14:ligatures w14:val="none"/>
        </w:rPr>
        <w:t>:</w:t>
      </w:r>
      <w:r w:rsidR="00AF4F0E" w:rsidRPr="00314D44">
        <w:rPr>
          <w:rFonts w:ascii="HelveticaNeueLT Pro 55 Roman" w:eastAsia="Times New Roman" w:hAnsi="HelveticaNeueLT Pro 55 Roman" w:cs="Times New Roman"/>
          <w:color w:val="000000"/>
          <w:kern w:val="0"/>
          <w:lang w:val="de-CH" w:eastAsia="de-DE"/>
          <w14:ligatures w14:val="none"/>
        </w:rPr>
        <w:t xml:space="preserve"> </w:t>
      </w:r>
      <w:r w:rsidR="009C5AB0" w:rsidRPr="00314D44">
        <w:rPr>
          <w:rFonts w:ascii="HelveticaNeueLT Pro 55 Roman" w:eastAsia="Times New Roman" w:hAnsi="HelveticaNeueLT Pro 55 Roman" w:cs="Times New Roman"/>
          <w:color w:val="000000"/>
          <w:kern w:val="0"/>
          <w:lang w:val="de-CH" w:eastAsia="de-DE"/>
          <w14:ligatures w14:val="none"/>
        </w:rPr>
        <w:t xml:space="preserve"> </w:t>
      </w:r>
      <w:r w:rsidR="00AF4F0E" w:rsidRPr="00314D44">
        <w:rPr>
          <w:rFonts w:ascii="HelveticaNeueLT Pro 55 Roman" w:eastAsia="Times New Roman" w:hAnsi="HelveticaNeueLT Pro 55 Roman" w:cs="Times New Roman"/>
          <w:color w:val="000000"/>
          <w:kern w:val="0"/>
          <w:lang w:val="de-CH" w:eastAsia="de-DE"/>
          <w14:ligatures w14:val="none"/>
        </w:rPr>
        <w:t xml:space="preserve">Treibhausgas-Emissionen, die bei der Herstellung aller Mammut-Produkte entstehen, Emissionen aus sämtlichen Transporten, sowie aus der Nutzungs- und Entsorgungsphase von Produkten werden in diese Kategorie gerechnet. </w:t>
      </w:r>
    </w:p>
    <w:p w14:paraId="3A335BC2" w14:textId="0E294EAB" w:rsidR="0083690A" w:rsidRPr="00314D44" w:rsidRDefault="00314D44" w:rsidP="00314D44">
      <w:pPr>
        <w:pStyle w:val="Listenabsatz"/>
        <w:ind w:left="360"/>
        <w:contextualSpacing w:val="0"/>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color w:val="000000"/>
          <w:kern w:val="0"/>
          <w:lang w:val="de-CH" w:eastAsia="de-DE"/>
          <w14:ligatures w14:val="none"/>
        </w:rPr>
        <w:drawing>
          <wp:anchor distT="0" distB="0" distL="114300" distR="114300" simplePos="0" relativeHeight="251663360" behindDoc="0" locked="0" layoutInCell="1" allowOverlap="1" wp14:anchorId="055BD64D" wp14:editId="46DA7386">
            <wp:simplePos x="0" y="0"/>
            <wp:positionH relativeFrom="column">
              <wp:posOffset>227330</wp:posOffset>
            </wp:positionH>
            <wp:positionV relativeFrom="paragraph">
              <wp:posOffset>1482725</wp:posOffset>
            </wp:positionV>
            <wp:extent cx="5612765" cy="3167380"/>
            <wp:effectExtent l="0" t="0" r="6985" b="0"/>
            <wp:wrapSquare wrapText="bothSides"/>
            <wp:docPr id="267925660" name="Picture 1" descr="A graph with white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49485" name="Picture 1" descr="A graph with white circles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12765" cy="3167380"/>
                    </a:xfrm>
                    <a:prstGeom prst="rect">
                      <a:avLst/>
                    </a:prstGeom>
                  </pic:spPr>
                </pic:pic>
              </a:graphicData>
            </a:graphic>
            <wp14:sizeRelH relativeFrom="margin">
              <wp14:pctWidth>0</wp14:pctWidth>
            </wp14:sizeRelH>
            <wp14:sizeRelV relativeFrom="margin">
              <wp14:pctHeight>0</wp14:pctHeight>
            </wp14:sizeRelV>
          </wp:anchor>
        </w:drawing>
      </w:r>
      <w:r w:rsidR="0083690A" w:rsidRPr="00314D44">
        <w:rPr>
          <w:rFonts w:ascii="HelveticaNeueLT Pro 55 Roman" w:eastAsia="Times New Roman" w:hAnsi="HelveticaNeueLT Pro 55 Roman" w:cs="Times New Roman"/>
          <w:color w:val="000000"/>
          <w:kern w:val="0"/>
          <w:lang w:val="de-CH" w:eastAsia="de-DE"/>
          <w14:ligatures w14:val="none"/>
        </w:rPr>
        <w:t xml:space="preserve">Im Vergleich zu 2022 verringerte sich die </w:t>
      </w:r>
      <w:r w:rsidR="00D26400" w:rsidRPr="00314D44">
        <w:rPr>
          <w:rFonts w:ascii="HelveticaNeueLT Pro 55 Roman" w:eastAsia="Times New Roman" w:hAnsi="HelveticaNeueLT Pro 55 Roman" w:cs="Times New Roman"/>
          <w:color w:val="000000"/>
          <w:kern w:val="0"/>
          <w:lang w:val="de-CH" w:eastAsia="de-DE"/>
          <w14:ligatures w14:val="none"/>
        </w:rPr>
        <w:t>CO</w:t>
      </w:r>
      <w:r w:rsidR="00D26400" w:rsidRPr="00314D44">
        <w:rPr>
          <w:rFonts w:ascii="Cambria Math" w:eastAsia="Times New Roman" w:hAnsi="Cambria Math" w:cs="Cambria Math"/>
          <w:color w:val="000000"/>
          <w:kern w:val="0"/>
          <w:lang w:val="de-CH" w:eastAsia="de-DE"/>
          <w14:ligatures w14:val="none"/>
        </w:rPr>
        <w:t>₂</w:t>
      </w:r>
      <w:r w:rsidR="00D26400" w:rsidRPr="00314D44">
        <w:rPr>
          <w:rFonts w:ascii="HelveticaNeueLT Pro 55 Roman" w:eastAsia="Times New Roman" w:hAnsi="HelveticaNeueLT Pro 55 Roman" w:cs="Times New Roman"/>
          <w:color w:val="000000"/>
          <w:kern w:val="0"/>
          <w:lang w:val="de-CH" w:eastAsia="de-DE"/>
          <w14:ligatures w14:val="none"/>
        </w:rPr>
        <w:t xml:space="preserve">-Intensität </w:t>
      </w:r>
      <w:r w:rsidR="0083690A" w:rsidRPr="00314D44">
        <w:rPr>
          <w:rFonts w:ascii="HelveticaNeueLT Pro 55 Roman" w:eastAsia="Times New Roman" w:hAnsi="HelveticaNeueLT Pro 55 Roman" w:cs="Times New Roman"/>
          <w:color w:val="000000"/>
          <w:kern w:val="0"/>
          <w:lang w:val="de-CH" w:eastAsia="de-DE"/>
          <w14:ligatures w14:val="none"/>
        </w:rPr>
        <w:t>von Mammut in Bezug auf den Geschäftsertrag im Jahr 2023 um 19 %.</w:t>
      </w:r>
      <w:r w:rsidR="00B71F09" w:rsidRPr="00314D44">
        <w:rPr>
          <w:rFonts w:ascii="HelveticaNeueLT Pro 55 Roman" w:eastAsia="Times New Roman" w:hAnsi="HelveticaNeueLT Pro 55 Roman" w:cs="Times New Roman"/>
          <w:color w:val="000000"/>
          <w:kern w:val="0"/>
          <w:lang w:val="de-CH" w:eastAsia="de-DE"/>
          <w14:ligatures w14:val="none"/>
        </w:rPr>
        <w:t xml:space="preserve"> Die </w:t>
      </w:r>
      <w:r w:rsidR="00871194" w:rsidRPr="00314D44">
        <w:rPr>
          <w:rFonts w:ascii="HelveticaNeueLT Pro 55 Roman" w:eastAsia="Times New Roman" w:hAnsi="HelveticaNeueLT Pro 55 Roman" w:cs="Times New Roman"/>
          <w:color w:val="000000"/>
          <w:kern w:val="0"/>
          <w:lang w:val="de-CH" w:eastAsia="de-DE"/>
          <w14:ligatures w14:val="none"/>
        </w:rPr>
        <w:t>CO</w:t>
      </w:r>
      <w:r w:rsidR="00871194" w:rsidRPr="00314D44">
        <w:rPr>
          <w:rFonts w:ascii="Cambria Math" w:eastAsia="Times New Roman" w:hAnsi="Cambria Math" w:cs="Cambria Math"/>
          <w:color w:val="000000"/>
          <w:kern w:val="0"/>
          <w:lang w:val="de-CH" w:eastAsia="de-DE"/>
          <w14:ligatures w14:val="none"/>
        </w:rPr>
        <w:t>₂</w:t>
      </w:r>
      <w:r w:rsidR="00B71F09" w:rsidRPr="00314D44">
        <w:rPr>
          <w:rFonts w:ascii="HelveticaNeueLT Pro 55 Roman" w:eastAsia="Times New Roman" w:hAnsi="HelveticaNeueLT Pro 55 Roman" w:cs="Times New Roman"/>
          <w:color w:val="000000"/>
          <w:kern w:val="0"/>
          <w:lang w:val="de-CH" w:eastAsia="de-DE"/>
          <w14:ligatures w14:val="none"/>
        </w:rPr>
        <w:t xml:space="preserve">-Intensität (Carbon Intensity) errechnet sich aus dem Verhältnis von Emissionen zum Umsatz. Um zu verhindern, dass das Wachstum von Mammut automatisch zu höheren Emissionen führt, gilt es, die </w:t>
      </w:r>
      <w:r w:rsidR="00871194" w:rsidRPr="00314D44">
        <w:rPr>
          <w:rFonts w:ascii="HelveticaNeueLT Pro 55 Roman" w:eastAsia="Times New Roman" w:hAnsi="HelveticaNeueLT Pro 55 Roman" w:cs="Times New Roman"/>
          <w:color w:val="000000"/>
          <w:kern w:val="0"/>
          <w:lang w:val="de-CH" w:eastAsia="de-DE"/>
          <w14:ligatures w14:val="none"/>
        </w:rPr>
        <w:t>CO</w:t>
      </w:r>
      <w:r w:rsidR="00871194" w:rsidRPr="00314D44">
        <w:rPr>
          <w:rFonts w:ascii="Cambria Math" w:eastAsia="Times New Roman" w:hAnsi="Cambria Math" w:cs="Cambria Math"/>
          <w:color w:val="000000"/>
          <w:kern w:val="0"/>
          <w:lang w:val="de-CH" w:eastAsia="de-DE"/>
          <w14:ligatures w14:val="none"/>
        </w:rPr>
        <w:t>₂</w:t>
      </w:r>
      <w:r w:rsidR="00B71F09" w:rsidRPr="00314D44">
        <w:rPr>
          <w:rFonts w:ascii="HelveticaNeueLT Pro 55 Roman" w:eastAsia="Times New Roman" w:hAnsi="HelveticaNeueLT Pro 55 Roman" w:cs="Times New Roman"/>
          <w:color w:val="000000"/>
          <w:kern w:val="0"/>
          <w:lang w:val="de-CH" w:eastAsia="de-DE"/>
          <w14:ligatures w14:val="none"/>
        </w:rPr>
        <w:t>-Intensität laufend zu verringern.</w:t>
      </w:r>
      <w:r w:rsidR="0083690A" w:rsidRPr="00314D44">
        <w:rPr>
          <w:rFonts w:ascii="HelveticaNeueLT Pro 55 Roman" w:eastAsia="Times New Roman" w:hAnsi="HelveticaNeueLT Pro 55 Roman" w:cs="Times New Roman"/>
          <w:color w:val="000000"/>
          <w:kern w:val="0"/>
          <w:lang w:val="de-CH" w:eastAsia="de-DE"/>
          <w14:ligatures w14:val="none"/>
        </w:rPr>
        <w:t xml:space="preserve"> </w:t>
      </w:r>
      <w:r w:rsidR="00B71F09" w:rsidRPr="00314D44">
        <w:rPr>
          <w:rFonts w:ascii="HelveticaNeueLT Pro 55 Roman" w:eastAsia="Times New Roman" w:hAnsi="HelveticaNeueLT Pro 55 Roman" w:cs="Times New Roman"/>
          <w:color w:val="000000"/>
          <w:kern w:val="0"/>
          <w:lang w:val="de-CH" w:eastAsia="de-DE"/>
          <w14:ligatures w14:val="none"/>
        </w:rPr>
        <w:t>Das Ergebnis</w:t>
      </w:r>
      <w:r w:rsidR="00F80E02" w:rsidRPr="00314D44">
        <w:rPr>
          <w:rFonts w:ascii="HelveticaNeueLT Pro 55 Roman" w:eastAsia="Times New Roman" w:hAnsi="HelveticaNeueLT Pro 55 Roman" w:cs="Times New Roman"/>
          <w:color w:val="000000"/>
          <w:kern w:val="0"/>
          <w:lang w:val="de-CH" w:eastAsia="de-DE"/>
          <w14:ligatures w14:val="none"/>
        </w:rPr>
        <w:t xml:space="preserve"> markiert einen kontinuierlichen Rückgang der CO</w:t>
      </w:r>
      <w:r w:rsidR="00F80E02" w:rsidRPr="00314D44">
        <w:rPr>
          <w:rFonts w:ascii="Cambria Math" w:eastAsia="Times New Roman" w:hAnsi="Cambria Math" w:cs="Cambria Math"/>
          <w:color w:val="000000"/>
          <w:kern w:val="0"/>
          <w:lang w:val="de-CH" w:eastAsia="de-DE"/>
          <w14:ligatures w14:val="none"/>
        </w:rPr>
        <w:t>₂</w:t>
      </w:r>
      <w:r w:rsidR="00F80E02" w:rsidRPr="00314D44">
        <w:rPr>
          <w:rFonts w:ascii="HelveticaNeueLT Pro 55 Roman" w:eastAsia="Times New Roman" w:hAnsi="HelveticaNeueLT Pro 55 Roman" w:cs="Times New Roman"/>
          <w:color w:val="000000"/>
          <w:kern w:val="0"/>
          <w:lang w:val="de-CH" w:eastAsia="de-DE"/>
          <w14:ligatures w14:val="none"/>
        </w:rPr>
        <w:t>-Intensit</w:t>
      </w:r>
      <w:r w:rsidR="00F80E02" w:rsidRPr="00314D44">
        <w:rPr>
          <w:rFonts w:ascii="HelveticaNeueLT Pro 55 Roman" w:eastAsia="Times New Roman" w:hAnsi="HelveticaNeueLT Pro 55 Roman" w:cs="HelveticaNeueLT Pro 55 Roman"/>
          <w:color w:val="000000"/>
          <w:kern w:val="0"/>
          <w:lang w:val="de-CH" w:eastAsia="de-DE"/>
          <w14:ligatures w14:val="none"/>
        </w:rPr>
        <w:t>ä</w:t>
      </w:r>
      <w:r w:rsidR="00F80E02" w:rsidRPr="00314D44">
        <w:rPr>
          <w:rFonts w:ascii="HelveticaNeueLT Pro 55 Roman" w:eastAsia="Times New Roman" w:hAnsi="HelveticaNeueLT Pro 55 Roman" w:cs="Times New Roman"/>
          <w:color w:val="000000"/>
          <w:kern w:val="0"/>
          <w:lang w:val="de-CH" w:eastAsia="de-DE"/>
          <w14:ligatures w14:val="none"/>
        </w:rPr>
        <w:t>t in den letzten f</w:t>
      </w:r>
      <w:r w:rsidR="00F80E02" w:rsidRPr="00314D44">
        <w:rPr>
          <w:rFonts w:ascii="HelveticaNeueLT Pro 55 Roman" w:eastAsia="Times New Roman" w:hAnsi="HelveticaNeueLT Pro 55 Roman" w:cs="HelveticaNeueLT Pro 55 Roman"/>
          <w:color w:val="000000"/>
          <w:kern w:val="0"/>
          <w:lang w:val="de-CH" w:eastAsia="de-DE"/>
          <w14:ligatures w14:val="none"/>
        </w:rPr>
        <w:t>ü</w:t>
      </w:r>
      <w:r w:rsidR="00F80E02" w:rsidRPr="00314D44">
        <w:rPr>
          <w:rFonts w:ascii="HelveticaNeueLT Pro 55 Roman" w:eastAsia="Times New Roman" w:hAnsi="HelveticaNeueLT Pro 55 Roman" w:cs="Times New Roman"/>
          <w:color w:val="000000"/>
          <w:kern w:val="0"/>
          <w:lang w:val="de-CH" w:eastAsia="de-DE"/>
          <w14:ligatures w14:val="none"/>
        </w:rPr>
        <w:t>nf Jahren.</w:t>
      </w:r>
    </w:p>
    <w:p w14:paraId="5F540235" w14:textId="10A11181" w:rsidR="0083690A" w:rsidRPr="00314D44" w:rsidRDefault="00B56D53" w:rsidP="002E0EF8">
      <w:pPr>
        <w:tabs>
          <w:tab w:val="left" w:pos="7274"/>
        </w:tabs>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color w:val="000000"/>
          <w:kern w:val="0"/>
          <w:lang w:val="de-CH" w:eastAsia="de-DE"/>
          <w14:ligatures w14:val="none"/>
        </w:rPr>
        <w:tab/>
      </w:r>
    </w:p>
    <w:p w14:paraId="34E59833" w14:textId="61E7EE7C" w:rsidR="0083690A" w:rsidRPr="00314D44" w:rsidRDefault="00B9088E" w:rsidP="00655B96">
      <w:pPr>
        <w:spacing w:after="0"/>
        <w:ind w:left="357"/>
        <w:jc w:val="both"/>
        <w:rPr>
          <w:rFonts w:ascii="HelveticaNeueLT Pro 55 Roman" w:eastAsia="Times New Roman" w:hAnsi="HelveticaNeueLT Pro 55 Roman" w:cs="Times New Roman"/>
          <w:color w:val="000000"/>
          <w:kern w:val="0"/>
          <w:lang w:val="de-CH" w:eastAsia="de-DE"/>
          <w14:ligatures w14:val="none"/>
        </w:rPr>
      </w:pPr>
      <w:r w:rsidRPr="00314D44">
        <w:rPr>
          <w:rFonts w:ascii="HelveticaNeueLT Pro 55 Roman" w:eastAsia="Times New Roman" w:hAnsi="HelveticaNeueLT Pro 55 Roman" w:cs="Times New Roman"/>
          <w:color w:val="000000"/>
          <w:kern w:val="0"/>
          <w:lang w:val="de-CH" w:eastAsia="de-DE"/>
          <w14:ligatures w14:val="none"/>
        </w:rPr>
        <w:t xml:space="preserve">Im Jahr 2023 </w:t>
      </w:r>
      <w:r w:rsidR="00B56A76" w:rsidRPr="00314D44">
        <w:rPr>
          <w:rFonts w:ascii="HelveticaNeueLT Pro 55 Roman" w:eastAsia="Times New Roman" w:hAnsi="HelveticaNeueLT Pro 55 Roman" w:cs="Times New Roman"/>
          <w:color w:val="000000"/>
          <w:kern w:val="0"/>
          <w:lang w:val="de-CH" w:eastAsia="de-DE"/>
          <w14:ligatures w14:val="none"/>
        </w:rPr>
        <w:t>schloss Mammut Partnerschaften mit</w:t>
      </w:r>
      <w:r w:rsidRPr="00314D44">
        <w:rPr>
          <w:rFonts w:ascii="HelveticaNeueLT Pro 55 Roman" w:eastAsia="Times New Roman" w:hAnsi="HelveticaNeueLT Pro 55 Roman" w:cs="Times New Roman"/>
          <w:color w:val="000000"/>
          <w:kern w:val="0"/>
          <w:lang w:val="de-CH" w:eastAsia="de-DE"/>
          <w14:ligatures w14:val="none"/>
        </w:rPr>
        <w:t xml:space="preserve"> führenden Anbietern von </w:t>
      </w:r>
      <w:r w:rsidR="00247C55" w:rsidRPr="00314D44">
        <w:rPr>
          <w:rFonts w:ascii="HelveticaNeueLT Pro 55 Roman" w:eastAsia="Times New Roman" w:hAnsi="HelveticaNeueLT Pro 55 Roman" w:cs="Times New Roman"/>
          <w:color w:val="000000"/>
          <w:kern w:val="0"/>
          <w:lang w:val="de-CH" w:eastAsia="de-DE"/>
          <w14:ligatures w14:val="none"/>
        </w:rPr>
        <w:t>Technologie zur CO</w:t>
      </w:r>
      <w:r w:rsidR="00247C55" w:rsidRPr="00314D44">
        <w:rPr>
          <w:rFonts w:ascii="Cambria Math" w:eastAsia="Times New Roman" w:hAnsi="Cambria Math" w:cs="Cambria Math"/>
          <w:color w:val="000000"/>
          <w:kern w:val="0"/>
          <w:lang w:val="de-CH" w:eastAsia="de-DE"/>
          <w14:ligatures w14:val="none"/>
        </w:rPr>
        <w:t>₂</w:t>
      </w:r>
      <w:r w:rsidR="00247C55" w:rsidRPr="00314D44">
        <w:rPr>
          <w:rFonts w:ascii="HelveticaNeueLT Pro 55 Roman" w:eastAsia="Times New Roman" w:hAnsi="HelveticaNeueLT Pro 55 Roman" w:cs="Times New Roman"/>
          <w:color w:val="000000"/>
          <w:kern w:val="0"/>
          <w:lang w:val="de-CH" w:eastAsia="de-DE"/>
          <w14:ligatures w14:val="none"/>
        </w:rPr>
        <w:t>-Entfernung</w:t>
      </w:r>
      <w:r w:rsidR="009E170A" w:rsidRPr="00314D44">
        <w:rPr>
          <w:rFonts w:ascii="HelveticaNeueLT Pro 55 Roman" w:eastAsia="Times New Roman" w:hAnsi="HelveticaNeueLT Pro 55 Roman" w:cs="Times New Roman"/>
          <w:color w:val="000000"/>
          <w:kern w:val="0"/>
          <w:lang w:val="de-CH" w:eastAsia="de-DE"/>
          <w14:ligatures w14:val="none"/>
        </w:rPr>
        <w:t>:</w:t>
      </w:r>
      <w:r w:rsidR="00247C55" w:rsidRPr="00314D44">
        <w:rPr>
          <w:rFonts w:ascii="HelveticaNeueLT Pro 55 Roman" w:eastAsia="Times New Roman" w:hAnsi="HelveticaNeueLT Pro 55 Roman" w:cs="Times New Roman"/>
          <w:color w:val="000000"/>
          <w:kern w:val="0"/>
          <w:lang w:val="de-CH" w:eastAsia="de-DE"/>
          <w14:ligatures w14:val="none"/>
        </w:rPr>
        <w:t xml:space="preserve"> Climeworks und Klimate</w:t>
      </w:r>
      <w:r w:rsidRPr="00314D44">
        <w:rPr>
          <w:rFonts w:ascii="HelveticaNeueLT Pro 55 Roman" w:eastAsia="Times New Roman" w:hAnsi="HelveticaNeueLT Pro 55 Roman" w:cs="Times New Roman"/>
          <w:color w:val="000000"/>
          <w:kern w:val="0"/>
          <w:lang w:val="de-CH" w:eastAsia="de-DE"/>
          <w14:ligatures w14:val="none"/>
        </w:rPr>
        <w:t>.</w:t>
      </w:r>
      <w:r w:rsidR="001578EF" w:rsidRPr="00314D44">
        <w:rPr>
          <w:rFonts w:ascii="HelveticaNeueLT Pro 55 Roman" w:eastAsia="Times New Roman" w:hAnsi="HelveticaNeueLT Pro 55 Roman" w:cs="Times New Roman"/>
          <w:color w:val="000000"/>
          <w:kern w:val="0"/>
          <w:lang w:val="de-CH" w:eastAsia="de-DE"/>
          <w14:ligatures w14:val="none"/>
        </w:rPr>
        <w:t xml:space="preserve"> Für die Markteinführung der dekarbonisierten Trailrunning-Kollektion wurden alle während </w:t>
      </w:r>
      <w:r w:rsidR="001578EF" w:rsidRPr="00314D44">
        <w:rPr>
          <w:rFonts w:ascii="HelveticaNeueLT Pro 55 Roman" w:eastAsia="Times New Roman" w:hAnsi="HelveticaNeueLT Pro 55 Roman" w:cs="Times New Roman"/>
          <w:color w:val="000000"/>
          <w:kern w:val="0"/>
          <w:lang w:val="de-CH" w:eastAsia="de-DE"/>
          <w14:ligatures w14:val="none"/>
        </w:rPr>
        <w:lastRenderedPageBreak/>
        <w:t>der Produktion und des Transports entstandenen Emissionen aus der Luft entfernt</w:t>
      </w:r>
      <w:r w:rsidR="003412E0" w:rsidRPr="00314D44">
        <w:rPr>
          <w:rFonts w:ascii="HelveticaNeueLT Pro 55 Roman" w:eastAsia="Times New Roman" w:hAnsi="HelveticaNeueLT Pro 55 Roman" w:cs="Times New Roman"/>
          <w:color w:val="000000"/>
          <w:kern w:val="0"/>
          <w:lang w:val="de-CH" w:eastAsia="de-DE"/>
          <w14:ligatures w14:val="none"/>
        </w:rPr>
        <w:t>.</w:t>
      </w:r>
    </w:p>
    <w:p w14:paraId="670CBA69" w14:textId="77777777" w:rsidR="0083690A" w:rsidRPr="00314D44" w:rsidRDefault="0083690A" w:rsidP="00655B96">
      <w:pPr>
        <w:spacing w:after="120"/>
        <w:jc w:val="both"/>
        <w:rPr>
          <w:rFonts w:ascii="HelveticaNeueLT Pro 55 Roman" w:eastAsia="Times New Roman" w:hAnsi="HelveticaNeueLT Pro 55 Roman" w:cs="Times New Roman"/>
          <w:color w:val="000000"/>
          <w:kern w:val="0"/>
          <w:lang w:val="de-CH" w:eastAsia="de-DE"/>
          <w14:ligatures w14:val="none"/>
        </w:rPr>
      </w:pPr>
    </w:p>
    <w:p w14:paraId="6E583ED6" w14:textId="33708A04" w:rsidR="0083690A" w:rsidRPr="00314D44" w:rsidRDefault="0083690A" w:rsidP="00314D44">
      <w:pPr>
        <w:pStyle w:val="Listenabsatz"/>
        <w:numPr>
          <w:ilvl w:val="0"/>
          <w:numId w:val="9"/>
        </w:numPr>
        <w:ind w:left="360"/>
        <w:contextualSpacing w:val="0"/>
        <w:jc w:val="both"/>
        <w:rPr>
          <w:rFonts w:ascii="HelveticaNeueLT Pro 55 Roman" w:hAnsi="HelveticaNeueLT Pro 55 Roman"/>
          <w:lang w:val="de-CH"/>
        </w:rPr>
      </w:pPr>
      <w:r w:rsidRPr="00314D44">
        <w:rPr>
          <w:rFonts w:ascii="HelveticaNeueLT Pro 55 Roman" w:hAnsi="HelveticaNeueLT Pro 55 Roman"/>
          <w:b/>
          <w:bCs/>
          <w:lang w:val="de-CH"/>
        </w:rPr>
        <w:t>Materialmix:</w:t>
      </w:r>
      <w:r w:rsidR="002A1F58" w:rsidRPr="00314D44">
        <w:rPr>
          <w:rFonts w:ascii="HelveticaNeueLT Pro 55 Roman" w:hAnsi="HelveticaNeueLT Pro 55 Roman"/>
          <w:lang w:val="de-CH"/>
        </w:rPr>
        <w:t xml:space="preserve"> </w:t>
      </w:r>
      <w:r w:rsidRPr="00314D44">
        <w:rPr>
          <w:rFonts w:ascii="HelveticaNeueLT Pro 55 Roman" w:hAnsi="HelveticaNeueLT Pro 55 Roman"/>
          <w:lang w:val="de-CH"/>
        </w:rPr>
        <w:t>Zum ersten Mal enthält der Nachhaltigkeitsbericht 2023 eine Aufschlüsselung der verwendeten Materialien nach Volumen sowie deren entsprechenden CO</w:t>
      </w:r>
      <w:r w:rsidRPr="00314D44">
        <w:rPr>
          <w:rFonts w:ascii="Cambria Math" w:hAnsi="Cambria Math" w:cs="Cambria Math"/>
          <w:lang w:val="de-CH"/>
        </w:rPr>
        <w:t>₂</w:t>
      </w:r>
      <w:r w:rsidRPr="00314D44">
        <w:rPr>
          <w:rFonts w:ascii="HelveticaNeueLT Pro 55 Roman" w:hAnsi="HelveticaNeueLT Pro 55 Roman"/>
          <w:lang w:val="de-CH"/>
        </w:rPr>
        <w:t xml:space="preserve">-Emissionen. Diese Transparenz ermöglicht es den Stakeholdern, </w:t>
      </w:r>
      <w:r w:rsidR="008F3523" w:rsidRPr="00314D44">
        <w:rPr>
          <w:rFonts w:ascii="HelveticaNeueLT Pro 55 Roman" w:hAnsi="HelveticaNeueLT Pro 55 Roman"/>
          <w:lang w:val="de-CH"/>
        </w:rPr>
        <w:t>die Umweltauswirkungen der in Mammuts Produktionsprozessen verwendeten Materialien nachzuvollziehen</w:t>
      </w:r>
      <w:r w:rsidRPr="00314D44">
        <w:rPr>
          <w:rFonts w:ascii="HelveticaNeueLT Pro 55 Roman" w:hAnsi="HelveticaNeueLT Pro 55 Roman"/>
          <w:lang w:val="de-CH"/>
        </w:rPr>
        <w:t>.</w:t>
      </w:r>
    </w:p>
    <w:p w14:paraId="4A6F78C6" w14:textId="77777777" w:rsidR="0083690A" w:rsidRPr="00314D44" w:rsidRDefault="0083690A" w:rsidP="00655B96">
      <w:pPr>
        <w:spacing w:after="0"/>
        <w:jc w:val="both"/>
        <w:rPr>
          <w:rFonts w:ascii="HelveticaNeueLT Pro 55 Roman" w:hAnsi="HelveticaNeueLT Pro 55 Roman"/>
          <w:lang w:val="de-CH"/>
        </w:rPr>
      </w:pPr>
    </w:p>
    <w:p w14:paraId="31792676" w14:textId="7F5320DC" w:rsidR="0083690A" w:rsidRPr="00314D44" w:rsidRDefault="0083690A" w:rsidP="00314D44">
      <w:pPr>
        <w:pStyle w:val="Listenabsatz"/>
        <w:numPr>
          <w:ilvl w:val="0"/>
          <w:numId w:val="9"/>
        </w:numPr>
        <w:ind w:left="360"/>
        <w:contextualSpacing w:val="0"/>
        <w:jc w:val="both"/>
        <w:rPr>
          <w:rFonts w:ascii="HelveticaNeueLT Pro 55 Roman" w:hAnsi="HelveticaNeueLT Pro 55 Roman"/>
          <w:lang w:val="de-CH"/>
        </w:rPr>
      </w:pPr>
      <w:r w:rsidRPr="00314D44">
        <w:rPr>
          <w:rFonts w:ascii="HelveticaNeueLT Pro 55 Roman" w:hAnsi="HelveticaNeueLT Pro 55 Roman"/>
          <w:b/>
          <w:bCs/>
          <w:lang w:val="de-CH"/>
        </w:rPr>
        <w:t>Kreislaufwirtschaft und Produktlanglebigkeit</w:t>
      </w:r>
      <w:r w:rsidRPr="00314D44">
        <w:rPr>
          <w:rFonts w:ascii="HelveticaNeueLT Pro 55 Roman" w:hAnsi="HelveticaNeueLT Pro 55 Roman"/>
          <w:lang w:val="de-CH"/>
        </w:rPr>
        <w:t xml:space="preserve">: Im Jahr 2023 wurden weltweit über 13.000 </w:t>
      </w:r>
      <w:r w:rsidR="00381B2A" w:rsidRPr="00314D44">
        <w:rPr>
          <w:rFonts w:ascii="HelveticaNeueLT Pro 55 Roman" w:hAnsi="HelveticaNeueLT Pro 55 Roman"/>
          <w:lang w:val="de-CH"/>
        </w:rPr>
        <w:t xml:space="preserve">Mammut </w:t>
      </w:r>
      <w:r w:rsidRPr="00314D44">
        <w:rPr>
          <w:rFonts w:ascii="HelveticaNeueLT Pro 55 Roman" w:hAnsi="HelveticaNeueLT Pro 55 Roman"/>
          <w:lang w:val="de-CH"/>
        </w:rPr>
        <w:t xml:space="preserve">Produkte repariert, was die Lebensdauer </w:t>
      </w:r>
      <w:r w:rsidR="001106B1" w:rsidRPr="00314D44">
        <w:rPr>
          <w:rFonts w:ascii="HelveticaNeueLT Pro 55 Roman" w:hAnsi="HelveticaNeueLT Pro 55 Roman"/>
          <w:lang w:val="de-CH"/>
        </w:rPr>
        <w:t>der</w:t>
      </w:r>
      <w:r w:rsidRPr="00314D44">
        <w:rPr>
          <w:rFonts w:ascii="HelveticaNeueLT Pro 55 Roman" w:hAnsi="HelveticaNeueLT Pro 55 Roman"/>
          <w:lang w:val="de-CH"/>
        </w:rPr>
        <w:t xml:space="preserve"> hochwertigen Outdoor-Ausrüstungen verlängert</w:t>
      </w:r>
      <w:r w:rsidR="001106B1" w:rsidRPr="00314D44">
        <w:rPr>
          <w:rFonts w:ascii="HelveticaNeueLT Pro 55 Roman" w:hAnsi="HelveticaNeueLT Pro 55 Roman"/>
          <w:lang w:val="de-CH"/>
        </w:rPr>
        <w:t>e</w:t>
      </w:r>
      <w:r w:rsidR="00B618D9" w:rsidRPr="00314D44">
        <w:rPr>
          <w:rFonts w:ascii="HelveticaNeueLT Pro 55 Roman" w:hAnsi="HelveticaNeueLT Pro 55 Roman"/>
          <w:lang w:val="de-CH"/>
        </w:rPr>
        <w:t>. Das Loopinsulation-Projekt, bei dem Polyesterabfälle aus der industriellen Seilproduktion in Isolationsmaterial für Jacken umgewandelt werden, ist ein</w:t>
      </w:r>
      <w:r w:rsidR="00F80B9C" w:rsidRPr="00314D44">
        <w:rPr>
          <w:rFonts w:ascii="HelveticaNeueLT Pro 55 Roman" w:hAnsi="HelveticaNeueLT Pro 55 Roman"/>
          <w:lang w:val="de-CH"/>
        </w:rPr>
        <w:t xml:space="preserve"> weiteres</w:t>
      </w:r>
      <w:r w:rsidR="00B618D9" w:rsidRPr="00314D44">
        <w:rPr>
          <w:rFonts w:ascii="HelveticaNeueLT Pro 55 Roman" w:hAnsi="HelveticaNeueLT Pro 55 Roman"/>
          <w:lang w:val="de-CH"/>
        </w:rPr>
        <w:t xml:space="preserve"> Beispiel</w:t>
      </w:r>
      <w:r w:rsidR="009831D1" w:rsidRPr="00314D44">
        <w:rPr>
          <w:rFonts w:ascii="HelveticaNeueLT Pro 55 Roman" w:hAnsi="HelveticaNeueLT Pro 55 Roman"/>
          <w:lang w:val="de-CH"/>
        </w:rPr>
        <w:t xml:space="preserve"> für </w:t>
      </w:r>
      <w:proofErr w:type="gramStart"/>
      <w:r w:rsidR="009831D1" w:rsidRPr="00314D44">
        <w:rPr>
          <w:rFonts w:ascii="HelveticaNeueLT Pro 55 Roman" w:hAnsi="HelveticaNeueLT Pro 55 Roman"/>
          <w:lang w:val="de-CH"/>
        </w:rPr>
        <w:t>Mammut’s</w:t>
      </w:r>
      <w:proofErr w:type="gramEnd"/>
      <w:r w:rsidR="00B618D9" w:rsidRPr="00314D44">
        <w:rPr>
          <w:rFonts w:ascii="HelveticaNeueLT Pro 55 Roman" w:hAnsi="HelveticaNeueLT Pro 55 Roman"/>
          <w:lang w:val="de-CH"/>
        </w:rPr>
        <w:t xml:space="preserve"> Engagement für Nachhaltigkeit und die Reduzierung der Umweltbelastung durch innovative Recycling- und Reparaturprogramme</w:t>
      </w:r>
      <w:r w:rsidRPr="00314D44">
        <w:rPr>
          <w:rFonts w:ascii="HelveticaNeueLT Pro 55 Roman" w:hAnsi="HelveticaNeueLT Pro 55 Roman"/>
          <w:lang w:val="de-CH"/>
        </w:rPr>
        <w:t>.</w:t>
      </w:r>
    </w:p>
    <w:p w14:paraId="0FC5513D" w14:textId="77777777" w:rsidR="0083690A" w:rsidRPr="00314D44" w:rsidRDefault="0083690A" w:rsidP="00655B96">
      <w:pPr>
        <w:spacing w:after="0"/>
        <w:jc w:val="both"/>
        <w:rPr>
          <w:rFonts w:ascii="HelveticaNeueLT Pro 55 Roman" w:hAnsi="HelveticaNeueLT Pro 55 Roman"/>
          <w:lang w:val="de-CH"/>
        </w:rPr>
      </w:pPr>
    </w:p>
    <w:p w14:paraId="325252AF" w14:textId="0F6A9A23" w:rsidR="00410F0D" w:rsidRPr="00314D44" w:rsidRDefault="0083690A" w:rsidP="00314D44">
      <w:pPr>
        <w:pStyle w:val="Listenabsatz"/>
        <w:numPr>
          <w:ilvl w:val="0"/>
          <w:numId w:val="9"/>
        </w:numPr>
        <w:ind w:left="360"/>
        <w:contextualSpacing w:val="0"/>
        <w:jc w:val="both"/>
        <w:rPr>
          <w:rFonts w:ascii="HelveticaNeueLT Pro 55 Roman" w:hAnsi="HelveticaNeueLT Pro 55 Roman"/>
          <w:lang w:val="de-CH"/>
        </w:rPr>
      </w:pPr>
      <w:r w:rsidRPr="00314D44">
        <w:rPr>
          <w:rFonts w:ascii="HelveticaNeueLT Pro 55 Roman" w:hAnsi="HelveticaNeueLT Pro 55 Roman"/>
          <w:b/>
          <w:bCs/>
          <w:lang w:val="de-CH"/>
        </w:rPr>
        <w:t xml:space="preserve">Soziale Verantwortung und </w:t>
      </w:r>
      <w:r w:rsidR="46A3BD5C" w:rsidRPr="00314D44">
        <w:rPr>
          <w:rFonts w:ascii="HelveticaNeueLT Pro 55 Roman" w:hAnsi="HelveticaNeueLT Pro 55 Roman"/>
          <w:b/>
          <w:bCs/>
          <w:lang w:val="de-CH"/>
        </w:rPr>
        <w:t>E</w:t>
      </w:r>
      <w:r w:rsidRPr="00314D44">
        <w:rPr>
          <w:rFonts w:ascii="HelveticaNeueLT Pro 55 Roman" w:hAnsi="HelveticaNeueLT Pro 55 Roman"/>
          <w:b/>
          <w:bCs/>
          <w:lang w:val="de-CH"/>
        </w:rPr>
        <w:t>ngagement:</w:t>
      </w:r>
      <w:r w:rsidR="00410F0D" w:rsidRPr="00314D44">
        <w:rPr>
          <w:rFonts w:ascii="HelveticaNeueLT Pro 55 Roman" w:hAnsi="HelveticaNeueLT Pro 55 Roman"/>
          <w:b/>
          <w:bCs/>
          <w:lang w:val="de-CH"/>
        </w:rPr>
        <w:t xml:space="preserve"> </w:t>
      </w:r>
      <w:r w:rsidR="00166F2B" w:rsidRPr="00314D44">
        <w:rPr>
          <w:rFonts w:ascii="HelveticaNeueLT Pro 55 Roman" w:hAnsi="HelveticaNeueLT Pro 55 Roman"/>
          <w:lang w:val="de-CH"/>
        </w:rPr>
        <w:t xml:space="preserve">Die neue Richtlinie für verantwortungsvolles Geschäftsverhalten enthält Leitlinien für ethisches Handeln und den Umgang mit Lieferanten, einschliesslich Menschenrechten, Korruptionsbekämpfung und Umweltverantwortung. Zusätzlich zielt das </w:t>
      </w:r>
      <w:r w:rsidR="0004325A" w:rsidRPr="00314D44">
        <w:rPr>
          <w:rFonts w:ascii="HelveticaNeueLT Pro 55 Roman" w:hAnsi="HelveticaNeueLT Pro 55 Roman"/>
          <w:lang w:val="de-CH"/>
        </w:rPr>
        <w:t xml:space="preserve">neue Well-being Handbuch für </w:t>
      </w:r>
      <w:r w:rsidR="00166F2B" w:rsidRPr="00314D44">
        <w:rPr>
          <w:rFonts w:ascii="HelveticaNeueLT Pro 55 Roman" w:hAnsi="HelveticaNeueLT Pro 55 Roman"/>
          <w:lang w:val="de-CH"/>
        </w:rPr>
        <w:t>Mitarbeite</w:t>
      </w:r>
      <w:r w:rsidR="00A06D1D" w:rsidRPr="00314D44">
        <w:rPr>
          <w:rFonts w:ascii="HelveticaNeueLT Pro 55 Roman" w:hAnsi="HelveticaNeueLT Pro 55 Roman"/>
          <w:lang w:val="de-CH"/>
        </w:rPr>
        <w:t>nde</w:t>
      </w:r>
      <w:r w:rsidR="00166F2B" w:rsidRPr="00314D44">
        <w:rPr>
          <w:rFonts w:ascii="HelveticaNeueLT Pro 55 Roman" w:hAnsi="HelveticaNeueLT Pro 55 Roman"/>
          <w:lang w:val="de-CH"/>
        </w:rPr>
        <w:t xml:space="preserve"> darauf ab, das Wohlergehen </w:t>
      </w:r>
      <w:r w:rsidR="00F2660C" w:rsidRPr="00314D44">
        <w:rPr>
          <w:rFonts w:ascii="HelveticaNeueLT Pro 55 Roman" w:hAnsi="HelveticaNeueLT Pro 55 Roman"/>
          <w:lang w:val="de-CH"/>
        </w:rPr>
        <w:t xml:space="preserve">und die Arbeitsumgebung </w:t>
      </w:r>
      <w:r w:rsidR="00166F2B" w:rsidRPr="00314D44">
        <w:rPr>
          <w:rFonts w:ascii="HelveticaNeueLT Pro 55 Roman" w:hAnsi="HelveticaNeueLT Pro 55 Roman"/>
          <w:lang w:val="de-CH"/>
        </w:rPr>
        <w:t>der Beschäftigten entlang der gesamten Lieferkette zu verbessern.</w:t>
      </w:r>
    </w:p>
    <w:p w14:paraId="2B958188" w14:textId="17FF085F" w:rsidR="0083690A" w:rsidRPr="00314D44" w:rsidRDefault="0080042E" w:rsidP="00314D44">
      <w:pPr>
        <w:pStyle w:val="Listenabsatz"/>
        <w:ind w:left="360"/>
        <w:contextualSpacing w:val="0"/>
        <w:jc w:val="both"/>
        <w:rPr>
          <w:rFonts w:ascii="HelveticaNeueLT Pro 55 Roman" w:hAnsi="HelveticaNeueLT Pro 55 Roman"/>
        </w:rPr>
      </w:pPr>
      <w:r w:rsidRPr="00314D44">
        <w:rPr>
          <w:rFonts w:ascii="HelveticaNeueLT Pro 55 Roman" w:hAnsi="HelveticaNeueLT Pro 55 Roman"/>
          <w:lang w:val="de-CH"/>
        </w:rPr>
        <w:t xml:space="preserve">Mammut setzte die Zusammenarbeit mit verschiedenen Partnern fort, darunter Protect Our Winters </w:t>
      </w:r>
      <w:r w:rsidR="10424D91" w:rsidRPr="00314D44">
        <w:rPr>
          <w:rFonts w:ascii="HelveticaNeueLT Pro 55 Roman" w:hAnsi="HelveticaNeueLT Pro 55 Roman"/>
          <w:lang w:val="de-CH"/>
        </w:rPr>
        <w:t>Schweiz</w:t>
      </w:r>
      <w:r w:rsidRPr="00314D44">
        <w:rPr>
          <w:rFonts w:ascii="HelveticaNeueLT Pro 55 Roman" w:hAnsi="HelveticaNeueLT Pro 55 Roman"/>
          <w:lang w:val="de-CH"/>
        </w:rPr>
        <w:t xml:space="preserve">, ClimbAID </w:t>
      </w:r>
      <w:r w:rsidR="000F3D82" w:rsidRPr="00314D44">
        <w:rPr>
          <w:rFonts w:ascii="HelveticaNeueLT Pro 55 Roman" w:hAnsi="HelveticaNeueLT Pro 55 Roman"/>
          <w:lang w:val="de-CH"/>
        </w:rPr>
        <w:t xml:space="preserve">und </w:t>
      </w:r>
      <w:r w:rsidRPr="00314D44">
        <w:rPr>
          <w:rFonts w:ascii="HelveticaNeueLT Pro 55 Roman" w:hAnsi="HelveticaNeueLT Pro 55 Roman"/>
          <w:lang w:val="de-CH"/>
        </w:rPr>
        <w:t>American Mountain Guides Association</w:t>
      </w:r>
      <w:r w:rsidR="000F3D82" w:rsidRPr="00314D44">
        <w:rPr>
          <w:rFonts w:ascii="HelveticaNeueLT Pro 55 Roman" w:hAnsi="HelveticaNeueLT Pro 55 Roman"/>
          <w:lang w:val="de-CH"/>
        </w:rPr>
        <w:t>.</w:t>
      </w:r>
      <w:r w:rsidR="0083690A" w:rsidRPr="00314D44">
        <w:rPr>
          <w:rFonts w:ascii="HelveticaNeueLT Pro 55 Roman" w:hAnsi="HelveticaNeueLT Pro 55 Roman"/>
          <w:lang w:val="de-CH"/>
        </w:rPr>
        <w:t xml:space="preserve"> </w:t>
      </w:r>
      <w:r w:rsidR="00B02E3C" w:rsidRPr="00314D44">
        <w:rPr>
          <w:rFonts w:ascii="HelveticaNeueLT Pro 55 Roman" w:hAnsi="HelveticaNeueLT Pro 55 Roman"/>
        </w:rPr>
        <w:t xml:space="preserve">Mammut </w:t>
      </w:r>
      <w:proofErr w:type="spellStart"/>
      <w:r w:rsidR="0083690A" w:rsidRPr="00314D44">
        <w:rPr>
          <w:rFonts w:ascii="HelveticaNeueLT Pro 55 Roman" w:hAnsi="HelveticaNeueLT Pro 55 Roman"/>
        </w:rPr>
        <w:t>unterzeichnete</w:t>
      </w:r>
      <w:proofErr w:type="spellEnd"/>
      <w:r w:rsidR="0083690A" w:rsidRPr="00314D44">
        <w:rPr>
          <w:rFonts w:ascii="HelveticaNeueLT Pro 55 Roman" w:hAnsi="HelveticaNeueLT Pro 55 Roman"/>
        </w:rPr>
        <w:t xml:space="preserve"> </w:t>
      </w:r>
      <w:proofErr w:type="spellStart"/>
      <w:r w:rsidR="0083690A" w:rsidRPr="00314D44">
        <w:rPr>
          <w:rFonts w:ascii="HelveticaNeueLT Pro 55 Roman" w:hAnsi="HelveticaNeueLT Pro 55 Roman"/>
        </w:rPr>
        <w:t>zudem</w:t>
      </w:r>
      <w:proofErr w:type="spellEnd"/>
      <w:r w:rsidR="0083690A" w:rsidRPr="00314D44">
        <w:rPr>
          <w:rFonts w:ascii="HelveticaNeueLT Pro 55 Roman" w:hAnsi="HelveticaNeueLT Pro 55 Roman"/>
        </w:rPr>
        <w:t xml:space="preserve"> </w:t>
      </w:r>
      <w:r w:rsidR="138E9473" w:rsidRPr="00314D44">
        <w:rPr>
          <w:rFonts w:ascii="HelveticaNeueLT Pro 55 Roman" w:hAnsi="HelveticaNeueLT Pro 55 Roman"/>
        </w:rPr>
        <w:t>d</w:t>
      </w:r>
      <w:r w:rsidR="3848C8F9" w:rsidRPr="00314D44">
        <w:rPr>
          <w:rFonts w:ascii="HelveticaNeueLT Pro 55 Roman" w:hAnsi="HelveticaNeueLT Pro 55 Roman"/>
        </w:rPr>
        <w:t>en</w:t>
      </w:r>
      <w:r w:rsidR="0083690A" w:rsidRPr="00314D44">
        <w:rPr>
          <w:rFonts w:ascii="HelveticaNeueLT Pro 55 Roman" w:hAnsi="HelveticaNeueLT Pro 55 Roman"/>
        </w:rPr>
        <w:t xml:space="preserve"> </w:t>
      </w:r>
      <w:r w:rsidR="5F99B4CC" w:rsidRPr="00314D44">
        <w:rPr>
          <w:rFonts w:ascii="HelveticaNeueLT Pro 55 Roman" w:hAnsi="HelveticaNeueLT Pro 55 Roman"/>
        </w:rPr>
        <w:t xml:space="preserve">International Accord for Health and Safety in the Textile and Garment </w:t>
      </w:r>
      <w:r w:rsidR="0017029E" w:rsidRPr="00314D44">
        <w:rPr>
          <w:rFonts w:ascii="HelveticaNeueLT Pro 55 Roman" w:hAnsi="HelveticaNeueLT Pro 55 Roman"/>
        </w:rPr>
        <w:t xml:space="preserve">Industry </w:t>
      </w:r>
      <w:proofErr w:type="spellStart"/>
      <w:r w:rsidR="0017029E" w:rsidRPr="00314D44">
        <w:rPr>
          <w:rFonts w:ascii="HelveticaNeueLT Pro 55 Roman" w:hAnsi="HelveticaNeueLT Pro 55 Roman"/>
        </w:rPr>
        <w:t>sowie</w:t>
      </w:r>
      <w:proofErr w:type="spellEnd"/>
      <w:r w:rsidR="0083690A" w:rsidRPr="00314D44">
        <w:rPr>
          <w:rFonts w:ascii="HelveticaNeueLT Pro 55 Roman" w:hAnsi="HelveticaNeueLT Pro 55 Roman"/>
        </w:rPr>
        <w:t xml:space="preserve"> das Child Sensitive Social Protection (CSSP) </w:t>
      </w:r>
      <w:proofErr w:type="spellStart"/>
      <w:r w:rsidR="0083690A" w:rsidRPr="00314D44">
        <w:rPr>
          <w:rFonts w:ascii="HelveticaNeueLT Pro 55 Roman" w:hAnsi="HelveticaNeueLT Pro 55 Roman"/>
        </w:rPr>
        <w:t>Programm</w:t>
      </w:r>
      <w:proofErr w:type="spellEnd"/>
      <w:r w:rsidR="0083690A" w:rsidRPr="00314D44">
        <w:rPr>
          <w:rFonts w:ascii="HelveticaNeueLT Pro 55 Roman" w:hAnsi="HelveticaNeueLT Pro 55 Roman"/>
        </w:rPr>
        <w:t xml:space="preserve"> in </w:t>
      </w:r>
      <w:proofErr w:type="spellStart"/>
      <w:r w:rsidR="0083690A" w:rsidRPr="00314D44">
        <w:rPr>
          <w:rFonts w:ascii="HelveticaNeueLT Pro 55 Roman" w:hAnsi="HelveticaNeueLT Pro 55 Roman"/>
        </w:rPr>
        <w:t>Bangladesch</w:t>
      </w:r>
      <w:proofErr w:type="spellEnd"/>
      <w:r w:rsidR="0083690A" w:rsidRPr="00314D44">
        <w:rPr>
          <w:rFonts w:ascii="HelveticaNeueLT Pro 55 Roman" w:hAnsi="HelveticaNeueLT Pro 55 Roman"/>
        </w:rPr>
        <w:t>.</w:t>
      </w:r>
    </w:p>
    <w:p w14:paraId="100483C3" w14:textId="77777777" w:rsidR="001749BE" w:rsidRPr="00314D44" w:rsidRDefault="001749BE" w:rsidP="00655B96">
      <w:pPr>
        <w:pStyle w:val="Listenabsatz"/>
        <w:spacing w:after="0"/>
        <w:ind w:left="357"/>
        <w:contextualSpacing w:val="0"/>
        <w:jc w:val="both"/>
        <w:rPr>
          <w:rFonts w:ascii="HelveticaNeueLT Pro 55 Roman" w:hAnsi="HelveticaNeueLT Pro 55 Roman"/>
        </w:rPr>
      </w:pPr>
    </w:p>
    <w:p w14:paraId="681FFC79" w14:textId="77777777" w:rsidR="00373688" w:rsidRPr="00314D44" w:rsidRDefault="0083690A" w:rsidP="00314D44">
      <w:pPr>
        <w:pStyle w:val="Listenabsatz"/>
        <w:numPr>
          <w:ilvl w:val="0"/>
          <w:numId w:val="9"/>
        </w:numPr>
        <w:ind w:left="360"/>
        <w:contextualSpacing w:val="0"/>
        <w:jc w:val="both"/>
        <w:rPr>
          <w:rFonts w:ascii="HelveticaNeueLT Pro 55 Roman" w:hAnsi="HelveticaNeueLT Pro 55 Roman"/>
          <w:lang w:val="de-CH"/>
        </w:rPr>
      </w:pPr>
      <w:r w:rsidRPr="00314D44">
        <w:rPr>
          <w:rFonts w:ascii="HelveticaNeueLT Pro 55 Roman" w:hAnsi="HelveticaNeueLT Pro 55 Roman"/>
          <w:b/>
          <w:bCs/>
          <w:lang w:val="de-CH"/>
        </w:rPr>
        <w:t xml:space="preserve">Transparenz und </w:t>
      </w:r>
      <w:r w:rsidRPr="00314D44">
        <w:rPr>
          <w:rFonts w:ascii="HelveticaNeueLT Pro 55 Roman" w:hAnsi="HelveticaNeueLT Pro 55 Roman"/>
          <w:b/>
          <w:lang w:val="de-CH"/>
        </w:rPr>
        <w:t>Rechenschaftspflicht</w:t>
      </w:r>
      <w:r w:rsidRPr="00314D44">
        <w:rPr>
          <w:rFonts w:ascii="HelveticaNeueLT Pro 55 Roman" w:hAnsi="HelveticaNeueLT Pro 55 Roman"/>
          <w:b/>
          <w:bCs/>
          <w:lang w:val="de-CH"/>
        </w:rPr>
        <w:t>:</w:t>
      </w:r>
      <w:r w:rsidRPr="00314D44">
        <w:rPr>
          <w:rFonts w:ascii="HelveticaNeueLT Pro 55 Roman" w:hAnsi="HelveticaNeueLT Pro 55 Roman"/>
          <w:lang w:val="de-CH"/>
        </w:rPr>
        <w:t xml:space="preserve"> Zum ersten Mal veröffentlicht Mammut vergleichbare Jahresdaten aus den Jahren 2021, 2022 und 2023</w:t>
      </w:r>
      <w:r w:rsidR="00EB6CF6" w:rsidRPr="00314D44">
        <w:rPr>
          <w:rFonts w:ascii="HelveticaNeueLT Pro 55 Roman" w:hAnsi="HelveticaNeueLT Pro 55 Roman"/>
          <w:lang w:val="de-CH"/>
        </w:rPr>
        <w:t xml:space="preserve">. </w:t>
      </w:r>
      <w:r w:rsidRPr="00314D44">
        <w:rPr>
          <w:rFonts w:ascii="HelveticaNeueLT Pro 55 Roman" w:hAnsi="HelveticaNeueLT Pro 55 Roman"/>
          <w:lang w:val="de-CH"/>
        </w:rPr>
        <w:t>In Übereinstimmung mit den aufkommenden CSRD- und ESRS (EU)-Regelungen hat Mammut begonnen, Jahr-für-Jahr-Datenvergleiche durchzuführen und erfüllt dabei schrittweise hohe Standards. Dies erhöht die Transparenz und macht die Daten zugänglicher und kontextbezogener.</w:t>
      </w:r>
    </w:p>
    <w:p w14:paraId="7AE9D5DD" w14:textId="03801BDF" w:rsidR="0083690A" w:rsidRPr="00314D44" w:rsidRDefault="00314D44" w:rsidP="00314D44">
      <w:pPr>
        <w:pStyle w:val="Listenabsatz"/>
        <w:ind w:left="360"/>
        <w:contextualSpacing w:val="0"/>
        <w:jc w:val="both"/>
        <w:rPr>
          <w:rFonts w:ascii="HelveticaNeueLT Pro 55 Roman" w:hAnsi="HelveticaNeueLT Pro 55 Roman"/>
          <w:lang w:val="de-CH"/>
        </w:rPr>
      </w:pPr>
      <w:r w:rsidRPr="00314D44">
        <w:rPr>
          <w:rFonts w:ascii="HelveticaNeueLT Pro 55 Roman" w:hAnsi="HelveticaNeueLT Pro 55 Roman"/>
          <w:noProof/>
        </w:rPr>
        <w:lastRenderedPageBreak/>
        <w:drawing>
          <wp:anchor distT="0" distB="0" distL="114300" distR="114300" simplePos="0" relativeHeight="251665408" behindDoc="0" locked="0" layoutInCell="1" allowOverlap="1" wp14:anchorId="01F46EAB" wp14:editId="5410E68B">
            <wp:simplePos x="0" y="0"/>
            <wp:positionH relativeFrom="column">
              <wp:posOffset>223520</wp:posOffset>
            </wp:positionH>
            <wp:positionV relativeFrom="paragraph">
              <wp:posOffset>1478915</wp:posOffset>
            </wp:positionV>
            <wp:extent cx="5626735" cy="2257925"/>
            <wp:effectExtent l="0" t="0" r="0" b="9525"/>
            <wp:wrapSquare wrapText="bothSides"/>
            <wp:docPr id="11526590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26735" cy="2257925"/>
                    </a:xfrm>
                    <a:prstGeom prst="rect">
                      <a:avLst/>
                    </a:prstGeom>
                  </pic:spPr>
                </pic:pic>
              </a:graphicData>
            </a:graphic>
          </wp:anchor>
        </w:drawing>
      </w:r>
      <w:r w:rsidR="0083690A" w:rsidRPr="00314D44">
        <w:rPr>
          <w:rFonts w:ascii="HelveticaNeueLT Pro 55 Roman" w:hAnsi="HelveticaNeueLT Pro 55 Roman"/>
          <w:lang w:val="de-CH"/>
        </w:rPr>
        <w:t xml:space="preserve">Weitere Fortschritte umfassen Verbesserungen in der Beschaffung von Daunen, Wolle und Leder sowie Fortschritte in bluesign® und PFC-freien Produktinitiativen. Der </w:t>
      </w:r>
      <w:r w:rsidR="00E726F7" w:rsidRPr="00314D44">
        <w:rPr>
          <w:rFonts w:ascii="HelveticaNeueLT Pro 55 Roman" w:hAnsi="HelveticaNeueLT Pro 55 Roman"/>
          <w:lang w:val="de-CH"/>
        </w:rPr>
        <w:t>Nachhaltigkeitsbericht</w:t>
      </w:r>
      <w:r w:rsidR="0083690A" w:rsidRPr="00314D44">
        <w:rPr>
          <w:rFonts w:ascii="HelveticaNeueLT Pro 55 Roman" w:hAnsi="HelveticaNeueLT Pro 55 Roman"/>
          <w:lang w:val="de-CH"/>
        </w:rPr>
        <w:t xml:space="preserve"> beschreibt die Fortschritte in Richtung der 2025-Ziele, die im WE CARE-Rahmenwerk festgelegt sind und Bereiche wie Kreislaufwirtschaft, Tierschutz, reduzierte Auswirkungen und ethische Produktion abdecken.</w:t>
      </w:r>
    </w:p>
    <w:p w14:paraId="180255DE" w14:textId="77777777" w:rsidR="001D60C1" w:rsidRPr="00314D44" w:rsidRDefault="001D60C1" w:rsidP="002E0EF8">
      <w:pPr>
        <w:jc w:val="both"/>
        <w:rPr>
          <w:rFonts w:ascii="HelveticaNeueLT Pro 55 Roman" w:hAnsi="HelveticaNeueLT Pro 55 Roman"/>
          <w:lang w:val="de-CH"/>
        </w:rPr>
      </w:pPr>
    </w:p>
    <w:p w14:paraId="4149C334" w14:textId="34332757" w:rsidR="002129D8" w:rsidRPr="00961FCA" w:rsidRDefault="0083690A" w:rsidP="002E0EF8">
      <w:pPr>
        <w:jc w:val="both"/>
        <w:rPr>
          <w:rFonts w:ascii="HelveticaNeueLT Pro 55 Roman" w:hAnsi="HelveticaNeueLT Pro 55 Roman"/>
        </w:rPr>
      </w:pPr>
      <w:r w:rsidRPr="00961FCA">
        <w:rPr>
          <w:rFonts w:ascii="HelveticaNeueLT Pro 55 Roman" w:hAnsi="HelveticaNeueLT Pro 55 Roman"/>
          <w:b/>
          <w:bCs/>
        </w:rPr>
        <w:t>Heiko Schäfer, Chief Executive Officer der Mammut Sports Group AG</w:t>
      </w:r>
      <w:r w:rsidRPr="00961FCA">
        <w:rPr>
          <w:rFonts w:ascii="HelveticaNeueLT Pro 55 Roman" w:hAnsi="HelveticaNeueLT Pro 55 Roman"/>
        </w:rPr>
        <w:t xml:space="preserve">: </w:t>
      </w:r>
    </w:p>
    <w:p w14:paraId="61CED47F" w14:textId="0A282616" w:rsidR="0083690A" w:rsidRPr="002A0266" w:rsidRDefault="0004026A" w:rsidP="002E0EF8">
      <w:pPr>
        <w:jc w:val="both"/>
        <w:rPr>
          <w:rFonts w:ascii="HelveticaNeueLT Pro 55 Roman" w:hAnsi="HelveticaNeueLT Pro 55 Roman"/>
          <w:lang w:val="de-CH"/>
        </w:rPr>
      </w:pPr>
      <w:r w:rsidRPr="00314D44">
        <w:rPr>
          <w:rFonts w:ascii="HelveticaNeueLT Pro 55 Roman" w:hAnsi="HelveticaNeueLT Pro 55 Roman"/>
          <w:i/>
          <w:iCs/>
          <w:lang w:val="de-CH"/>
        </w:rPr>
        <w:t>«</w:t>
      </w:r>
      <w:r w:rsidR="0034102A" w:rsidRPr="00314D44">
        <w:rPr>
          <w:rFonts w:ascii="HelveticaNeueLT Pro 55 Roman" w:hAnsi="HelveticaNeueLT Pro 55 Roman"/>
          <w:i/>
          <w:iCs/>
          <w:lang w:val="de-CH"/>
        </w:rPr>
        <w:t xml:space="preserve">Seit 1862 </w:t>
      </w:r>
      <w:r w:rsidR="006D42C5" w:rsidRPr="00314D44">
        <w:rPr>
          <w:rFonts w:ascii="HelveticaNeueLT Pro 55 Roman" w:hAnsi="HelveticaNeueLT Pro 55 Roman"/>
          <w:i/>
          <w:iCs/>
          <w:lang w:val="de-CH"/>
        </w:rPr>
        <w:t>sind</w:t>
      </w:r>
      <w:r w:rsidR="0034102A" w:rsidRPr="00314D44">
        <w:rPr>
          <w:rFonts w:ascii="HelveticaNeueLT Pro 55 Roman" w:hAnsi="HelveticaNeueLT Pro 55 Roman"/>
          <w:i/>
          <w:iCs/>
          <w:lang w:val="de-CH"/>
        </w:rPr>
        <w:t xml:space="preserve"> der unermüdliche Fokus auf Produktleistung, Qualität und Haltbarkeit das Fundament </w:t>
      </w:r>
      <w:r w:rsidR="002034E7" w:rsidRPr="00314D44">
        <w:rPr>
          <w:rFonts w:ascii="HelveticaNeueLT Pro 55 Roman" w:hAnsi="HelveticaNeueLT Pro 55 Roman"/>
          <w:i/>
          <w:iCs/>
          <w:lang w:val="de-CH"/>
        </w:rPr>
        <w:t>der Marke Mammut</w:t>
      </w:r>
      <w:r w:rsidR="0034102A" w:rsidRPr="00314D44">
        <w:rPr>
          <w:rFonts w:ascii="HelveticaNeueLT Pro 55 Roman" w:hAnsi="HelveticaNeueLT Pro 55 Roman"/>
          <w:i/>
          <w:iCs/>
          <w:lang w:val="de-CH"/>
        </w:rPr>
        <w:t xml:space="preserve">. </w:t>
      </w:r>
      <w:r w:rsidR="1D85D6BA" w:rsidRPr="00314D44">
        <w:rPr>
          <w:rFonts w:ascii="HelveticaNeueLT Pro 55 Roman" w:hAnsi="HelveticaNeueLT Pro 55 Roman"/>
          <w:i/>
          <w:iCs/>
          <w:lang w:val="de-CH"/>
        </w:rPr>
        <w:t>Dieser Bericht ist ein Zeugnis für die kollektiven Bemühungen und Beiträge der Mitarbeitenden, der Partnerorganisationen und der breiteren Mammut-Community.</w:t>
      </w:r>
      <w:r w:rsidR="4D052720" w:rsidRPr="00314D44">
        <w:rPr>
          <w:rFonts w:ascii="HelveticaNeueLT Pro 55 Roman" w:hAnsi="HelveticaNeueLT Pro 55 Roman"/>
          <w:i/>
          <w:iCs/>
          <w:lang w:val="de-CH"/>
        </w:rPr>
        <w:t xml:space="preserve"> </w:t>
      </w:r>
      <w:r w:rsidR="610B40AA" w:rsidRPr="00314D44">
        <w:rPr>
          <w:rFonts w:ascii="HelveticaNeueLT Pro 55 Roman" w:hAnsi="HelveticaNeueLT Pro 55 Roman"/>
          <w:i/>
          <w:iCs/>
          <w:lang w:val="de-CH"/>
        </w:rPr>
        <w:t>Er</w:t>
      </w:r>
      <w:r w:rsidR="0034102A" w:rsidRPr="00314D44">
        <w:rPr>
          <w:rFonts w:ascii="HelveticaNeueLT Pro 55 Roman" w:hAnsi="HelveticaNeueLT Pro 55 Roman"/>
          <w:i/>
          <w:iCs/>
          <w:lang w:val="de-CH"/>
        </w:rPr>
        <w:t xml:space="preserve"> spiegelt die Reise zu einem verantwortungsbewussteren und transparenteren Unternehmen wider, und wir freuen uns, </w:t>
      </w:r>
      <w:r w:rsidR="0AEEB430" w:rsidRPr="00314D44">
        <w:rPr>
          <w:rFonts w:ascii="HelveticaNeueLT Pro 55 Roman" w:hAnsi="HelveticaNeueLT Pro 55 Roman"/>
          <w:i/>
          <w:iCs/>
          <w:lang w:val="de-CH"/>
        </w:rPr>
        <w:t>unsere</w:t>
      </w:r>
      <w:r w:rsidR="00496F49" w:rsidRPr="00314D44">
        <w:rPr>
          <w:rFonts w:ascii="HelveticaNeueLT Pro 55 Roman" w:hAnsi="HelveticaNeueLT Pro 55 Roman"/>
          <w:i/>
          <w:iCs/>
          <w:lang w:val="de-CH"/>
        </w:rPr>
        <w:t xml:space="preserve"> klar messbaren</w:t>
      </w:r>
      <w:r w:rsidR="0AEEB430" w:rsidRPr="00314D44">
        <w:rPr>
          <w:rFonts w:ascii="HelveticaNeueLT Pro 55 Roman" w:hAnsi="HelveticaNeueLT Pro 55 Roman"/>
          <w:i/>
          <w:iCs/>
          <w:lang w:val="de-CH"/>
        </w:rPr>
        <w:t xml:space="preserve"> </w:t>
      </w:r>
      <w:r w:rsidR="4D052720" w:rsidRPr="00314D44">
        <w:rPr>
          <w:rFonts w:ascii="HelveticaNeueLT Pro 55 Roman" w:hAnsi="HelveticaNeueLT Pro 55 Roman"/>
          <w:i/>
          <w:iCs/>
          <w:lang w:val="de-CH"/>
        </w:rPr>
        <w:t>Fortschritte</w:t>
      </w:r>
      <w:r w:rsidR="0034102A" w:rsidRPr="00314D44">
        <w:rPr>
          <w:rFonts w:ascii="HelveticaNeueLT Pro 55 Roman" w:hAnsi="HelveticaNeueLT Pro 55 Roman"/>
          <w:i/>
          <w:iCs/>
          <w:lang w:val="de-CH"/>
        </w:rPr>
        <w:t xml:space="preserve"> und Erkenntnisse mit der Welt zu teilen.</w:t>
      </w:r>
      <w:r w:rsidRPr="00314D44">
        <w:rPr>
          <w:rFonts w:ascii="HelveticaNeueLT Pro 55 Roman" w:hAnsi="HelveticaNeueLT Pro 55 Roman"/>
          <w:i/>
          <w:iCs/>
          <w:lang w:val="de-CH"/>
        </w:rPr>
        <w:t>»</w:t>
      </w:r>
    </w:p>
    <w:p w14:paraId="56BB0871" w14:textId="77777777" w:rsidR="0083690A" w:rsidRPr="002A0266" w:rsidRDefault="0083690A" w:rsidP="002E0EF8">
      <w:pPr>
        <w:jc w:val="both"/>
        <w:rPr>
          <w:rFonts w:ascii="HelveticaNeueLT Pro 55 Roman" w:hAnsi="HelveticaNeueLT Pro 55 Roman"/>
          <w:lang w:val="de-CH"/>
        </w:rPr>
      </w:pPr>
    </w:p>
    <w:p w14:paraId="603FBE00" w14:textId="67779075" w:rsidR="0083690A" w:rsidRPr="00314D44" w:rsidRDefault="008F19F3" w:rsidP="002E0EF8">
      <w:pPr>
        <w:jc w:val="both"/>
        <w:rPr>
          <w:rFonts w:ascii="HelveticaNeueLT Pro 55 Roman" w:hAnsi="HelveticaNeueLT Pro 55 Roman"/>
          <w:b/>
          <w:bCs/>
          <w:lang w:val="de-CH"/>
        </w:rPr>
      </w:pPr>
      <w:r w:rsidRPr="00314D44">
        <w:rPr>
          <w:rFonts w:ascii="HelveticaNeueLT Pro 55 Roman" w:hAnsi="HelveticaNeueLT Pro 55 Roman"/>
          <w:b/>
          <w:bCs/>
          <w:lang w:val="de-CH"/>
        </w:rPr>
        <w:t>Download</w:t>
      </w:r>
    </w:p>
    <w:p w14:paraId="1C8144C6" w14:textId="790B17C5" w:rsidR="0023253F" w:rsidRDefault="002E0EF8" w:rsidP="002E0EF8">
      <w:pPr>
        <w:jc w:val="both"/>
        <w:rPr>
          <w:rFonts w:ascii="HelveticaNeueLT Pro 55 Roman" w:hAnsi="HelveticaNeueLT Pro 55 Roman"/>
          <w:lang w:val="de-CH"/>
        </w:rPr>
      </w:pPr>
      <w:hyperlink r:id="rId13" w:history="1">
        <w:r w:rsidRPr="00314D44">
          <w:rPr>
            <w:rStyle w:val="Hyperlink"/>
            <w:rFonts w:ascii="HelveticaNeueLT Pro 55 Roman" w:hAnsi="HelveticaNeueLT Pro 55 Roman"/>
            <w:lang w:val="de-CH"/>
          </w:rPr>
          <w:t>Zum</w:t>
        </w:r>
        <w:r w:rsidR="0083690A" w:rsidRPr="00314D44">
          <w:rPr>
            <w:rStyle w:val="Hyperlink"/>
            <w:rFonts w:ascii="HelveticaNeueLT Pro 55 Roman" w:hAnsi="HelveticaNeueLT Pro 55 Roman"/>
            <w:lang w:val="de-CH"/>
          </w:rPr>
          <w:t xml:space="preserve"> vollständige</w:t>
        </w:r>
        <w:r w:rsidRPr="00314D44">
          <w:rPr>
            <w:rStyle w:val="Hyperlink"/>
            <w:rFonts w:ascii="HelveticaNeueLT Pro 55 Roman" w:hAnsi="HelveticaNeueLT Pro 55 Roman"/>
            <w:lang w:val="de-CH"/>
          </w:rPr>
          <w:t>n</w:t>
        </w:r>
        <w:r w:rsidR="0083690A" w:rsidRPr="00314D44">
          <w:rPr>
            <w:rStyle w:val="Hyperlink"/>
            <w:rFonts w:ascii="HelveticaNeueLT Pro 55 Roman" w:hAnsi="HelveticaNeueLT Pro 55 Roman"/>
            <w:lang w:val="de-CH"/>
          </w:rPr>
          <w:t xml:space="preserve"> Nachhaltigkeitsbericht 2023</w:t>
        </w:r>
      </w:hyperlink>
    </w:p>
    <w:p w14:paraId="29CBD12E" w14:textId="0B249E4B" w:rsidR="004C183D" w:rsidRDefault="004C183D">
      <w:pPr>
        <w:rPr>
          <w:rFonts w:ascii="HelveticaNeueLT Pro 55 Roman" w:hAnsi="HelveticaNeueLT Pro 55 Roman"/>
          <w:lang w:val="de-CH"/>
        </w:rPr>
      </w:pPr>
      <w:r>
        <w:rPr>
          <w:rFonts w:ascii="HelveticaNeueLT Pro 55 Roman" w:hAnsi="HelveticaNeueLT Pro 55 Roman"/>
          <w:lang w:val="de-CH"/>
        </w:rPr>
        <w:br w:type="page"/>
      </w:r>
    </w:p>
    <w:p w14:paraId="16D948CA" w14:textId="77777777" w:rsidR="004C183D" w:rsidRDefault="004C183D" w:rsidP="002E0EF8">
      <w:pPr>
        <w:jc w:val="both"/>
        <w:rPr>
          <w:rFonts w:ascii="HelveticaNeueLT Pro 55 Roman" w:hAnsi="HelveticaNeueLT Pro 55 Roman"/>
          <w:lang w:val="de-CH"/>
        </w:rPr>
      </w:pPr>
    </w:p>
    <w:p w14:paraId="50CBC8C3" w14:textId="77777777" w:rsidR="0023253F" w:rsidRPr="00314D44" w:rsidRDefault="0023253F" w:rsidP="002E0EF8">
      <w:pPr>
        <w:jc w:val="both"/>
        <w:rPr>
          <w:rFonts w:ascii="HelveticaNeueLT Pro 55 Roman" w:hAnsi="HelveticaNeueLT Pro 55 Roman"/>
          <w:lang w:val="de-CH"/>
        </w:rPr>
      </w:pPr>
    </w:p>
    <w:p w14:paraId="0F123859" w14:textId="77777777" w:rsidR="0023253F" w:rsidRPr="00652D12" w:rsidRDefault="0023253F" w:rsidP="0023253F">
      <w:pPr>
        <w:spacing w:line="276" w:lineRule="auto"/>
        <w:outlineLvl w:val="0"/>
        <w:rPr>
          <w:rFonts w:ascii="HelveticaNeueLT Pro 55 Roman" w:hAnsi="HelveticaNeueLT Pro 55 Roman" w:cs="Times New Roman"/>
          <w:b/>
          <w:bCs/>
          <w:color w:val="808080" w:themeColor="background1" w:themeShade="80"/>
          <w:spacing w:val="14"/>
          <w:sz w:val="16"/>
          <w:szCs w:val="16"/>
          <w:lang w:val="de-CH" w:eastAsia="de-DE"/>
        </w:rPr>
      </w:pPr>
      <w:r w:rsidRPr="00652D12">
        <w:rPr>
          <w:rFonts w:ascii="HelveticaNeueLT Pro 55 Roman" w:hAnsi="HelveticaNeueLT Pro 55 Roman" w:cs="Times New Roman"/>
          <w:b/>
          <w:bCs/>
          <w:color w:val="808080" w:themeColor="background1" w:themeShade="80"/>
          <w:spacing w:val="14"/>
          <w:sz w:val="16"/>
          <w:szCs w:val="16"/>
          <w:lang w:val="de-CH" w:eastAsia="de-DE"/>
        </w:rPr>
        <w:t>Über Mammut</w:t>
      </w:r>
    </w:p>
    <w:p w14:paraId="49085572" w14:textId="77777777" w:rsidR="0023253F" w:rsidRPr="00652D12" w:rsidRDefault="0023253F" w:rsidP="0023253F">
      <w:pPr>
        <w:spacing w:line="276" w:lineRule="auto"/>
        <w:rPr>
          <w:rFonts w:ascii="HelveticaNeueLT Pro 55 Roman" w:hAnsi="HelveticaNeueLT Pro 55 Roman" w:cs="Times New Roman"/>
          <w:bCs/>
          <w:color w:val="808080" w:themeColor="background1" w:themeShade="80"/>
          <w:spacing w:val="14"/>
          <w:sz w:val="16"/>
          <w:szCs w:val="16"/>
          <w:lang w:val="de-CH" w:eastAsia="de-DE"/>
        </w:rPr>
      </w:pPr>
      <w:r w:rsidRPr="00652D12">
        <w:rPr>
          <w:rFonts w:ascii="HelveticaNeueLT Pro 55 Roman" w:hAnsi="HelveticaNeueLT Pro 55 Roman" w:cs="Times New Roman"/>
          <w:bCs/>
          <w:color w:val="808080" w:themeColor="background1" w:themeShade="80"/>
          <w:spacing w:val="14"/>
          <w:sz w:val="16"/>
          <w:szCs w:val="16"/>
          <w:lang w:val="de-CH" w:eastAsia="de-DE"/>
        </w:rPr>
        <w:t>Mammut ist ein 1862 gegründetes Schweizer Outdoor-Unternehmen, das Bergsportfans auf der ganzen Welt hochwertige Produkte und einzigartige Markenerlebnisse bietet. Seit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w:t>
      </w:r>
      <w:r>
        <w:rPr>
          <w:rFonts w:ascii="HelveticaNeueLT Pro 55 Roman" w:hAnsi="HelveticaNeueLT Pro 55 Roman" w:cs="Times New Roman"/>
          <w:bCs/>
          <w:color w:val="808080" w:themeColor="background1" w:themeShade="80"/>
          <w:spacing w:val="14"/>
          <w:sz w:val="16"/>
          <w:szCs w:val="16"/>
          <w:lang w:val="de-CH" w:eastAsia="de-DE"/>
        </w:rPr>
        <w:t>5</w:t>
      </w:r>
      <w:r w:rsidRPr="00652D12">
        <w:rPr>
          <w:rFonts w:ascii="HelveticaNeueLT Pro 55 Roman" w:hAnsi="HelveticaNeueLT Pro 55 Roman" w:cs="Times New Roman"/>
          <w:bCs/>
          <w:color w:val="808080" w:themeColor="background1" w:themeShade="80"/>
          <w:spacing w:val="14"/>
          <w:sz w:val="16"/>
          <w:szCs w:val="16"/>
          <w:lang w:val="de-CH" w:eastAsia="de-DE"/>
        </w:rPr>
        <w:t xml:space="preserve">0 Mitarbeitende. </w:t>
      </w:r>
    </w:p>
    <w:p w14:paraId="5FC2C935" w14:textId="77777777" w:rsidR="0023253F" w:rsidRDefault="0023253F" w:rsidP="0023253F">
      <w:pPr>
        <w:spacing w:after="270" w:line="276" w:lineRule="auto"/>
        <w:rPr>
          <w:rFonts w:ascii="HelveticaNeueLT Pro 55 Roman" w:hAnsi="HelveticaNeueLT Pro 55 Roman" w:cs="Arial"/>
          <w:spacing w:val="2"/>
          <w:sz w:val="22"/>
          <w:szCs w:val="22"/>
          <w:highlight w:val="yellow"/>
          <w:lang w:val="de-CH" w:eastAsia="de-DE"/>
        </w:rPr>
      </w:pPr>
      <w:r w:rsidRPr="008925FE">
        <w:rPr>
          <w:rFonts w:ascii="HelveticaNeueLT Pro 55 Roman" w:hAnsi="HelveticaNeueLT Pro 55 Roman" w:cs="Times New Roman"/>
          <w:b/>
          <w:bCs/>
          <w:color w:val="808080" w:themeColor="background1" w:themeShade="80"/>
          <w:spacing w:val="14"/>
          <w:sz w:val="16"/>
          <w:szCs w:val="16"/>
          <w:lang w:val="de-CH" w:eastAsia="de-DE"/>
        </w:rPr>
        <w:t>mammut.com</w:t>
      </w:r>
      <w:r w:rsidRPr="008925FE">
        <w:rPr>
          <w:rFonts w:ascii="HelveticaNeueLT Pro 55 Roman" w:hAnsi="HelveticaNeueLT Pro 55 Roman" w:cs="Arial"/>
          <w:spacing w:val="2"/>
          <w:sz w:val="22"/>
          <w:szCs w:val="22"/>
          <w:highlight w:val="yellow"/>
          <w:lang w:val="de-CH" w:eastAsia="de-DE"/>
        </w:rPr>
        <w:t xml:space="preserve"> </w:t>
      </w:r>
    </w:p>
    <w:p w14:paraId="49F8E13D" w14:textId="206F5D1A" w:rsidR="003B41B9" w:rsidRPr="004F2826" w:rsidRDefault="003B41B9" w:rsidP="002E0EF8">
      <w:pPr>
        <w:jc w:val="both"/>
        <w:rPr>
          <w:rFonts w:ascii="HelveticaNeueLT Pro 55 Roman" w:hAnsi="HelveticaNeueLT Pro 55 Roman"/>
          <w:lang w:val="de-CH"/>
        </w:rPr>
      </w:pPr>
    </w:p>
    <w:sectPr w:rsidR="003B41B9" w:rsidRPr="004F2826" w:rsidSect="00391024">
      <w:headerReference w:type="default" r:id="rId14"/>
      <w:footerReference w:type="default" r:id="rId15"/>
      <w:headerReference w:type="first" r:id="rId16"/>
      <w:pgSz w:w="11906" w:h="16838"/>
      <w:pgMar w:top="2126" w:right="1418" w:bottom="1134" w:left="1418"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83D2B" w14:textId="77777777" w:rsidR="00850C5D" w:rsidRDefault="00850C5D" w:rsidP="00850C5D">
      <w:pPr>
        <w:spacing w:after="0" w:line="240" w:lineRule="auto"/>
      </w:pPr>
      <w:r>
        <w:separator/>
      </w:r>
    </w:p>
  </w:endnote>
  <w:endnote w:type="continuationSeparator" w:id="0">
    <w:p w14:paraId="62B41C1B" w14:textId="77777777" w:rsidR="00850C5D" w:rsidRDefault="00850C5D" w:rsidP="0085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391024" w:rsidRPr="00684FF1" w14:paraId="499122F7" w14:textId="77777777" w:rsidTr="00C71009">
      <w:tc>
        <w:tcPr>
          <w:tcW w:w="3686" w:type="dxa"/>
        </w:tcPr>
        <w:p w14:paraId="00193EB3" w14:textId="77777777" w:rsidR="00391024" w:rsidRPr="00BD6D7A" w:rsidRDefault="00391024" w:rsidP="00391024">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638710C6" w14:textId="77777777" w:rsidR="00391024" w:rsidRPr="00BD6D7A" w:rsidRDefault="00391024" w:rsidP="00391024">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4F9B5B2A" w14:textId="77777777" w:rsidR="00391024" w:rsidRPr="00BD6D7A" w:rsidRDefault="00391024" w:rsidP="00391024">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16053C91" w14:textId="77777777" w:rsidR="00391024" w:rsidRPr="00BD6D7A" w:rsidRDefault="00391024" w:rsidP="00391024">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3827" w:type="dxa"/>
        </w:tcPr>
        <w:p w14:paraId="61F14623" w14:textId="77777777" w:rsidR="00391024" w:rsidRPr="00BD6D7A" w:rsidRDefault="00391024" w:rsidP="00391024">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001CA727" w14:textId="77777777" w:rsidR="00391024" w:rsidRPr="00BD6D7A"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+41</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(0)62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769</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82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71</w:t>
          </w:r>
          <w:r w:rsidRPr="00BD6D7A">
            <w:rPr>
              <w:rStyle w:val="s1"/>
              <w:rFonts w:ascii="HelveticaNeueLT Pro 55 Roman" w:hAnsi="HelveticaNeueLT Pro 55 Roman" w:cs="HelveticaNeueLT Pro 55 Roman"/>
              <w:color w:val="808080" w:themeColor="background1" w:themeShade="80"/>
              <w:sz w:val="16"/>
              <w:szCs w:val="16"/>
              <w:lang w:val="en-US" w:eastAsia="en-US"/>
            </w:rPr>
            <w:t> </w:t>
          </w:r>
        </w:p>
        <w:p w14:paraId="66452F00" w14:textId="77777777" w:rsidR="00391024"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pr@mammut.com</w:t>
          </w:r>
        </w:p>
        <w:p w14:paraId="0728F6CF" w14:textId="77777777" w:rsidR="00391024" w:rsidRPr="00684FF1"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684FF1">
            <w:rPr>
              <w:rStyle w:val="s1"/>
              <w:rFonts w:ascii="HelveticaNeueLT Pro 55 Roman" w:hAnsi="HelveticaNeueLT Pro 55 Roman" w:cstheme="minorBidi"/>
              <w:color w:val="808080" w:themeColor="background1" w:themeShade="80"/>
              <w:sz w:val="16"/>
              <w:szCs w:val="16"/>
              <w:lang w:val="en-US" w:eastAsia="en-US"/>
            </w:rPr>
            <w:t>mammut.prezly.com</w:t>
          </w:r>
        </w:p>
      </w:tc>
    </w:tr>
  </w:tbl>
  <w:p w14:paraId="531FC6C4" w14:textId="77777777" w:rsidR="00391024" w:rsidRPr="00391024" w:rsidRDefault="00391024" w:rsidP="003910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78D7F" w14:textId="77777777" w:rsidR="00850C5D" w:rsidRDefault="00850C5D" w:rsidP="00850C5D">
      <w:pPr>
        <w:spacing w:after="0" w:line="240" w:lineRule="auto"/>
      </w:pPr>
      <w:r>
        <w:separator/>
      </w:r>
    </w:p>
  </w:footnote>
  <w:footnote w:type="continuationSeparator" w:id="0">
    <w:p w14:paraId="112B592E" w14:textId="77777777" w:rsidR="00850C5D" w:rsidRDefault="00850C5D" w:rsidP="00850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83EFB" w14:textId="77777777" w:rsidR="00E5576F" w:rsidRDefault="00E5576F">
    <w:pPr>
      <w:pStyle w:val="Kopfzeile"/>
    </w:pPr>
  </w:p>
  <w:p w14:paraId="70030BA4" w14:textId="77777777" w:rsidR="00E5576F" w:rsidRDefault="00E5576F">
    <w:pPr>
      <w:pStyle w:val="Kopfzeile"/>
    </w:pPr>
  </w:p>
  <w:p w14:paraId="3C6AF366" w14:textId="7C5E2A5C" w:rsidR="00E5576F" w:rsidRDefault="00014718" w:rsidP="00E5576F">
    <w:pPr>
      <w:pStyle w:val="Kopfzeile"/>
      <w:rPr>
        <w:rFonts w:ascii="HelveticaNeueLT Pro 55 Roman" w:hAnsi="HelveticaNeueLT Pro 55 Roman"/>
        <w:color w:val="7F7F7F" w:themeColor="text1" w:themeTint="80"/>
        <w:sz w:val="22"/>
        <w:szCs w:val="22"/>
        <w:lang w:val="de-CH"/>
      </w:rPr>
    </w:pPr>
    <w:r w:rsidRPr="00B23FAC">
      <w:rPr>
        <w:rFonts w:ascii="HelveticaNeueLT Pro 55 Roman" w:hAnsi="HelveticaNeueLT Pro 55 Roman"/>
        <w:noProof/>
        <w:sz w:val="22"/>
        <w:szCs w:val="22"/>
        <w:lang w:eastAsia="de-DE"/>
      </w:rPr>
      <w:drawing>
        <wp:anchor distT="0" distB="0" distL="114300" distR="114300" simplePos="0" relativeHeight="251659264" behindDoc="1" locked="0" layoutInCell="1" allowOverlap="1" wp14:anchorId="7DA99490" wp14:editId="14190A18">
          <wp:simplePos x="0" y="0"/>
          <wp:positionH relativeFrom="column">
            <wp:posOffset>4938395</wp:posOffset>
          </wp:positionH>
          <wp:positionV relativeFrom="paragraph">
            <wp:posOffset>38735</wp:posOffset>
          </wp:positionV>
          <wp:extent cx="815340" cy="816610"/>
          <wp:effectExtent l="0" t="0" r="3810" b="2540"/>
          <wp:wrapNone/>
          <wp:docPr id="2" name="Grafik 31"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446C3BD8" w14:textId="628BB18A" w:rsidR="00850C5D" w:rsidRPr="00E5576F" w:rsidRDefault="00894C15">
    <w:pPr>
      <w:pStyle w:val="Kopfzeile"/>
      <w:rPr>
        <w:rFonts w:ascii="HelveticaNeueLT Pro 55 Roman" w:hAnsi="HelveticaNeueLT Pro 55 Roman"/>
        <w:sz w:val="22"/>
        <w:szCs w:val="22"/>
        <w:lang w:val="de-CH"/>
      </w:rPr>
    </w:pPr>
    <w:r>
      <w:rPr>
        <w:rFonts w:ascii="HelveticaNeueLT Pro 55 Roman" w:hAnsi="HelveticaNeueLT Pro 55 Roman"/>
        <w:color w:val="7F7F7F" w:themeColor="text1" w:themeTint="80"/>
        <w:sz w:val="22"/>
        <w:szCs w:val="22"/>
        <w:lang w:val="de-CH"/>
      </w:rPr>
      <w:t>Medienmitteilung</w:t>
    </w:r>
    <w:r w:rsidR="00E5576F" w:rsidRPr="00E5576F">
      <w:rPr>
        <w:rFonts w:ascii="HelveticaNeueLT Pro 55 Roman" w:hAnsi="HelveticaNeueLT Pro 55 Roman"/>
        <w:color w:val="7F7F7F" w:themeColor="text1" w:themeTint="80"/>
        <w:sz w:val="22"/>
        <w:szCs w:val="22"/>
        <w:lang w:val="de-CH"/>
      </w:rPr>
      <w:t xml:space="preserve"> | </w:t>
    </w:r>
    <w:r>
      <w:rPr>
        <w:rFonts w:ascii="HelveticaNeueLT Pro 55 Roman" w:hAnsi="HelveticaNeueLT Pro 55 Roman"/>
        <w:color w:val="7F7F7F" w:themeColor="text1" w:themeTint="80"/>
        <w:sz w:val="22"/>
        <w:szCs w:val="22"/>
        <w:lang w:val="de-CH"/>
      </w:rPr>
      <w:t>Seon</w:t>
    </w:r>
    <w:r w:rsidR="00E5576F"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27</w:t>
    </w:r>
    <w:r w:rsidR="00E5576F"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Juni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BB68" w14:textId="77777777" w:rsidR="00391024" w:rsidRDefault="00391024" w:rsidP="00391024">
    <w:pPr>
      <w:pStyle w:val="Kopfzeile"/>
    </w:pPr>
  </w:p>
  <w:p w14:paraId="4E132B25" w14:textId="77777777" w:rsidR="00391024" w:rsidRDefault="00391024" w:rsidP="00391024">
    <w:pPr>
      <w:pStyle w:val="Kopfzeile"/>
    </w:pPr>
  </w:p>
  <w:p w14:paraId="506B0448" w14:textId="77777777" w:rsidR="00391024" w:rsidRDefault="00391024" w:rsidP="00391024">
    <w:pPr>
      <w:pStyle w:val="Kopfzeile"/>
      <w:rPr>
        <w:rFonts w:ascii="HelveticaNeueLT Pro 55 Roman" w:hAnsi="HelveticaNeueLT Pro 55 Roman"/>
        <w:color w:val="7F7F7F" w:themeColor="text1" w:themeTint="80"/>
        <w:sz w:val="22"/>
        <w:szCs w:val="22"/>
        <w:lang w:val="de-CH"/>
      </w:rPr>
    </w:pPr>
    <w:r w:rsidRPr="00B23FAC">
      <w:rPr>
        <w:rFonts w:ascii="HelveticaNeueLT Pro 55 Roman" w:hAnsi="HelveticaNeueLT Pro 55 Roman"/>
        <w:noProof/>
        <w:sz w:val="22"/>
        <w:szCs w:val="22"/>
        <w:lang w:eastAsia="de-DE"/>
      </w:rPr>
      <w:drawing>
        <wp:anchor distT="0" distB="0" distL="114300" distR="114300" simplePos="0" relativeHeight="251661312" behindDoc="1" locked="0" layoutInCell="1" allowOverlap="1" wp14:anchorId="1773DD9F" wp14:editId="5309DA47">
          <wp:simplePos x="0" y="0"/>
          <wp:positionH relativeFrom="column">
            <wp:posOffset>4938395</wp:posOffset>
          </wp:positionH>
          <wp:positionV relativeFrom="paragraph">
            <wp:posOffset>38735</wp:posOffset>
          </wp:positionV>
          <wp:extent cx="815340" cy="816610"/>
          <wp:effectExtent l="0" t="0" r="3810" b="2540"/>
          <wp:wrapNone/>
          <wp:docPr id="752119349" name="Grafik 31"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34901B4B" w14:textId="77777777" w:rsidR="00391024" w:rsidRPr="00E5576F" w:rsidRDefault="00391024" w:rsidP="00391024">
    <w:pPr>
      <w:pStyle w:val="Kopfzeile"/>
      <w:rPr>
        <w:rFonts w:ascii="HelveticaNeueLT Pro 55 Roman" w:hAnsi="HelveticaNeueLT Pro 55 Roman"/>
        <w:sz w:val="22"/>
        <w:szCs w:val="22"/>
        <w:lang w:val="de-CH"/>
      </w:rPr>
    </w:pPr>
    <w:r>
      <w:rPr>
        <w:rFonts w:ascii="HelveticaNeueLT Pro 55 Roman" w:hAnsi="HelveticaNeueLT Pro 55 Roman"/>
        <w:color w:val="7F7F7F" w:themeColor="text1" w:themeTint="80"/>
        <w:sz w:val="22"/>
        <w:szCs w:val="22"/>
        <w:lang w:val="de-CH"/>
      </w:rPr>
      <w:t>Medienmitteilung</w:t>
    </w:r>
    <w:r w:rsidRPr="00E5576F">
      <w:rPr>
        <w:rFonts w:ascii="HelveticaNeueLT Pro 55 Roman" w:hAnsi="HelveticaNeueLT Pro 55 Roman"/>
        <w:color w:val="7F7F7F" w:themeColor="text1" w:themeTint="80"/>
        <w:sz w:val="22"/>
        <w:szCs w:val="22"/>
        <w:lang w:val="de-CH"/>
      </w:rPr>
      <w:t xml:space="preserve"> | </w:t>
    </w:r>
    <w:r>
      <w:rPr>
        <w:rFonts w:ascii="HelveticaNeueLT Pro 55 Roman" w:hAnsi="HelveticaNeueLT Pro 55 Roman"/>
        <w:color w:val="7F7F7F" w:themeColor="text1" w:themeTint="80"/>
        <w:sz w:val="22"/>
        <w:szCs w:val="22"/>
        <w:lang w:val="de-CH"/>
      </w:rPr>
      <w:t>Seon</w:t>
    </w:r>
    <w:r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27</w:t>
    </w:r>
    <w:r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Juni 2024</w:t>
    </w:r>
  </w:p>
  <w:p w14:paraId="0027E2F2" w14:textId="77777777" w:rsidR="00391024" w:rsidRDefault="00391024">
    <w:pPr>
      <w:pStyle w:val="Kopfzeile"/>
    </w:pPr>
  </w:p>
</w:hdr>
</file>

<file path=word/intelligence2.xml><?xml version="1.0" encoding="utf-8"?>
<int2:intelligence xmlns:int2="http://schemas.microsoft.com/office/intelligence/2020/intelligence" xmlns:oel="http://schemas.microsoft.com/office/2019/extlst">
  <int2:observations>
    <int2:textHash int2:hashCode="KgFMYwBAZSqWkZ" int2:id="U5kitMnj">
      <int2:state int2:value="Rejected" int2:type="AugLoop_Text_Critique"/>
    </int2:textHash>
    <int2:textHash int2:hashCode="uEaNVZrsyH45gH" int2:id="WMFV7pcN">
      <int2:state int2:value="Rejected" int2:type="AugLoop_Text_Critique"/>
    </int2:textHash>
    <int2:textHash int2:hashCode="Vu6YsXYmK3QxpI" int2:id="c5aVl7lD">
      <int2:state int2:value="Rejected" int2:type="AugLoop_Text_Critique"/>
    </int2:textHash>
    <int2:textHash int2:hashCode="Q4i6KmPnEwaP1b" int2:id="iJK42hP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B6424"/>
    <w:multiLevelType w:val="multilevel"/>
    <w:tmpl w:val="2406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43F3E"/>
    <w:multiLevelType w:val="hybridMultilevel"/>
    <w:tmpl w:val="3FE21CB6"/>
    <w:lvl w:ilvl="0" w:tplc="DE5E46B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AAE0ACA"/>
    <w:multiLevelType w:val="hybridMultilevel"/>
    <w:tmpl w:val="204422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657065"/>
    <w:multiLevelType w:val="multilevel"/>
    <w:tmpl w:val="3304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D43F7"/>
    <w:multiLevelType w:val="multilevel"/>
    <w:tmpl w:val="3E722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23C23"/>
    <w:multiLevelType w:val="multilevel"/>
    <w:tmpl w:val="B592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B46B8A"/>
    <w:multiLevelType w:val="multilevel"/>
    <w:tmpl w:val="91A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FD77EF"/>
    <w:multiLevelType w:val="hybridMultilevel"/>
    <w:tmpl w:val="64D82A44"/>
    <w:lvl w:ilvl="0" w:tplc="24DEBEA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B777B8F"/>
    <w:multiLevelType w:val="hybridMultilevel"/>
    <w:tmpl w:val="A718E354"/>
    <w:lvl w:ilvl="0" w:tplc="C824AB6A">
      <w:start w:val="1"/>
      <w:numFmt w:val="bullet"/>
      <w:lvlText w:val="-"/>
      <w:lvlJc w:val="left"/>
      <w:pPr>
        <w:ind w:left="720" w:hanging="360"/>
      </w:pPr>
      <w:rPr>
        <w:rFonts w:ascii="Aptos" w:eastAsiaTheme="minorEastAsia"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2EE68CB"/>
    <w:multiLevelType w:val="multilevel"/>
    <w:tmpl w:val="037CE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9143646">
    <w:abstractNumId w:val="5"/>
  </w:num>
  <w:num w:numId="2" w16cid:durableId="180976592">
    <w:abstractNumId w:val="9"/>
  </w:num>
  <w:num w:numId="3" w16cid:durableId="1235824338">
    <w:abstractNumId w:val="3"/>
  </w:num>
  <w:num w:numId="4" w16cid:durableId="1728457574">
    <w:abstractNumId w:val="6"/>
  </w:num>
  <w:num w:numId="5" w16cid:durableId="470711181">
    <w:abstractNumId w:val="4"/>
  </w:num>
  <w:num w:numId="6" w16cid:durableId="595944060">
    <w:abstractNumId w:val="1"/>
  </w:num>
  <w:num w:numId="7" w16cid:durableId="500854563">
    <w:abstractNumId w:val="7"/>
  </w:num>
  <w:num w:numId="8" w16cid:durableId="189806127">
    <w:abstractNumId w:val="8"/>
  </w:num>
  <w:num w:numId="9" w16cid:durableId="465708961">
    <w:abstractNumId w:val="2"/>
  </w:num>
  <w:num w:numId="10" w16cid:durableId="392775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B9"/>
    <w:rsid w:val="000008B5"/>
    <w:rsid w:val="00002D88"/>
    <w:rsid w:val="00014718"/>
    <w:rsid w:val="00025206"/>
    <w:rsid w:val="0003674A"/>
    <w:rsid w:val="0004026A"/>
    <w:rsid w:val="0004325A"/>
    <w:rsid w:val="00045C52"/>
    <w:rsid w:val="00056883"/>
    <w:rsid w:val="00063193"/>
    <w:rsid w:val="00067E13"/>
    <w:rsid w:val="0007483A"/>
    <w:rsid w:val="000A0299"/>
    <w:rsid w:val="000A4E23"/>
    <w:rsid w:val="000D4C66"/>
    <w:rsid w:val="000F3D82"/>
    <w:rsid w:val="00101198"/>
    <w:rsid w:val="00102AE7"/>
    <w:rsid w:val="00107D3B"/>
    <w:rsid w:val="001106B1"/>
    <w:rsid w:val="0013332C"/>
    <w:rsid w:val="00147003"/>
    <w:rsid w:val="001578EF"/>
    <w:rsid w:val="00162ED4"/>
    <w:rsid w:val="00166F2B"/>
    <w:rsid w:val="0017029E"/>
    <w:rsid w:val="001749BE"/>
    <w:rsid w:val="00181318"/>
    <w:rsid w:val="001830D5"/>
    <w:rsid w:val="00197154"/>
    <w:rsid w:val="001D55D9"/>
    <w:rsid w:val="001D60C1"/>
    <w:rsid w:val="001E4FF9"/>
    <w:rsid w:val="002034E7"/>
    <w:rsid w:val="002129D8"/>
    <w:rsid w:val="00213A9A"/>
    <w:rsid w:val="0023253F"/>
    <w:rsid w:val="00236402"/>
    <w:rsid w:val="00247C55"/>
    <w:rsid w:val="00255F5A"/>
    <w:rsid w:val="00267635"/>
    <w:rsid w:val="00267CFA"/>
    <w:rsid w:val="00272D73"/>
    <w:rsid w:val="002740DE"/>
    <w:rsid w:val="00274B29"/>
    <w:rsid w:val="00292963"/>
    <w:rsid w:val="002A0266"/>
    <w:rsid w:val="002A17D2"/>
    <w:rsid w:val="002A1F58"/>
    <w:rsid w:val="002A7478"/>
    <w:rsid w:val="002B5EA5"/>
    <w:rsid w:val="002C6820"/>
    <w:rsid w:val="002D0CA9"/>
    <w:rsid w:val="002E0EF8"/>
    <w:rsid w:val="002F67CA"/>
    <w:rsid w:val="00303167"/>
    <w:rsid w:val="00314D44"/>
    <w:rsid w:val="00324420"/>
    <w:rsid w:val="003338A6"/>
    <w:rsid w:val="00335535"/>
    <w:rsid w:val="0034102A"/>
    <w:rsid w:val="003412E0"/>
    <w:rsid w:val="0036559A"/>
    <w:rsid w:val="003717D5"/>
    <w:rsid w:val="00373688"/>
    <w:rsid w:val="00381B2A"/>
    <w:rsid w:val="00384ABD"/>
    <w:rsid w:val="00391024"/>
    <w:rsid w:val="00397BB4"/>
    <w:rsid w:val="003B2787"/>
    <w:rsid w:val="003B41B9"/>
    <w:rsid w:val="003C0597"/>
    <w:rsid w:val="003D11F8"/>
    <w:rsid w:val="003E1989"/>
    <w:rsid w:val="003F1E57"/>
    <w:rsid w:val="00410DD8"/>
    <w:rsid w:val="00410F0D"/>
    <w:rsid w:val="00431044"/>
    <w:rsid w:val="004426CD"/>
    <w:rsid w:val="004453FC"/>
    <w:rsid w:val="00451D36"/>
    <w:rsid w:val="0045546E"/>
    <w:rsid w:val="00457305"/>
    <w:rsid w:val="00475F82"/>
    <w:rsid w:val="00481671"/>
    <w:rsid w:val="004844B0"/>
    <w:rsid w:val="00492615"/>
    <w:rsid w:val="00493264"/>
    <w:rsid w:val="00496F49"/>
    <w:rsid w:val="004A4E8F"/>
    <w:rsid w:val="004B769A"/>
    <w:rsid w:val="004C183D"/>
    <w:rsid w:val="004C60FE"/>
    <w:rsid w:val="004D556F"/>
    <w:rsid w:val="004E0675"/>
    <w:rsid w:val="004F2826"/>
    <w:rsid w:val="005208E7"/>
    <w:rsid w:val="00536217"/>
    <w:rsid w:val="0054036B"/>
    <w:rsid w:val="0055560C"/>
    <w:rsid w:val="005574C2"/>
    <w:rsid w:val="00567FAD"/>
    <w:rsid w:val="00590C6D"/>
    <w:rsid w:val="005A632E"/>
    <w:rsid w:val="005C7D21"/>
    <w:rsid w:val="006209D7"/>
    <w:rsid w:val="006344D1"/>
    <w:rsid w:val="006464C8"/>
    <w:rsid w:val="00655B96"/>
    <w:rsid w:val="0067534C"/>
    <w:rsid w:val="006B56B4"/>
    <w:rsid w:val="006B56CD"/>
    <w:rsid w:val="006B709D"/>
    <w:rsid w:val="006B7E3A"/>
    <w:rsid w:val="006D42C5"/>
    <w:rsid w:val="006F27A4"/>
    <w:rsid w:val="0070081A"/>
    <w:rsid w:val="00706B66"/>
    <w:rsid w:val="00712275"/>
    <w:rsid w:val="0073446D"/>
    <w:rsid w:val="007562ED"/>
    <w:rsid w:val="00770C90"/>
    <w:rsid w:val="00783A48"/>
    <w:rsid w:val="007A1B2B"/>
    <w:rsid w:val="007A594F"/>
    <w:rsid w:val="007B3D17"/>
    <w:rsid w:val="007C27F1"/>
    <w:rsid w:val="007D201E"/>
    <w:rsid w:val="007D7DBC"/>
    <w:rsid w:val="007E23DF"/>
    <w:rsid w:val="007E6730"/>
    <w:rsid w:val="007E6D7B"/>
    <w:rsid w:val="007F679A"/>
    <w:rsid w:val="0080042E"/>
    <w:rsid w:val="00816D1C"/>
    <w:rsid w:val="00823619"/>
    <w:rsid w:val="008276E0"/>
    <w:rsid w:val="0083690A"/>
    <w:rsid w:val="00850C5D"/>
    <w:rsid w:val="00855BC6"/>
    <w:rsid w:val="008604AF"/>
    <w:rsid w:val="00871194"/>
    <w:rsid w:val="00885CD0"/>
    <w:rsid w:val="0088645D"/>
    <w:rsid w:val="00894C15"/>
    <w:rsid w:val="008971A4"/>
    <w:rsid w:val="008A30A2"/>
    <w:rsid w:val="008C2219"/>
    <w:rsid w:val="008C59D0"/>
    <w:rsid w:val="008E7F3A"/>
    <w:rsid w:val="008F19F3"/>
    <w:rsid w:val="008F3523"/>
    <w:rsid w:val="00904C65"/>
    <w:rsid w:val="009112EC"/>
    <w:rsid w:val="00927E0E"/>
    <w:rsid w:val="00932098"/>
    <w:rsid w:val="0093348A"/>
    <w:rsid w:val="009467F2"/>
    <w:rsid w:val="00961FCA"/>
    <w:rsid w:val="009831D1"/>
    <w:rsid w:val="0099007D"/>
    <w:rsid w:val="009A1340"/>
    <w:rsid w:val="009A5812"/>
    <w:rsid w:val="009B0EA4"/>
    <w:rsid w:val="009C380C"/>
    <w:rsid w:val="009C5A08"/>
    <w:rsid w:val="009C5AB0"/>
    <w:rsid w:val="009C6571"/>
    <w:rsid w:val="009D6DBD"/>
    <w:rsid w:val="009E170A"/>
    <w:rsid w:val="009E7179"/>
    <w:rsid w:val="00A06D1D"/>
    <w:rsid w:val="00A078FA"/>
    <w:rsid w:val="00A10DC6"/>
    <w:rsid w:val="00A11949"/>
    <w:rsid w:val="00A3536E"/>
    <w:rsid w:val="00A67070"/>
    <w:rsid w:val="00A7258D"/>
    <w:rsid w:val="00A87267"/>
    <w:rsid w:val="00A91293"/>
    <w:rsid w:val="00A944A3"/>
    <w:rsid w:val="00AA2ACA"/>
    <w:rsid w:val="00AB76C6"/>
    <w:rsid w:val="00AB7CDA"/>
    <w:rsid w:val="00AE3C7A"/>
    <w:rsid w:val="00AF0B36"/>
    <w:rsid w:val="00AF4F0E"/>
    <w:rsid w:val="00AF5DA8"/>
    <w:rsid w:val="00B02E3C"/>
    <w:rsid w:val="00B05D32"/>
    <w:rsid w:val="00B126A3"/>
    <w:rsid w:val="00B164FE"/>
    <w:rsid w:val="00B171B7"/>
    <w:rsid w:val="00B21629"/>
    <w:rsid w:val="00B22849"/>
    <w:rsid w:val="00B35413"/>
    <w:rsid w:val="00B55674"/>
    <w:rsid w:val="00B56A76"/>
    <w:rsid w:val="00B56D53"/>
    <w:rsid w:val="00B618D9"/>
    <w:rsid w:val="00B71F09"/>
    <w:rsid w:val="00B9088E"/>
    <w:rsid w:val="00BA54DD"/>
    <w:rsid w:val="00BD5B73"/>
    <w:rsid w:val="00BE3116"/>
    <w:rsid w:val="00BE4D56"/>
    <w:rsid w:val="00BE68A5"/>
    <w:rsid w:val="00C0291D"/>
    <w:rsid w:val="00C043B7"/>
    <w:rsid w:val="00C05D45"/>
    <w:rsid w:val="00C5189F"/>
    <w:rsid w:val="00C629CA"/>
    <w:rsid w:val="00C805C0"/>
    <w:rsid w:val="00CA5F26"/>
    <w:rsid w:val="00CB56E9"/>
    <w:rsid w:val="00CC5F08"/>
    <w:rsid w:val="00D03AFB"/>
    <w:rsid w:val="00D03F6B"/>
    <w:rsid w:val="00D26400"/>
    <w:rsid w:val="00D26F85"/>
    <w:rsid w:val="00D3155C"/>
    <w:rsid w:val="00D35D63"/>
    <w:rsid w:val="00D66B89"/>
    <w:rsid w:val="00D773BE"/>
    <w:rsid w:val="00D96305"/>
    <w:rsid w:val="00DA6019"/>
    <w:rsid w:val="00DB3490"/>
    <w:rsid w:val="00DB6A90"/>
    <w:rsid w:val="00DC581F"/>
    <w:rsid w:val="00DC70BA"/>
    <w:rsid w:val="00DE2918"/>
    <w:rsid w:val="00DE5916"/>
    <w:rsid w:val="00DF545A"/>
    <w:rsid w:val="00E13490"/>
    <w:rsid w:val="00E17C3B"/>
    <w:rsid w:val="00E448F9"/>
    <w:rsid w:val="00E54ADB"/>
    <w:rsid w:val="00E5576F"/>
    <w:rsid w:val="00E6124B"/>
    <w:rsid w:val="00E726F7"/>
    <w:rsid w:val="00E771B6"/>
    <w:rsid w:val="00E8475D"/>
    <w:rsid w:val="00E90B8E"/>
    <w:rsid w:val="00EA7B69"/>
    <w:rsid w:val="00EB6CF6"/>
    <w:rsid w:val="00ED15E5"/>
    <w:rsid w:val="00EF2E74"/>
    <w:rsid w:val="00EF3F16"/>
    <w:rsid w:val="00F07B45"/>
    <w:rsid w:val="00F172E3"/>
    <w:rsid w:val="00F2660C"/>
    <w:rsid w:val="00F60619"/>
    <w:rsid w:val="00F6061C"/>
    <w:rsid w:val="00F63F84"/>
    <w:rsid w:val="00F71F2E"/>
    <w:rsid w:val="00F770A7"/>
    <w:rsid w:val="00F80B9C"/>
    <w:rsid w:val="00F80E02"/>
    <w:rsid w:val="00F93EDA"/>
    <w:rsid w:val="00F96068"/>
    <w:rsid w:val="00FC20B0"/>
    <w:rsid w:val="00FC4C53"/>
    <w:rsid w:val="00FC4FBF"/>
    <w:rsid w:val="00FF4AAF"/>
    <w:rsid w:val="024318A3"/>
    <w:rsid w:val="07DA1E9F"/>
    <w:rsid w:val="09A6C450"/>
    <w:rsid w:val="09AE623D"/>
    <w:rsid w:val="09B09C86"/>
    <w:rsid w:val="09E000E1"/>
    <w:rsid w:val="0A186092"/>
    <w:rsid w:val="0A8F3988"/>
    <w:rsid w:val="0AEEB430"/>
    <w:rsid w:val="0C983764"/>
    <w:rsid w:val="0E5B98E1"/>
    <w:rsid w:val="10424D91"/>
    <w:rsid w:val="138E9473"/>
    <w:rsid w:val="1498DAA9"/>
    <w:rsid w:val="14C0D129"/>
    <w:rsid w:val="15B26B55"/>
    <w:rsid w:val="17FBF708"/>
    <w:rsid w:val="1D85D6BA"/>
    <w:rsid w:val="1F4028A4"/>
    <w:rsid w:val="231AFD09"/>
    <w:rsid w:val="2464E541"/>
    <w:rsid w:val="25451666"/>
    <w:rsid w:val="29EE63E4"/>
    <w:rsid w:val="2A03E973"/>
    <w:rsid w:val="2A5D65E0"/>
    <w:rsid w:val="2CC794CE"/>
    <w:rsid w:val="2ED60EC8"/>
    <w:rsid w:val="3725A5E0"/>
    <w:rsid w:val="3848C8F9"/>
    <w:rsid w:val="39901099"/>
    <w:rsid w:val="3B068F0A"/>
    <w:rsid w:val="3C14434B"/>
    <w:rsid w:val="3D272596"/>
    <w:rsid w:val="3DC4D25F"/>
    <w:rsid w:val="3ECABD0B"/>
    <w:rsid w:val="40876DF3"/>
    <w:rsid w:val="4088B7A7"/>
    <w:rsid w:val="40DDB2C1"/>
    <w:rsid w:val="4177F02D"/>
    <w:rsid w:val="41F507A2"/>
    <w:rsid w:val="423B0DC9"/>
    <w:rsid w:val="43F439CC"/>
    <w:rsid w:val="46A3BD5C"/>
    <w:rsid w:val="47C87CF7"/>
    <w:rsid w:val="47EE7507"/>
    <w:rsid w:val="48AD4A2A"/>
    <w:rsid w:val="4C2FE239"/>
    <w:rsid w:val="4D052720"/>
    <w:rsid w:val="4EAC6A1C"/>
    <w:rsid w:val="5212EAB9"/>
    <w:rsid w:val="52CA57C2"/>
    <w:rsid w:val="570AF4BB"/>
    <w:rsid w:val="571D233C"/>
    <w:rsid w:val="585F1CFF"/>
    <w:rsid w:val="5A2313F5"/>
    <w:rsid w:val="5AF01680"/>
    <w:rsid w:val="5B73A977"/>
    <w:rsid w:val="5F99B4CC"/>
    <w:rsid w:val="5F9C5666"/>
    <w:rsid w:val="610B40AA"/>
    <w:rsid w:val="6162AC41"/>
    <w:rsid w:val="63884555"/>
    <w:rsid w:val="64DB5456"/>
    <w:rsid w:val="65CF009C"/>
    <w:rsid w:val="65EA3F77"/>
    <w:rsid w:val="668F8A9A"/>
    <w:rsid w:val="67F69A7A"/>
    <w:rsid w:val="6B70B01F"/>
    <w:rsid w:val="6CF5563C"/>
    <w:rsid w:val="6DB36F65"/>
    <w:rsid w:val="6EF86ED5"/>
    <w:rsid w:val="6F2509B3"/>
    <w:rsid w:val="71963730"/>
    <w:rsid w:val="736D3E74"/>
    <w:rsid w:val="754EB5E3"/>
    <w:rsid w:val="75CB6E2E"/>
    <w:rsid w:val="7A27B18F"/>
    <w:rsid w:val="7F95C1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A473"/>
  <w15:chartTrackingRefBased/>
  <w15:docId w15:val="{59072A09-A59F-494E-8C59-2D32D935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41B9"/>
  </w:style>
  <w:style w:type="paragraph" w:styleId="berschrift1">
    <w:name w:val="heading 1"/>
    <w:basedOn w:val="Standard"/>
    <w:next w:val="Standard"/>
    <w:link w:val="berschrift1Zchn"/>
    <w:uiPriority w:val="9"/>
    <w:qFormat/>
    <w:rsid w:val="003B41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B41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41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41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41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41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41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41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41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41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B41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41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41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41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41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41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41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41B9"/>
    <w:rPr>
      <w:rFonts w:eastAsiaTheme="majorEastAsia" w:cstheme="majorBidi"/>
      <w:color w:val="272727" w:themeColor="text1" w:themeTint="D8"/>
    </w:rPr>
  </w:style>
  <w:style w:type="paragraph" w:styleId="Titel">
    <w:name w:val="Title"/>
    <w:basedOn w:val="Standard"/>
    <w:next w:val="Standard"/>
    <w:link w:val="TitelZchn"/>
    <w:uiPriority w:val="10"/>
    <w:qFormat/>
    <w:rsid w:val="003B41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B41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B41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B41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B41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41B9"/>
    <w:rPr>
      <w:i/>
      <w:iCs/>
      <w:color w:val="404040" w:themeColor="text1" w:themeTint="BF"/>
    </w:rPr>
  </w:style>
  <w:style w:type="paragraph" w:styleId="Listenabsatz">
    <w:name w:val="List Paragraph"/>
    <w:basedOn w:val="Standard"/>
    <w:uiPriority w:val="34"/>
    <w:qFormat/>
    <w:rsid w:val="003B41B9"/>
    <w:pPr>
      <w:ind w:left="720"/>
      <w:contextualSpacing/>
    </w:pPr>
  </w:style>
  <w:style w:type="character" w:styleId="IntensiveHervorhebung">
    <w:name w:val="Intense Emphasis"/>
    <w:basedOn w:val="Absatz-Standardschriftart"/>
    <w:uiPriority w:val="21"/>
    <w:qFormat/>
    <w:rsid w:val="003B41B9"/>
    <w:rPr>
      <w:i/>
      <w:iCs/>
      <w:color w:val="0F4761" w:themeColor="accent1" w:themeShade="BF"/>
    </w:rPr>
  </w:style>
  <w:style w:type="paragraph" w:styleId="IntensivesZitat">
    <w:name w:val="Intense Quote"/>
    <w:basedOn w:val="Standard"/>
    <w:next w:val="Standard"/>
    <w:link w:val="IntensivesZitatZchn"/>
    <w:uiPriority w:val="30"/>
    <w:qFormat/>
    <w:rsid w:val="003B41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41B9"/>
    <w:rPr>
      <w:i/>
      <w:iCs/>
      <w:color w:val="0F4761" w:themeColor="accent1" w:themeShade="BF"/>
    </w:rPr>
  </w:style>
  <w:style w:type="character" w:styleId="IntensiverVerweis">
    <w:name w:val="Intense Reference"/>
    <w:basedOn w:val="Absatz-Standardschriftart"/>
    <w:uiPriority w:val="32"/>
    <w:qFormat/>
    <w:rsid w:val="003B41B9"/>
    <w:rPr>
      <w:b/>
      <w:bCs/>
      <w:smallCaps/>
      <w:color w:val="0F4761" w:themeColor="accent1" w:themeShade="BF"/>
      <w:spacing w:val="5"/>
    </w:rPr>
  </w:style>
  <w:style w:type="paragraph" w:styleId="StandardWeb">
    <w:name w:val="Normal (Web)"/>
    <w:basedOn w:val="Standard"/>
    <w:uiPriority w:val="99"/>
    <w:unhideWhenUsed/>
    <w:rsid w:val="003B41B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ett">
    <w:name w:val="Strong"/>
    <w:basedOn w:val="Absatz-Standardschriftart"/>
    <w:uiPriority w:val="22"/>
    <w:qFormat/>
    <w:rsid w:val="003B41B9"/>
    <w:rPr>
      <w:b/>
      <w:bCs/>
    </w:rPr>
  </w:style>
  <w:style w:type="paragraph" w:styleId="Kommentartext">
    <w:name w:val="annotation text"/>
    <w:basedOn w:val="Standard"/>
    <w:link w:val="KommentartextZchn"/>
    <w:uiPriority w:val="99"/>
    <w:unhideWhenUsed/>
    <w:rsid w:val="003B41B9"/>
    <w:pPr>
      <w:spacing w:line="240" w:lineRule="auto"/>
    </w:pPr>
    <w:rPr>
      <w:sz w:val="20"/>
      <w:szCs w:val="20"/>
    </w:rPr>
  </w:style>
  <w:style w:type="character" w:customStyle="1" w:styleId="KommentartextZchn">
    <w:name w:val="Kommentartext Zchn"/>
    <w:basedOn w:val="Absatz-Standardschriftart"/>
    <w:link w:val="Kommentartext"/>
    <w:uiPriority w:val="99"/>
    <w:rsid w:val="003B41B9"/>
    <w:rPr>
      <w:sz w:val="20"/>
      <w:szCs w:val="20"/>
      <w:lang w:val="en-US"/>
    </w:rPr>
  </w:style>
  <w:style w:type="character" w:styleId="Kommentarzeichen">
    <w:name w:val="annotation reference"/>
    <w:basedOn w:val="Absatz-Standardschriftart"/>
    <w:uiPriority w:val="99"/>
    <w:semiHidden/>
    <w:unhideWhenUsed/>
    <w:rsid w:val="003B41B9"/>
    <w:rPr>
      <w:sz w:val="16"/>
      <w:szCs w:val="16"/>
    </w:rPr>
  </w:style>
  <w:style w:type="character" w:styleId="Erwhnung">
    <w:name w:val="Mention"/>
    <w:basedOn w:val="Absatz-Standardschriftart"/>
    <w:uiPriority w:val="99"/>
    <w:unhideWhenUsed/>
    <w:rsid w:val="003B41B9"/>
    <w:rPr>
      <w:color w:val="2B579A"/>
      <w:shd w:val="clear" w:color="auto" w:fill="E1DFDD"/>
    </w:rPr>
  </w:style>
  <w:style w:type="character" w:styleId="Hyperlink">
    <w:name w:val="Hyperlink"/>
    <w:basedOn w:val="Absatz-Standardschriftart"/>
    <w:uiPriority w:val="99"/>
    <w:unhideWhenUsed/>
    <w:rsid w:val="00C043B7"/>
    <w:rPr>
      <w:color w:val="0000FF"/>
      <w:u w:val="single"/>
    </w:rPr>
  </w:style>
  <w:style w:type="paragraph" w:styleId="Kommentarthema">
    <w:name w:val="annotation subject"/>
    <w:basedOn w:val="Kommentartext"/>
    <w:next w:val="Kommentartext"/>
    <w:link w:val="KommentarthemaZchn"/>
    <w:uiPriority w:val="99"/>
    <w:semiHidden/>
    <w:unhideWhenUsed/>
    <w:rsid w:val="006F27A4"/>
    <w:rPr>
      <w:b/>
      <w:bCs/>
    </w:rPr>
  </w:style>
  <w:style w:type="character" w:customStyle="1" w:styleId="KommentarthemaZchn">
    <w:name w:val="Kommentarthema Zchn"/>
    <w:basedOn w:val="KommentartextZchn"/>
    <w:link w:val="Kommentarthema"/>
    <w:uiPriority w:val="99"/>
    <w:semiHidden/>
    <w:rsid w:val="006F27A4"/>
    <w:rPr>
      <w:b/>
      <w:bCs/>
      <w:sz w:val="20"/>
      <w:szCs w:val="20"/>
      <w:lang w:val="en-US"/>
    </w:rPr>
  </w:style>
  <w:style w:type="character" w:styleId="NichtaufgelsteErwhnung">
    <w:name w:val="Unresolved Mention"/>
    <w:basedOn w:val="Absatz-Standardschriftart"/>
    <w:uiPriority w:val="99"/>
    <w:semiHidden/>
    <w:unhideWhenUsed/>
    <w:rsid w:val="006F27A4"/>
    <w:rPr>
      <w:color w:val="605E5C"/>
      <w:shd w:val="clear" w:color="auto" w:fill="E1DFDD"/>
    </w:rPr>
  </w:style>
  <w:style w:type="paragraph" w:styleId="berarbeitung">
    <w:name w:val="Revision"/>
    <w:hidden/>
    <w:uiPriority w:val="99"/>
    <w:semiHidden/>
    <w:rsid w:val="002D0CA9"/>
    <w:pPr>
      <w:spacing w:after="0" w:line="240" w:lineRule="auto"/>
    </w:pPr>
  </w:style>
  <w:style w:type="character" w:customStyle="1" w:styleId="cf01">
    <w:name w:val="cf01"/>
    <w:basedOn w:val="Absatz-Standardschriftart"/>
    <w:rsid w:val="001578EF"/>
    <w:rPr>
      <w:rFonts w:ascii="Segoe UI" w:hAnsi="Segoe UI" w:cs="Segoe UI" w:hint="default"/>
      <w:sz w:val="18"/>
      <w:szCs w:val="18"/>
    </w:rPr>
  </w:style>
  <w:style w:type="paragraph" w:styleId="Kopfzeile">
    <w:name w:val="header"/>
    <w:basedOn w:val="Standard"/>
    <w:link w:val="KopfzeileZchn"/>
    <w:uiPriority w:val="99"/>
    <w:unhideWhenUsed/>
    <w:rsid w:val="00850C5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50C5D"/>
  </w:style>
  <w:style w:type="paragraph" w:styleId="Fuzeile">
    <w:name w:val="footer"/>
    <w:basedOn w:val="Standard"/>
    <w:link w:val="FuzeileZchn"/>
    <w:uiPriority w:val="99"/>
    <w:unhideWhenUsed/>
    <w:rsid w:val="00850C5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50C5D"/>
  </w:style>
  <w:style w:type="paragraph" w:customStyle="1" w:styleId="p1">
    <w:name w:val="p1"/>
    <w:basedOn w:val="Standard"/>
    <w:rsid w:val="00391024"/>
    <w:pPr>
      <w:spacing w:after="0" w:line="150" w:lineRule="atLeast"/>
    </w:pPr>
    <w:rPr>
      <w:rFonts w:ascii="Helvetica Neue" w:eastAsiaTheme="minorHAnsi" w:hAnsi="Helvetica Neue" w:cs="Times New Roman"/>
      <w:kern w:val="0"/>
      <w:sz w:val="12"/>
      <w:szCs w:val="12"/>
      <w:lang w:val="de-DE" w:eastAsia="de-DE"/>
      <w14:ligatures w14:val="none"/>
    </w:rPr>
  </w:style>
  <w:style w:type="character" w:customStyle="1" w:styleId="s1">
    <w:name w:val="s1"/>
    <w:basedOn w:val="Absatz-Standardschriftart"/>
    <w:rsid w:val="00391024"/>
    <w:rPr>
      <w:spacing w:val="3"/>
    </w:rPr>
  </w:style>
  <w:style w:type="table" w:styleId="Tabellenraster">
    <w:name w:val="Table Grid"/>
    <w:basedOn w:val="NormaleTabelle"/>
    <w:uiPriority w:val="39"/>
    <w:rsid w:val="00391024"/>
    <w:pPr>
      <w:spacing w:after="0" w:line="240" w:lineRule="auto"/>
    </w:pPr>
    <w:rPr>
      <w:rFonts w:eastAsiaTheme="minorHAnsi"/>
      <w:kern w:val="0"/>
      <w:lang w:val="de-DE"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730773">
      <w:bodyDiv w:val="1"/>
      <w:marLeft w:val="0"/>
      <w:marRight w:val="0"/>
      <w:marTop w:val="0"/>
      <w:marBottom w:val="0"/>
      <w:divBdr>
        <w:top w:val="none" w:sz="0" w:space="0" w:color="auto"/>
        <w:left w:val="none" w:sz="0" w:space="0" w:color="auto"/>
        <w:bottom w:val="none" w:sz="0" w:space="0" w:color="auto"/>
        <w:right w:val="none" w:sz="0" w:space="0" w:color="auto"/>
      </w:divBdr>
    </w:div>
    <w:div w:id="889850962">
      <w:bodyDiv w:val="1"/>
      <w:marLeft w:val="0"/>
      <w:marRight w:val="0"/>
      <w:marTop w:val="0"/>
      <w:marBottom w:val="0"/>
      <w:divBdr>
        <w:top w:val="none" w:sz="0" w:space="0" w:color="auto"/>
        <w:left w:val="none" w:sz="0" w:space="0" w:color="auto"/>
        <w:bottom w:val="none" w:sz="0" w:space="0" w:color="auto"/>
        <w:right w:val="none" w:sz="0" w:space="0" w:color="auto"/>
      </w:divBdr>
    </w:div>
    <w:div w:id="1034647764">
      <w:bodyDiv w:val="1"/>
      <w:marLeft w:val="0"/>
      <w:marRight w:val="0"/>
      <w:marTop w:val="0"/>
      <w:marBottom w:val="0"/>
      <w:divBdr>
        <w:top w:val="none" w:sz="0" w:space="0" w:color="auto"/>
        <w:left w:val="none" w:sz="0" w:space="0" w:color="auto"/>
        <w:bottom w:val="none" w:sz="0" w:space="0" w:color="auto"/>
        <w:right w:val="none" w:sz="0" w:space="0" w:color="auto"/>
      </w:divBdr>
    </w:div>
    <w:div w:id="1407260428">
      <w:bodyDiv w:val="1"/>
      <w:marLeft w:val="0"/>
      <w:marRight w:val="0"/>
      <w:marTop w:val="0"/>
      <w:marBottom w:val="0"/>
      <w:divBdr>
        <w:top w:val="none" w:sz="0" w:space="0" w:color="auto"/>
        <w:left w:val="none" w:sz="0" w:space="0" w:color="auto"/>
        <w:bottom w:val="none" w:sz="0" w:space="0" w:color="auto"/>
        <w:right w:val="none" w:sz="0" w:space="0" w:color="auto"/>
      </w:divBdr>
    </w:div>
    <w:div w:id="1504737810">
      <w:bodyDiv w:val="1"/>
      <w:marLeft w:val="0"/>
      <w:marRight w:val="0"/>
      <w:marTop w:val="0"/>
      <w:marBottom w:val="0"/>
      <w:divBdr>
        <w:top w:val="none" w:sz="0" w:space="0" w:color="auto"/>
        <w:left w:val="none" w:sz="0" w:space="0" w:color="auto"/>
        <w:bottom w:val="none" w:sz="0" w:space="0" w:color="auto"/>
        <w:right w:val="none" w:sz="0" w:space="0" w:color="auto"/>
      </w:divBdr>
      <w:divsChild>
        <w:div w:id="1572961109">
          <w:marLeft w:val="0"/>
          <w:marRight w:val="0"/>
          <w:marTop w:val="0"/>
          <w:marBottom w:val="0"/>
          <w:divBdr>
            <w:top w:val="none" w:sz="0" w:space="0" w:color="auto"/>
            <w:left w:val="none" w:sz="0" w:space="0" w:color="auto"/>
            <w:bottom w:val="none" w:sz="0" w:space="0" w:color="auto"/>
            <w:right w:val="none" w:sz="0" w:space="0" w:color="auto"/>
          </w:divBdr>
        </w:div>
        <w:div w:id="1927377296">
          <w:marLeft w:val="0"/>
          <w:marRight w:val="0"/>
          <w:marTop w:val="0"/>
          <w:marBottom w:val="0"/>
          <w:divBdr>
            <w:top w:val="none" w:sz="0" w:space="0" w:color="auto"/>
            <w:left w:val="none" w:sz="0" w:space="0" w:color="auto"/>
            <w:bottom w:val="none" w:sz="0" w:space="0" w:color="auto"/>
            <w:right w:val="none" w:sz="0" w:space="0" w:color="auto"/>
          </w:divBdr>
        </w:div>
      </w:divsChild>
    </w:div>
    <w:div w:id="191346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mmut.com/responsibility-report-202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 xmlns="1382b9dd-8aa2-41db-8dd7-fd77744761f3" xsi:nil="true"/>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D971F-A583-4A60-B921-21C2513ABFD8}">
  <ds:schemaRefs>
    <ds:schemaRef ds:uri="http://schemas.microsoft.com/sharepoint/v3/contenttype/forms"/>
  </ds:schemaRefs>
</ds:datastoreItem>
</file>

<file path=customXml/itemProps2.xml><?xml version="1.0" encoding="utf-8"?>
<ds:datastoreItem xmlns:ds="http://schemas.openxmlformats.org/officeDocument/2006/customXml" ds:itemID="{1F75694A-FA46-4456-9962-8D5D59FB5952}">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7c393226-e19e-4ad2-b750-1447e57330ae"/>
    <ds:schemaRef ds:uri="http://purl.org/dc/elements/1.1/"/>
    <ds:schemaRef ds:uri="http://www.w3.org/XML/1998/namespace"/>
    <ds:schemaRef ds:uri="http://purl.org/dc/terms/"/>
    <ds:schemaRef ds:uri="http://schemas.microsoft.com/office/2006/metadata/properties"/>
    <ds:schemaRef ds:uri="1382b9dd-8aa2-41db-8dd7-fd77744761f3"/>
  </ds:schemaRefs>
</ds:datastoreItem>
</file>

<file path=customXml/itemProps3.xml><?xml version="1.0" encoding="utf-8"?>
<ds:datastoreItem xmlns:ds="http://schemas.openxmlformats.org/officeDocument/2006/customXml" ds:itemID="{CBF2290A-08A3-4382-AEF7-76A9B757D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852</Words>
  <Characters>5372</Characters>
  <Application>Microsoft Office Word</Application>
  <DocSecurity>0</DocSecurity>
  <Lines>44</Lines>
  <Paragraphs>12</Paragraphs>
  <ScaleCrop>false</ScaleCrop>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Morach</dc:creator>
  <cp:keywords/>
  <dc:description/>
  <cp:lastModifiedBy>Melanie Müller</cp:lastModifiedBy>
  <cp:revision>2</cp:revision>
  <dcterms:created xsi:type="dcterms:W3CDTF">2024-06-26T15:57:00Z</dcterms:created>
  <dcterms:modified xsi:type="dcterms:W3CDTF">2024-06-26T15:57:00Z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ies>
</file>