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301E2C" w14:textId="77777777" w:rsidR="005A3D86" w:rsidRPr="00EA0E3B" w:rsidRDefault="005A3D86" w:rsidP="00EA0E3B">
      <w:pPr>
        <w:pStyle w:val="CommentText"/>
        <w:jc w:val="both"/>
        <w:rPr>
          <w:rFonts w:ascii="NewsGoth BT" w:hAnsi="NewsGoth BT"/>
          <w:b/>
          <w:sz w:val="40"/>
          <w:szCs w:val="40"/>
        </w:rPr>
      </w:pPr>
      <w:bookmarkStart w:id="0" w:name="OLE_LINK3"/>
      <w:bookmarkStart w:id="1" w:name="OLE_LINK4"/>
      <w:bookmarkStart w:id="2" w:name="OLE_LINK1"/>
      <w:bookmarkStart w:id="3" w:name="OLE_LINK2"/>
      <w:r w:rsidRPr="00EA0E3B">
        <w:rPr>
          <w:rFonts w:ascii="NewsGoth BT" w:hAnsi="NewsGoth BT"/>
          <w:b/>
          <w:sz w:val="40"/>
          <w:szCs w:val="40"/>
        </w:rPr>
        <w:t xml:space="preserve">Schluss mit Druckausfällen beim Office-Drucken </w:t>
      </w:r>
    </w:p>
    <w:p w14:paraId="3AEB8D4C" w14:textId="77777777" w:rsidR="00EA0E3B" w:rsidRDefault="00EA0E3B" w:rsidP="00EA0E3B">
      <w:pPr>
        <w:jc w:val="both"/>
        <w:rPr>
          <w:rFonts w:ascii="NewsGoth BT" w:hAnsi="NewsGoth BT"/>
          <w:sz w:val="28"/>
          <w:szCs w:val="28"/>
        </w:rPr>
      </w:pPr>
    </w:p>
    <w:p w14:paraId="6B0257D2" w14:textId="77777777" w:rsidR="005A3D86" w:rsidRPr="005C34B1" w:rsidRDefault="005A3D86" w:rsidP="00EA0E3B">
      <w:pPr>
        <w:jc w:val="both"/>
        <w:rPr>
          <w:rFonts w:ascii="NewsGoth BT" w:hAnsi="NewsGoth BT"/>
          <w:sz w:val="28"/>
          <w:szCs w:val="28"/>
        </w:rPr>
      </w:pPr>
      <w:r w:rsidRPr="005C34B1">
        <w:rPr>
          <w:rFonts w:ascii="NewsGoth BT" w:hAnsi="NewsGoth BT"/>
          <w:sz w:val="28"/>
          <w:szCs w:val="28"/>
        </w:rPr>
        <w:t>ThinPrint, die führende Drucklösung für virtuelle Umgebungen, sor</w:t>
      </w:r>
      <w:r>
        <w:rPr>
          <w:rFonts w:ascii="NewsGoth BT" w:hAnsi="NewsGoth BT"/>
          <w:sz w:val="28"/>
          <w:szCs w:val="28"/>
        </w:rPr>
        <w:t>g</w:t>
      </w:r>
      <w:r w:rsidRPr="005C34B1">
        <w:rPr>
          <w:rFonts w:ascii="NewsGoth BT" w:hAnsi="NewsGoth BT"/>
          <w:sz w:val="28"/>
          <w:szCs w:val="28"/>
        </w:rPr>
        <w:t xml:space="preserve">t </w:t>
      </w:r>
      <w:r>
        <w:rPr>
          <w:rFonts w:ascii="NewsGoth BT" w:hAnsi="NewsGoth BT"/>
          <w:sz w:val="28"/>
          <w:szCs w:val="28"/>
        </w:rPr>
        <w:t xml:space="preserve">ab sofort </w:t>
      </w:r>
      <w:r w:rsidRPr="005C34B1">
        <w:rPr>
          <w:rFonts w:ascii="NewsGoth BT" w:hAnsi="NewsGoth BT"/>
          <w:sz w:val="28"/>
          <w:szCs w:val="28"/>
        </w:rPr>
        <w:t xml:space="preserve">auch </w:t>
      </w:r>
      <w:r>
        <w:rPr>
          <w:rFonts w:ascii="NewsGoth BT" w:hAnsi="NewsGoth BT"/>
          <w:sz w:val="28"/>
          <w:szCs w:val="28"/>
        </w:rPr>
        <w:t xml:space="preserve">beim lokalen Arbeiten mit </w:t>
      </w:r>
      <w:r w:rsidRPr="005C34B1">
        <w:rPr>
          <w:rFonts w:ascii="NewsGoth BT" w:hAnsi="NewsGoth BT"/>
          <w:sz w:val="28"/>
          <w:szCs w:val="28"/>
        </w:rPr>
        <w:t xml:space="preserve">Workstations </w:t>
      </w:r>
      <w:r>
        <w:rPr>
          <w:rFonts w:ascii="NewsGoth BT" w:hAnsi="NewsGoth BT"/>
          <w:sz w:val="28"/>
          <w:szCs w:val="28"/>
        </w:rPr>
        <w:t xml:space="preserve">für Hochverfügbarkeit </w:t>
      </w:r>
    </w:p>
    <w:p w14:paraId="53F00B53" w14:textId="77777777" w:rsidR="005A3D86" w:rsidRPr="00EA0E3B" w:rsidRDefault="005A3D86" w:rsidP="00EA0E3B">
      <w:pPr>
        <w:jc w:val="both"/>
        <w:rPr>
          <w:rFonts w:ascii="NewsGoth BT" w:hAnsi="NewsGoth BT"/>
          <w:sz w:val="22"/>
          <w:szCs w:val="22"/>
        </w:rPr>
      </w:pPr>
    </w:p>
    <w:p w14:paraId="3AEF48B1" w14:textId="383FDBDA" w:rsidR="005A3D86" w:rsidRPr="00EA0E3B" w:rsidRDefault="005A3D86" w:rsidP="005A3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NewsGoth BT" w:eastAsia="NewsGoth BT" w:hAnsi="NewsGoth BT" w:cs="NewsGoth BT"/>
          <w:b/>
          <w:color w:val="212121"/>
          <w:sz w:val="22"/>
          <w:szCs w:val="22"/>
          <w:shd w:val="clear" w:color="auto" w:fill="FFFFFF"/>
        </w:rPr>
      </w:pPr>
      <w:r w:rsidRPr="00EA0E3B">
        <w:rPr>
          <w:rFonts w:ascii="NewsGoth BT" w:eastAsia="NewsGoth BT" w:hAnsi="NewsGoth BT" w:cs="NewsGoth BT"/>
          <w:b/>
          <w:color w:val="212121"/>
          <w:sz w:val="22"/>
          <w:szCs w:val="22"/>
          <w:shd w:val="clear" w:color="auto" w:fill="FFFFFF"/>
        </w:rPr>
        <w:t xml:space="preserve">(BERLIN/DENVER, </w:t>
      </w:r>
      <w:r w:rsidR="00C86B60">
        <w:rPr>
          <w:rFonts w:ascii="NewsGoth BT" w:eastAsia="NewsGoth BT" w:hAnsi="NewsGoth BT" w:cs="NewsGoth BT"/>
          <w:b/>
          <w:color w:val="212121"/>
          <w:sz w:val="22"/>
          <w:szCs w:val="22"/>
          <w:shd w:val="clear" w:color="auto" w:fill="FFFFFF"/>
        </w:rPr>
        <w:t>17</w:t>
      </w:r>
      <w:r w:rsidRPr="00EA0E3B">
        <w:rPr>
          <w:rFonts w:ascii="NewsGoth BT" w:eastAsia="NewsGoth BT" w:hAnsi="NewsGoth BT" w:cs="NewsGoth BT"/>
          <w:b/>
          <w:color w:val="212121"/>
          <w:sz w:val="22"/>
          <w:szCs w:val="22"/>
          <w:shd w:val="clear" w:color="auto" w:fill="FFFFFF"/>
        </w:rPr>
        <w:t xml:space="preserve">. </w:t>
      </w:r>
      <w:r w:rsidR="00891F43">
        <w:rPr>
          <w:rFonts w:ascii="NewsGoth BT" w:eastAsia="NewsGoth BT" w:hAnsi="NewsGoth BT" w:cs="NewsGoth BT"/>
          <w:b/>
          <w:color w:val="212121"/>
          <w:sz w:val="22"/>
          <w:szCs w:val="22"/>
          <w:shd w:val="clear" w:color="auto" w:fill="FFFFFF"/>
        </w:rPr>
        <w:t xml:space="preserve">Mai </w:t>
      </w:r>
      <w:r w:rsidRPr="00EA0E3B">
        <w:rPr>
          <w:rFonts w:ascii="NewsGoth BT" w:eastAsia="NewsGoth BT" w:hAnsi="NewsGoth BT" w:cs="NewsGoth BT"/>
          <w:b/>
          <w:color w:val="212121"/>
          <w:sz w:val="22"/>
          <w:szCs w:val="22"/>
          <w:shd w:val="clear" w:color="auto" w:fill="FFFFFF"/>
        </w:rPr>
        <w:t xml:space="preserve">2017) </w:t>
      </w:r>
      <w:hyperlink r:id="rId8" w:history="1">
        <w:r w:rsidRPr="00F63C69">
          <w:rPr>
            <w:rStyle w:val="Hyperlink"/>
            <w:rFonts w:ascii="NewsGoth BT" w:eastAsia="NewsGoth BT" w:hAnsi="NewsGoth BT" w:cs="NewsGoth BT"/>
            <w:b/>
            <w:sz w:val="22"/>
            <w:szCs w:val="22"/>
            <w:shd w:val="clear" w:color="auto" w:fill="FFFFFF"/>
          </w:rPr>
          <w:t>ThinPrint</w:t>
        </w:r>
      </w:hyperlink>
      <w:r w:rsidRPr="00EA0E3B">
        <w:rPr>
          <w:rFonts w:ascii="NewsGoth BT" w:eastAsia="NewsGoth BT" w:hAnsi="NewsGoth BT" w:cs="NewsGoth BT"/>
          <w:b/>
          <w:color w:val="212121"/>
          <w:sz w:val="22"/>
          <w:szCs w:val="22"/>
          <w:shd w:val="clear" w:color="auto" w:fill="FFFFFF"/>
        </w:rPr>
        <w:t xml:space="preserve">, Experte für die Optimierung von Druckprozessen in virtuellen Umgebungen, sorgt ab sofort auch beim Office-Drucken mit Windows PCs und Laptops für Hochverfügbarkeit bei der Druckausgabe. Der neue ThinPrint Desktop Agent bietet im Zusammenspiel mit der ThinPrint Engine 11 neben dem ausfallsicheren Drucken viele andere bewährte ThinPrint-Features beim lokalen Arbeiten mit Workstations. </w:t>
      </w:r>
    </w:p>
    <w:p w14:paraId="08C48A77" w14:textId="77777777" w:rsidR="005A3D86" w:rsidRPr="00EA0E3B" w:rsidRDefault="005A3D86" w:rsidP="00646BEE">
      <w:pPr>
        <w:spacing w:line="360" w:lineRule="auto"/>
        <w:jc w:val="both"/>
        <w:rPr>
          <w:rFonts w:ascii="NewsGoth BT" w:eastAsia="NewsGoth BT" w:hAnsi="NewsGoth BT" w:cs="NewsGoth BT"/>
          <w:b/>
          <w:sz w:val="22"/>
          <w:szCs w:val="22"/>
        </w:rPr>
      </w:pPr>
    </w:p>
    <w:p w14:paraId="7700BABD" w14:textId="77777777" w:rsidR="005A3D86" w:rsidRPr="00EA0E3B" w:rsidRDefault="005A3D86" w:rsidP="00EA0E3B">
      <w:pPr>
        <w:spacing w:line="360" w:lineRule="auto"/>
        <w:jc w:val="both"/>
        <w:rPr>
          <w:rFonts w:ascii="NewsGoth BT" w:eastAsia="News Gothic BT" w:hAnsi="NewsGoth BT" w:cs="News Gothic BT"/>
          <w:sz w:val="22"/>
          <w:szCs w:val="22"/>
        </w:rPr>
      </w:pPr>
      <w:r w:rsidRPr="00EA0E3B">
        <w:rPr>
          <w:rFonts w:ascii="NewsGoth BT" w:hAnsi="NewsGoth BT"/>
          <w:sz w:val="22"/>
          <w:szCs w:val="22"/>
        </w:rPr>
        <w:t>ThinPrint optimiert seit über 15 Jahren das Drucken in virtuellen Umgebungen, sei es auf Basis von Microsofts Terminal Server oder modernen, virtuellen Desktop-</w:t>
      </w:r>
      <w:proofErr w:type="spellStart"/>
      <w:r w:rsidRPr="00EA0E3B">
        <w:rPr>
          <w:rFonts w:ascii="NewsGoth BT" w:hAnsi="NewsGoth BT"/>
          <w:sz w:val="22"/>
          <w:szCs w:val="22"/>
        </w:rPr>
        <w:t>as</w:t>
      </w:r>
      <w:proofErr w:type="spellEnd"/>
      <w:r w:rsidRPr="00EA0E3B">
        <w:rPr>
          <w:rFonts w:ascii="NewsGoth BT" w:hAnsi="NewsGoth BT"/>
          <w:sz w:val="22"/>
          <w:szCs w:val="22"/>
        </w:rPr>
        <w:t>-a-Service-Umgebungen (</w:t>
      </w:r>
      <w:proofErr w:type="spellStart"/>
      <w:r w:rsidRPr="00EA0E3B">
        <w:rPr>
          <w:rFonts w:ascii="NewsGoth BT" w:hAnsi="NewsGoth BT"/>
          <w:sz w:val="22"/>
          <w:szCs w:val="22"/>
        </w:rPr>
        <w:t>DaaS</w:t>
      </w:r>
      <w:proofErr w:type="spellEnd"/>
      <w:r w:rsidRPr="00EA0E3B">
        <w:rPr>
          <w:rFonts w:ascii="NewsGoth BT" w:hAnsi="NewsGoth BT"/>
          <w:sz w:val="22"/>
          <w:szCs w:val="22"/>
        </w:rPr>
        <w:t xml:space="preserve">). Mit der Veröffentlichung des ThinPrint Desktop Agent für Workstations stehen die Vorteile der schnellen und verlässlichen Druckausgabe bei drastisch reduziertem Supportaufkommen nun auch allen Unternehmen und Nutzern ohne virtualisierte Umgebungen offen. </w:t>
      </w:r>
      <w:r w:rsidRPr="00EA0E3B">
        <w:rPr>
          <w:rFonts w:ascii="NewsGoth BT" w:eastAsia="News Gothic BT" w:hAnsi="NewsGoth BT" w:cs="News Gothic BT"/>
          <w:sz w:val="22"/>
          <w:szCs w:val="22"/>
        </w:rPr>
        <w:t xml:space="preserve">   </w:t>
      </w:r>
    </w:p>
    <w:p w14:paraId="0B33863E" w14:textId="77777777" w:rsidR="005A3D86" w:rsidRPr="00EA0E3B" w:rsidRDefault="005A3D86" w:rsidP="00EA0E3B">
      <w:pPr>
        <w:spacing w:line="360" w:lineRule="auto"/>
        <w:jc w:val="both"/>
        <w:rPr>
          <w:rFonts w:ascii="NewsGoth BT" w:eastAsia="News Gothic BT" w:hAnsi="NewsGoth BT" w:cs="News Gothic BT"/>
          <w:sz w:val="22"/>
          <w:szCs w:val="22"/>
        </w:rPr>
      </w:pPr>
    </w:p>
    <w:p w14:paraId="7208D7BF" w14:textId="020BA4BF" w:rsidR="005A3D86" w:rsidRPr="00EA0E3B" w:rsidRDefault="005A3D86" w:rsidP="005A3D86">
      <w:pPr>
        <w:spacing w:line="360" w:lineRule="auto"/>
        <w:jc w:val="both"/>
        <w:rPr>
          <w:rFonts w:ascii="NewsGoth BT" w:eastAsia="News Gothic BT" w:hAnsi="NewsGoth BT" w:cs="News Gothic BT"/>
          <w:sz w:val="22"/>
          <w:szCs w:val="22"/>
        </w:rPr>
      </w:pPr>
      <w:r w:rsidRPr="00EA0E3B">
        <w:rPr>
          <w:rFonts w:ascii="NewsGoth BT" w:eastAsia="News Gothic BT" w:hAnsi="NewsGoth BT" w:cs="News Gothic BT"/>
          <w:sz w:val="22"/>
          <w:szCs w:val="22"/>
        </w:rPr>
        <w:t xml:space="preserve">Egal ob ein Druckserver oder Drucker ausfällt oder es zu Problemen beim Drucker-Mapping kommt: Dank eines umfassenden, </w:t>
      </w:r>
      <w:hyperlink r:id="rId9" w:history="1">
        <w:r w:rsidRPr="00F63C69">
          <w:rPr>
            <w:rStyle w:val="Hyperlink"/>
            <w:rFonts w:ascii="NewsGoth BT" w:eastAsia="News Gothic BT" w:hAnsi="NewsGoth BT" w:cs="News Gothic BT"/>
            <w:sz w:val="22"/>
            <w:szCs w:val="22"/>
          </w:rPr>
          <w:t>mehrstufigen Konzepts zur Hochverfügbarkeit</w:t>
        </w:r>
      </w:hyperlink>
      <w:r w:rsidRPr="00EA0E3B">
        <w:rPr>
          <w:rFonts w:ascii="NewsGoth BT" w:eastAsia="News Gothic BT" w:hAnsi="NewsGoth BT" w:cs="News Gothic BT"/>
          <w:sz w:val="22"/>
          <w:szCs w:val="22"/>
        </w:rPr>
        <w:t xml:space="preserve"> können Mitarbeiter an allen Arbeitsplätzen mit ThinPrint zuverlässig drucken. Unternehmen schließen hiermit die seit Windows Server 2012 und dem Wegfall von Druckserver-Clustern entstandene Lücke und sichern ihre Business </w:t>
      </w:r>
      <w:proofErr w:type="spellStart"/>
      <w:r w:rsidRPr="00EA0E3B">
        <w:rPr>
          <w:rFonts w:ascii="NewsGoth BT" w:eastAsia="News Gothic BT" w:hAnsi="NewsGoth BT" w:cs="News Gothic BT"/>
          <w:sz w:val="22"/>
          <w:szCs w:val="22"/>
        </w:rPr>
        <w:t>Continuity</w:t>
      </w:r>
      <w:proofErr w:type="spellEnd"/>
      <w:r w:rsidRPr="00EA0E3B">
        <w:rPr>
          <w:rFonts w:ascii="NewsGoth BT" w:eastAsia="News Gothic BT" w:hAnsi="NewsGoth BT" w:cs="News Gothic BT"/>
          <w:sz w:val="22"/>
          <w:szCs w:val="22"/>
        </w:rPr>
        <w:t xml:space="preserve">. </w:t>
      </w:r>
    </w:p>
    <w:p w14:paraId="5849BA96" w14:textId="77777777" w:rsidR="005A3D86" w:rsidRPr="00EA0E3B" w:rsidRDefault="005A3D86" w:rsidP="00646BEE">
      <w:pPr>
        <w:spacing w:line="360" w:lineRule="auto"/>
        <w:jc w:val="both"/>
        <w:rPr>
          <w:rFonts w:ascii="NewsGoth BT" w:eastAsia="News Gothic BT" w:hAnsi="NewsGoth BT" w:cs="News Gothic BT"/>
          <w:sz w:val="22"/>
          <w:szCs w:val="22"/>
        </w:rPr>
      </w:pPr>
    </w:p>
    <w:p w14:paraId="1F88049B" w14:textId="77777777" w:rsidR="005A3D86" w:rsidRPr="00EA0E3B" w:rsidRDefault="005A3D86" w:rsidP="00EA0E3B">
      <w:pPr>
        <w:spacing w:line="360" w:lineRule="auto"/>
        <w:jc w:val="both"/>
        <w:rPr>
          <w:rFonts w:ascii="NewsGoth BT" w:hAnsi="NewsGoth BT"/>
          <w:sz w:val="22"/>
          <w:szCs w:val="22"/>
        </w:rPr>
      </w:pPr>
      <w:r w:rsidRPr="00EA0E3B">
        <w:rPr>
          <w:rFonts w:ascii="NewsGoth BT" w:hAnsi="NewsGoth BT"/>
          <w:sz w:val="22"/>
          <w:szCs w:val="22"/>
        </w:rPr>
        <w:t xml:space="preserve">Darüber hinaus sind mit dem Desktop Agent ab sofort auch an Workstations weitere Features der ThinPrint Engine nutzbar, die bereits in mehr als 25.000 Unternehmen erfolgreich im Einsatz sind.  </w:t>
      </w:r>
    </w:p>
    <w:p w14:paraId="4025684E" w14:textId="77777777" w:rsidR="005A3D86" w:rsidRPr="00EA0E3B" w:rsidRDefault="005A3D86" w:rsidP="005A3D86">
      <w:pPr>
        <w:spacing w:line="360" w:lineRule="auto"/>
        <w:jc w:val="both"/>
        <w:rPr>
          <w:rFonts w:ascii="NewsGoth BT" w:eastAsia="News Gothic BT" w:hAnsi="NewsGoth BT" w:cs="News Gothic BT"/>
          <w:sz w:val="22"/>
          <w:szCs w:val="22"/>
        </w:rPr>
      </w:pPr>
    </w:p>
    <w:p w14:paraId="761F4270" w14:textId="77777777" w:rsidR="005A3D86" w:rsidRPr="00EA0E3B" w:rsidRDefault="005A3D86" w:rsidP="00646BEE">
      <w:pPr>
        <w:spacing w:line="360" w:lineRule="auto"/>
        <w:jc w:val="both"/>
        <w:rPr>
          <w:rFonts w:ascii="NewsGoth BT" w:eastAsia="News Gothic BT" w:hAnsi="NewsGoth BT" w:cs="News Gothic BT"/>
          <w:sz w:val="22"/>
          <w:szCs w:val="22"/>
        </w:rPr>
      </w:pPr>
      <w:r w:rsidRPr="00EA0E3B">
        <w:rPr>
          <w:rFonts w:ascii="NewsGoth BT" w:eastAsia="News Gothic BT" w:hAnsi="NewsGoth BT" w:cs="News Gothic BT"/>
          <w:sz w:val="22"/>
          <w:szCs w:val="22"/>
        </w:rPr>
        <w:t xml:space="preserve">Dank ThinPrint </w:t>
      </w:r>
      <w:proofErr w:type="spellStart"/>
      <w:r w:rsidRPr="00EA0E3B">
        <w:rPr>
          <w:rFonts w:ascii="NewsGoth BT" w:eastAsia="News Gothic BT" w:hAnsi="NewsGoth BT" w:cs="News Gothic BT"/>
          <w:sz w:val="22"/>
          <w:szCs w:val="22"/>
        </w:rPr>
        <w:t>AutoConnect</w:t>
      </w:r>
      <w:proofErr w:type="spellEnd"/>
      <w:r w:rsidRPr="00EA0E3B">
        <w:rPr>
          <w:rFonts w:ascii="NewsGoth BT" w:eastAsia="News Gothic BT" w:hAnsi="NewsGoth BT" w:cs="News Gothic BT"/>
          <w:sz w:val="22"/>
          <w:szCs w:val="22"/>
        </w:rPr>
        <w:t xml:space="preserve"> können Drucker übersichtlich und ohne viel Aufwand nutzer- oder maschinenbasiert zugewiesen werden. So stehen Nutzern immer die richtigen Drucker zur Verfügung. </w:t>
      </w:r>
    </w:p>
    <w:p w14:paraId="2844B52E" w14:textId="77777777" w:rsidR="005A3D86" w:rsidRPr="00EA0E3B" w:rsidRDefault="005A3D86" w:rsidP="00EA0E3B">
      <w:pPr>
        <w:spacing w:line="360" w:lineRule="auto"/>
        <w:jc w:val="both"/>
        <w:rPr>
          <w:rFonts w:ascii="NewsGoth BT" w:eastAsia="News Gothic BT" w:hAnsi="NewsGoth BT" w:cs="News Gothic BT"/>
          <w:sz w:val="22"/>
          <w:szCs w:val="22"/>
        </w:rPr>
      </w:pPr>
    </w:p>
    <w:p w14:paraId="6EE76E2A" w14:textId="77777777" w:rsidR="005A3D86" w:rsidRPr="00EA0E3B" w:rsidRDefault="005A3D86" w:rsidP="00EA0E3B">
      <w:pPr>
        <w:spacing w:line="360" w:lineRule="auto"/>
        <w:jc w:val="both"/>
        <w:rPr>
          <w:rFonts w:ascii="NewsGoth BT" w:hAnsi="NewsGoth BT"/>
          <w:sz w:val="22"/>
          <w:szCs w:val="22"/>
        </w:rPr>
      </w:pPr>
      <w:r w:rsidRPr="00EA0E3B">
        <w:rPr>
          <w:rFonts w:ascii="NewsGoth BT" w:eastAsia="News Gothic BT" w:hAnsi="NewsGoth BT" w:cs="News Gothic BT"/>
          <w:sz w:val="22"/>
          <w:szCs w:val="22"/>
        </w:rPr>
        <w:t xml:space="preserve">Für noch schnelleres produktives Arbeiten kann die IT-Abteilung das ThinPrint-Feature Printer </w:t>
      </w:r>
      <w:proofErr w:type="spellStart"/>
      <w:r w:rsidRPr="00EA0E3B">
        <w:rPr>
          <w:rFonts w:ascii="NewsGoth BT" w:eastAsia="News Gothic BT" w:hAnsi="NewsGoth BT" w:cs="News Gothic BT"/>
          <w:sz w:val="22"/>
          <w:szCs w:val="22"/>
        </w:rPr>
        <w:t>Self</w:t>
      </w:r>
      <w:proofErr w:type="spellEnd"/>
      <w:r w:rsidRPr="00EA0E3B">
        <w:rPr>
          <w:rFonts w:ascii="NewsGoth BT" w:eastAsia="News Gothic BT" w:hAnsi="NewsGoth BT" w:cs="News Gothic BT"/>
          <w:sz w:val="22"/>
          <w:szCs w:val="22"/>
        </w:rPr>
        <w:t xml:space="preserve"> Service aktivieren. </w:t>
      </w:r>
      <w:r w:rsidRPr="00EA0E3B">
        <w:rPr>
          <w:rFonts w:ascii="NewsGoth BT" w:hAnsi="NewsGoth BT"/>
          <w:sz w:val="22"/>
          <w:szCs w:val="22"/>
          <w:shd w:val="clear" w:color="auto" w:fill="FFFFFF"/>
        </w:rPr>
        <w:t xml:space="preserve">Mit dieser Drucker-Selbstbedienung können Anwender eigenständig Drucker auswählen und ihre Einstellungen verwalten. Über eine einfache </w:t>
      </w:r>
      <w:r w:rsidRPr="00EA0E3B">
        <w:rPr>
          <w:rFonts w:ascii="NewsGoth BT" w:hAnsi="NewsGoth BT"/>
          <w:sz w:val="22"/>
          <w:szCs w:val="22"/>
          <w:shd w:val="clear" w:color="auto" w:fill="FFFFFF"/>
        </w:rPr>
        <w:lastRenderedPageBreak/>
        <w:t xml:space="preserve">Drucker-Suche finden Mitarbeiter Drucker mit bestimmten Druckoptionen oder entdecken in der übersichtlichen Anwendung neu angeschaffte Drucker. </w:t>
      </w:r>
      <w:r w:rsidRPr="00EA0E3B">
        <w:rPr>
          <w:rFonts w:ascii="NewsGoth BT" w:hAnsi="NewsGoth BT"/>
          <w:sz w:val="22"/>
          <w:szCs w:val="22"/>
        </w:rPr>
        <w:t>Mit der “Drucker reparieren”-Funktion kann der Anwender sogar selbst eine Erste-Hilfe-Maßnahme am Druckobjekt durchführen.</w:t>
      </w:r>
    </w:p>
    <w:p w14:paraId="3F7A33E6" w14:textId="77777777" w:rsidR="005A3D86" w:rsidRPr="00EA0E3B" w:rsidRDefault="005A3D86" w:rsidP="00EA0E3B">
      <w:pPr>
        <w:spacing w:line="360" w:lineRule="auto"/>
        <w:jc w:val="both"/>
        <w:rPr>
          <w:rFonts w:ascii="NewsGoth BT" w:hAnsi="NewsGoth BT"/>
          <w:sz w:val="22"/>
          <w:szCs w:val="22"/>
          <w:shd w:val="clear" w:color="auto" w:fill="FFFFFF"/>
        </w:rPr>
      </w:pPr>
    </w:p>
    <w:p w14:paraId="4E25D519" w14:textId="77777777" w:rsidR="005A3D86" w:rsidRPr="00EA0E3B" w:rsidRDefault="005A3D86" w:rsidP="00EA0E3B">
      <w:pPr>
        <w:spacing w:line="360" w:lineRule="auto"/>
        <w:jc w:val="both"/>
        <w:rPr>
          <w:rFonts w:ascii="NewsGoth BT" w:hAnsi="NewsGoth BT"/>
          <w:sz w:val="22"/>
          <w:szCs w:val="22"/>
          <w:shd w:val="clear" w:color="auto" w:fill="FFFFFF"/>
        </w:rPr>
      </w:pPr>
      <w:r w:rsidRPr="00EA0E3B">
        <w:rPr>
          <w:rFonts w:ascii="NewsGoth BT" w:hAnsi="NewsGoth BT"/>
          <w:sz w:val="22"/>
          <w:szCs w:val="22"/>
          <w:shd w:val="clear" w:color="auto" w:fill="FFFFFF"/>
        </w:rPr>
        <w:t xml:space="preserve">Und der über Produktgenerationen gereifte virtuelle Druckertreiber ThinPrint Output Gateway sorgt für schnelle, einfache Druckausgabe bei minimalem Administrationsaufwand und verhindert Treiberkonflikte. </w:t>
      </w:r>
    </w:p>
    <w:p w14:paraId="1C6CF20E" w14:textId="77777777" w:rsidR="005A3D86" w:rsidRPr="00EA0E3B" w:rsidRDefault="005A3D86" w:rsidP="00EA0E3B">
      <w:pPr>
        <w:spacing w:line="360" w:lineRule="auto"/>
        <w:jc w:val="both"/>
        <w:rPr>
          <w:rFonts w:ascii="NewsGoth BT" w:eastAsia="News Gothic BT" w:hAnsi="NewsGoth BT" w:cs="News Gothic BT"/>
          <w:sz w:val="22"/>
          <w:szCs w:val="22"/>
        </w:rPr>
      </w:pPr>
    </w:p>
    <w:p w14:paraId="1A8ED1FD" w14:textId="77777777" w:rsidR="005A3D86" w:rsidRPr="00EA0E3B" w:rsidRDefault="005A3D86" w:rsidP="00EA0E3B">
      <w:pPr>
        <w:pStyle w:val="CommentText"/>
        <w:spacing w:line="360" w:lineRule="auto"/>
        <w:jc w:val="both"/>
        <w:rPr>
          <w:rFonts w:ascii="NewsGoth BT" w:hAnsi="NewsGoth BT"/>
          <w:sz w:val="22"/>
          <w:szCs w:val="22"/>
        </w:rPr>
      </w:pPr>
      <w:r w:rsidRPr="00646BEE">
        <w:rPr>
          <w:rFonts w:ascii="NewsGoth BT" w:hAnsi="NewsGoth BT"/>
          <w:sz w:val="22"/>
          <w:szCs w:val="22"/>
        </w:rPr>
        <w:t xml:space="preserve">“Mit dem Agenten können unsere Kunden nun Hochverfügbarkeit und Druckoptimierung für ihr gesamtes Office </w:t>
      </w:r>
      <w:proofErr w:type="spellStart"/>
      <w:r w:rsidRPr="00646BEE">
        <w:rPr>
          <w:rFonts w:ascii="NewsGoth BT" w:hAnsi="NewsGoth BT"/>
          <w:sz w:val="22"/>
          <w:szCs w:val="22"/>
        </w:rPr>
        <w:t>Printing</w:t>
      </w:r>
      <w:proofErr w:type="spellEnd"/>
      <w:r w:rsidRPr="00EA0E3B">
        <w:rPr>
          <w:rFonts w:ascii="NewsGoth BT" w:hAnsi="NewsGoth BT"/>
          <w:sz w:val="22"/>
          <w:szCs w:val="22"/>
        </w:rPr>
        <w:t xml:space="preserve"> nutzen“, </w:t>
      </w:r>
      <w:r w:rsidRPr="00EA0E3B">
        <w:rPr>
          <w:rFonts w:ascii="NewsGoth BT" w:eastAsia="News Gothic BT" w:hAnsi="NewsGoth BT" w:cs="News Gothic BT"/>
          <w:sz w:val="22"/>
          <w:szCs w:val="22"/>
        </w:rPr>
        <w:t xml:space="preserve">so </w:t>
      </w:r>
      <w:r w:rsidRPr="00EA0E3B">
        <w:rPr>
          <w:rFonts w:ascii="NewsGoth BT" w:eastAsia="NewsGoth BT" w:hAnsi="NewsGoth BT" w:cs="NewsGoth BT"/>
          <w:sz w:val="22"/>
          <w:szCs w:val="22"/>
        </w:rPr>
        <w:t xml:space="preserve">Thorsten Hesse, Chief </w:t>
      </w:r>
      <w:proofErr w:type="spellStart"/>
      <w:r w:rsidRPr="00EA0E3B">
        <w:rPr>
          <w:rFonts w:ascii="NewsGoth BT" w:eastAsia="NewsGoth BT" w:hAnsi="NewsGoth BT" w:cs="NewsGoth BT"/>
          <w:sz w:val="22"/>
          <w:szCs w:val="22"/>
        </w:rPr>
        <w:t>Product</w:t>
      </w:r>
      <w:proofErr w:type="spellEnd"/>
      <w:r w:rsidRPr="00EA0E3B">
        <w:rPr>
          <w:rFonts w:ascii="NewsGoth BT" w:eastAsia="NewsGoth BT" w:hAnsi="NewsGoth BT" w:cs="NewsGoth BT"/>
          <w:sz w:val="22"/>
          <w:szCs w:val="22"/>
        </w:rPr>
        <w:t xml:space="preserve"> Officer der ThinPrint GmbH. "</w:t>
      </w:r>
      <w:r w:rsidRPr="00EA0E3B">
        <w:rPr>
          <w:rFonts w:ascii="NewsGoth BT" w:hAnsi="NewsGoth BT"/>
          <w:sz w:val="22"/>
          <w:szCs w:val="22"/>
        </w:rPr>
        <w:t>Egal, ob Nutzer ihre Anwendungen direkt auf dem PC oder per Fernzugriff nutzen, ob sie mit Laptops in verschiedenen Niederlassungen unterwegs sind, ob virtuelle Desktops zum Einsatz kommen oder eine wilde Mischung aus allem: Hochverfügbares und schnelles Drucken bei minimalem Supportaufwand ist immer garantiert.“</w:t>
      </w:r>
    </w:p>
    <w:p w14:paraId="741A94A6" w14:textId="77777777" w:rsidR="005A3D86" w:rsidRPr="00EA0E3B" w:rsidRDefault="005A3D86" w:rsidP="00EA0E3B">
      <w:pPr>
        <w:spacing w:line="360" w:lineRule="auto"/>
        <w:jc w:val="both"/>
        <w:rPr>
          <w:rFonts w:ascii="NewsGoth BT" w:eastAsia="News Gothic BT" w:hAnsi="NewsGoth BT" w:cs="News Gothic BT"/>
          <w:sz w:val="22"/>
          <w:szCs w:val="22"/>
        </w:rPr>
      </w:pPr>
    </w:p>
    <w:p w14:paraId="3AC597EB" w14:textId="430C01A1" w:rsidR="005A3D86" w:rsidRPr="00EA0E3B" w:rsidRDefault="005A3D86" w:rsidP="00EA0E3B">
      <w:pPr>
        <w:spacing w:line="360" w:lineRule="auto"/>
        <w:jc w:val="both"/>
        <w:rPr>
          <w:rFonts w:ascii="NewsGoth BT" w:eastAsia="News Gothic BT" w:hAnsi="NewsGoth BT" w:cs="News Gothic BT"/>
          <w:sz w:val="22"/>
          <w:szCs w:val="22"/>
        </w:rPr>
      </w:pPr>
      <w:r w:rsidRPr="00EA0E3B">
        <w:rPr>
          <w:rFonts w:ascii="NewsGoth BT" w:eastAsia="News Gothic BT" w:hAnsi="NewsGoth BT" w:cs="News Gothic BT"/>
          <w:sz w:val="22"/>
          <w:szCs w:val="22"/>
        </w:rPr>
        <w:t>Eine Übersicht über die zur Verfügung stehende</w:t>
      </w:r>
      <w:r w:rsidR="00F63C69">
        <w:rPr>
          <w:rFonts w:ascii="NewsGoth BT" w:eastAsia="News Gothic BT" w:hAnsi="NewsGoth BT" w:cs="News Gothic BT"/>
          <w:sz w:val="22"/>
          <w:szCs w:val="22"/>
        </w:rPr>
        <w:t>n</w:t>
      </w:r>
      <w:r w:rsidRPr="00EA0E3B">
        <w:rPr>
          <w:rFonts w:ascii="NewsGoth BT" w:eastAsia="News Gothic BT" w:hAnsi="NewsGoth BT" w:cs="News Gothic BT"/>
          <w:sz w:val="22"/>
          <w:szCs w:val="22"/>
        </w:rPr>
        <w:t xml:space="preserve"> Vorteile für virtuelle und physische Desktops finde</w:t>
      </w:r>
      <w:r w:rsidR="00B6640D">
        <w:rPr>
          <w:rFonts w:ascii="NewsGoth BT" w:eastAsia="News Gothic BT" w:hAnsi="NewsGoth BT" w:cs="News Gothic BT"/>
          <w:sz w:val="22"/>
          <w:szCs w:val="22"/>
        </w:rPr>
        <w:t>t</w:t>
      </w:r>
      <w:r w:rsidRPr="00EA0E3B">
        <w:rPr>
          <w:rFonts w:ascii="NewsGoth BT" w:eastAsia="News Gothic BT" w:hAnsi="NewsGoth BT" w:cs="News Gothic BT"/>
          <w:sz w:val="22"/>
          <w:szCs w:val="22"/>
        </w:rPr>
        <w:t xml:space="preserve"> sich in einer Feature-Matrix</w:t>
      </w:r>
      <w:r w:rsidR="00B6640D">
        <w:rPr>
          <w:rFonts w:ascii="NewsGoth BT" w:eastAsia="News Gothic BT" w:hAnsi="NewsGoth BT" w:cs="News Gothic BT"/>
          <w:sz w:val="22"/>
          <w:szCs w:val="22"/>
        </w:rPr>
        <w:t xml:space="preserve">, die unter </w:t>
      </w:r>
      <w:hyperlink r:id="rId10" w:history="1">
        <w:r w:rsidR="00E74916">
          <w:rPr>
            <w:rStyle w:val="Hyperlink"/>
            <w:rFonts w:ascii="NewsGoth BT" w:eastAsia="News Gothic BT" w:hAnsi="NewsGoth BT" w:cs="News Gothic BT"/>
            <w:sz w:val="22"/>
            <w:szCs w:val="22"/>
          </w:rPr>
          <w:t xml:space="preserve">https://www.thinprint.com/en/resources-support/brochures/feature-matrix/ </w:t>
        </w:r>
      </w:hyperlink>
      <w:r w:rsidR="00B6640D">
        <w:rPr>
          <w:rFonts w:ascii="NewsGoth BT" w:eastAsia="News Gothic BT" w:hAnsi="NewsGoth BT" w:cs="News Gothic BT"/>
          <w:sz w:val="22"/>
          <w:szCs w:val="22"/>
        </w:rPr>
        <w:t xml:space="preserve"> </w:t>
      </w:r>
      <w:r w:rsidR="004039E7">
        <w:rPr>
          <w:rFonts w:ascii="NewsGoth BT" w:eastAsia="News Gothic BT" w:hAnsi="NewsGoth BT" w:cs="News Gothic BT"/>
          <w:sz w:val="22"/>
          <w:szCs w:val="22"/>
        </w:rPr>
        <w:t xml:space="preserve">heruntergeladen </w:t>
      </w:r>
      <w:r w:rsidR="00B6640D">
        <w:rPr>
          <w:rFonts w:ascii="NewsGoth BT" w:eastAsia="News Gothic BT" w:hAnsi="NewsGoth BT" w:cs="News Gothic BT"/>
          <w:sz w:val="22"/>
          <w:szCs w:val="22"/>
        </w:rPr>
        <w:t xml:space="preserve">werden kann. </w:t>
      </w:r>
      <w:bookmarkStart w:id="4" w:name="_GoBack"/>
      <w:bookmarkEnd w:id="4"/>
      <w:r w:rsidRPr="00EA0E3B">
        <w:rPr>
          <w:rFonts w:ascii="NewsGoth BT" w:eastAsia="News Gothic BT" w:hAnsi="NewsGoth BT" w:cs="News Gothic BT"/>
          <w:sz w:val="22"/>
          <w:szCs w:val="22"/>
        </w:rPr>
        <w:t xml:space="preserve"> </w:t>
      </w:r>
    </w:p>
    <w:p w14:paraId="672EC6B1" w14:textId="77777777" w:rsidR="00B6640D" w:rsidRDefault="00B6640D" w:rsidP="00EA0E3B">
      <w:pPr>
        <w:spacing w:line="360" w:lineRule="auto"/>
        <w:jc w:val="both"/>
        <w:rPr>
          <w:rFonts w:ascii="NewsGoth BT" w:eastAsia="News Gothic BT" w:hAnsi="NewsGoth BT" w:cs="News Gothic BT"/>
          <w:sz w:val="22"/>
          <w:szCs w:val="22"/>
        </w:rPr>
      </w:pPr>
    </w:p>
    <w:p w14:paraId="4E42132F" w14:textId="28240C7A" w:rsidR="005A3D86" w:rsidRPr="00EA0E3B" w:rsidRDefault="005A3D86" w:rsidP="00EA0E3B">
      <w:pPr>
        <w:spacing w:line="360" w:lineRule="auto"/>
        <w:jc w:val="both"/>
        <w:rPr>
          <w:rFonts w:ascii="NewsGoth BT" w:eastAsia="News Gothic BT" w:hAnsi="NewsGoth BT" w:cs="News Gothic BT"/>
          <w:b/>
          <w:sz w:val="22"/>
          <w:szCs w:val="22"/>
        </w:rPr>
      </w:pPr>
      <w:r w:rsidRPr="00EA0E3B">
        <w:rPr>
          <w:rFonts w:ascii="NewsGoth BT" w:eastAsia="News Gothic BT" w:hAnsi="NewsGoth BT" w:cs="News Gothic BT"/>
          <w:sz w:val="22"/>
          <w:szCs w:val="22"/>
        </w:rPr>
        <w:t xml:space="preserve">Der Desktop Agent kann von Kunden </w:t>
      </w:r>
      <w:r w:rsidR="00E74916">
        <w:rPr>
          <w:rFonts w:ascii="NewsGoth BT" w:eastAsia="News Gothic BT" w:hAnsi="NewsGoth BT" w:cs="News Gothic BT"/>
          <w:sz w:val="22"/>
          <w:szCs w:val="22"/>
        </w:rPr>
        <w:t xml:space="preserve">auf der Website des Herstellers </w:t>
      </w:r>
      <w:r w:rsidRPr="00EA0E3B">
        <w:rPr>
          <w:rFonts w:ascii="NewsGoth BT" w:eastAsia="News Gothic BT" w:hAnsi="NewsGoth BT" w:cs="News Gothic BT"/>
          <w:sz w:val="22"/>
          <w:szCs w:val="22"/>
        </w:rPr>
        <w:t xml:space="preserve">kostenlos heruntergeladen werden. Lizenziert werden die Nutzer der ThinPrint Engine. </w:t>
      </w:r>
    </w:p>
    <w:p w14:paraId="4BDEE50B" w14:textId="77777777" w:rsidR="005A3D86" w:rsidRPr="005C34B1" w:rsidRDefault="005A3D86" w:rsidP="00EA0E3B">
      <w:pPr>
        <w:jc w:val="both"/>
        <w:rPr>
          <w:rFonts w:ascii="NewsGoth BT" w:eastAsia="NewsGoth BT" w:hAnsi="NewsGoth BT" w:cs="NewsGoth BT"/>
          <w:b/>
          <w:color w:val="000000"/>
        </w:rPr>
      </w:pPr>
      <w:r w:rsidRPr="005C34B1">
        <w:rPr>
          <w:rFonts w:ascii="NewsGoth BT" w:eastAsia="NewsGoth BT" w:hAnsi="NewsGoth BT" w:cs="NewsGoth BT"/>
          <w:b/>
          <w:color w:val="000000"/>
        </w:rPr>
        <w:t xml:space="preserve">Über ThinPrint </w:t>
      </w:r>
    </w:p>
    <w:p w14:paraId="4105A872" w14:textId="105AA3B1" w:rsidR="005A3D86" w:rsidRPr="005C34B1" w:rsidRDefault="005A3D86" w:rsidP="00EA0E3B">
      <w:pPr>
        <w:jc w:val="both"/>
        <w:rPr>
          <w:rFonts w:ascii="NewsGoth BT" w:eastAsia="NewsGoth BT" w:hAnsi="NewsGoth BT" w:cs="NewsGoth BT"/>
          <w:b/>
          <w:sz w:val="18"/>
        </w:rPr>
      </w:pPr>
      <w:r w:rsidRPr="005C34B1">
        <w:rPr>
          <w:rFonts w:ascii="NewsGoth BT" w:eastAsia="NewsGoth BT" w:hAnsi="NewsGoth BT" w:cs="NewsGoth BT"/>
          <w:b/>
          <w:sz w:val="18"/>
        </w:rPr>
        <w:t xml:space="preserve">Mit der seit fünfzehn Jahren stetig weiterentwickelten und international patentierten ThinPrint-Technologie ist ThinPrint GmbH der weltweit führende Anbieter von Druckmanagement-Software und -Dienstleistungen für Unternehmen. Ob für das Drucken von klassischen PCs, mobilen Geräten, </w:t>
      </w:r>
      <w:proofErr w:type="spellStart"/>
      <w:r w:rsidRPr="005C34B1">
        <w:rPr>
          <w:rFonts w:ascii="NewsGoth BT" w:eastAsia="NewsGoth BT" w:hAnsi="NewsGoth BT" w:cs="NewsGoth BT"/>
          <w:b/>
          <w:sz w:val="18"/>
        </w:rPr>
        <w:t>ThinClients</w:t>
      </w:r>
      <w:proofErr w:type="spellEnd"/>
      <w:r w:rsidRPr="005C34B1">
        <w:rPr>
          <w:rFonts w:ascii="NewsGoth BT" w:eastAsia="NewsGoth BT" w:hAnsi="NewsGoth BT" w:cs="NewsGoth BT"/>
          <w:b/>
          <w:sz w:val="18"/>
        </w:rPr>
        <w:t>, virtuellen Desktops oder aus der Cloud:  Mehr als 25.000 Unternehmen aller Branchen und Größenordnungen optimieren ihre Druckinfrastruktur und erhöhen ihre Produktivität mit ThinPrint. Hinzu kommen mehr als 100 Desktop-</w:t>
      </w:r>
      <w:proofErr w:type="spellStart"/>
      <w:r w:rsidRPr="005C34B1">
        <w:rPr>
          <w:rFonts w:ascii="NewsGoth BT" w:eastAsia="NewsGoth BT" w:hAnsi="NewsGoth BT" w:cs="NewsGoth BT"/>
          <w:b/>
          <w:sz w:val="18"/>
        </w:rPr>
        <w:t>as</w:t>
      </w:r>
      <w:proofErr w:type="spellEnd"/>
      <w:r w:rsidRPr="005C34B1">
        <w:rPr>
          <w:rFonts w:ascii="NewsGoth BT" w:eastAsia="NewsGoth BT" w:hAnsi="NewsGoth BT" w:cs="NewsGoth BT"/>
          <w:b/>
          <w:sz w:val="18"/>
        </w:rPr>
        <w:t>-a-Service und Software-</w:t>
      </w:r>
      <w:proofErr w:type="spellStart"/>
      <w:r w:rsidRPr="005C34B1">
        <w:rPr>
          <w:rFonts w:ascii="NewsGoth BT" w:eastAsia="NewsGoth BT" w:hAnsi="NewsGoth BT" w:cs="NewsGoth BT"/>
          <w:b/>
          <w:sz w:val="18"/>
        </w:rPr>
        <w:t>as</w:t>
      </w:r>
      <w:proofErr w:type="spellEnd"/>
      <w:r w:rsidRPr="005C34B1">
        <w:rPr>
          <w:rFonts w:ascii="NewsGoth BT" w:eastAsia="NewsGoth BT" w:hAnsi="NewsGoth BT" w:cs="NewsGoth BT"/>
          <w:b/>
          <w:sz w:val="18"/>
        </w:rPr>
        <w:t xml:space="preserve">-a-Service-Provider – Tendenz steigend </w:t>
      </w:r>
      <w:proofErr w:type="gramStart"/>
      <w:r w:rsidRPr="005C34B1">
        <w:rPr>
          <w:rFonts w:ascii="NewsGoth BT" w:eastAsia="NewsGoth BT" w:hAnsi="NewsGoth BT" w:cs="NewsGoth BT"/>
          <w:b/>
          <w:sz w:val="18"/>
        </w:rPr>
        <w:t>– ,</w:t>
      </w:r>
      <w:proofErr w:type="gramEnd"/>
      <w:r w:rsidRPr="005C34B1">
        <w:rPr>
          <w:rFonts w:ascii="NewsGoth BT" w:eastAsia="NewsGoth BT" w:hAnsi="NewsGoth BT" w:cs="NewsGoth BT"/>
          <w:b/>
          <w:sz w:val="18"/>
        </w:rPr>
        <w:t xml:space="preserve">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optimale, zuverlässige Druck-Unterstützung an jedem Arbeitsplatz. ThinPrint- 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Büros und Niederlassungen in den USA, UK, Australien, Japan und China sowie mehr als 350 </w:t>
      </w:r>
      <w:proofErr w:type="spellStart"/>
      <w:r w:rsidRPr="005C34B1">
        <w:rPr>
          <w:rFonts w:ascii="NewsGoth BT" w:eastAsia="NewsGoth BT" w:hAnsi="NewsGoth BT" w:cs="NewsGoth BT"/>
          <w:b/>
          <w:sz w:val="18"/>
        </w:rPr>
        <w:t>Channelpartner</w:t>
      </w:r>
      <w:proofErr w:type="spellEnd"/>
      <w:r w:rsidRPr="005C34B1">
        <w:rPr>
          <w:rFonts w:ascii="NewsGoth BT" w:eastAsia="NewsGoth BT" w:hAnsi="NewsGoth BT" w:cs="NewsGoth BT"/>
          <w:b/>
          <w:sz w:val="18"/>
        </w:rPr>
        <w:t xml:space="preserve"> rund um den Globus. Dank zahlreicher OEM-Partnerschaften sind die Client-Komponenten der ThinPrint-Technologie in einer Vielzahl von Druckern sowie in </w:t>
      </w:r>
      <w:proofErr w:type="spellStart"/>
      <w:r w:rsidRPr="005C34B1">
        <w:rPr>
          <w:rFonts w:ascii="NewsGoth BT" w:eastAsia="NewsGoth BT" w:hAnsi="NewsGoth BT" w:cs="NewsGoth BT"/>
          <w:b/>
          <w:sz w:val="18"/>
        </w:rPr>
        <w:t>Thin</w:t>
      </w:r>
      <w:proofErr w:type="spellEnd"/>
      <w:r w:rsidRPr="005C34B1">
        <w:rPr>
          <w:rFonts w:ascii="NewsGoth BT" w:eastAsia="NewsGoth BT" w:hAnsi="NewsGoth BT" w:cs="NewsGoth BT"/>
          <w:b/>
          <w:sz w:val="18"/>
        </w:rPr>
        <w:t xml:space="preserve"> Clients aller führenden Hersteller integriert. Einen besonderen Stellenwert genießen die strategischen Partnerschaften des Unternehmens mit Citrix Systems, Fujitsu, Fuji Xerox,  Hewlett-Packard, IGEL,  </w:t>
      </w:r>
      <w:proofErr w:type="spellStart"/>
      <w:r w:rsidRPr="005C34B1">
        <w:rPr>
          <w:rFonts w:ascii="NewsGoth BT" w:eastAsia="NewsGoth BT" w:hAnsi="NewsGoth BT" w:cs="NewsGoth BT"/>
          <w:b/>
          <w:sz w:val="18"/>
        </w:rPr>
        <w:t>Konica</w:t>
      </w:r>
      <w:proofErr w:type="spellEnd"/>
      <w:r w:rsidRPr="005C34B1">
        <w:rPr>
          <w:rFonts w:ascii="NewsGoth BT" w:eastAsia="NewsGoth BT" w:hAnsi="NewsGoth BT" w:cs="NewsGoth BT"/>
          <w:b/>
          <w:sz w:val="18"/>
        </w:rPr>
        <w:t xml:space="preserve"> Minolta, Kyocera </w:t>
      </w:r>
      <w:proofErr w:type="spellStart"/>
      <w:r w:rsidRPr="005C34B1">
        <w:rPr>
          <w:rFonts w:ascii="NewsGoth BT" w:eastAsia="NewsGoth BT" w:hAnsi="NewsGoth BT" w:cs="NewsGoth BT"/>
          <w:b/>
          <w:sz w:val="18"/>
        </w:rPr>
        <w:t>Mita</w:t>
      </w:r>
      <w:proofErr w:type="spellEnd"/>
      <w:r w:rsidRPr="005C34B1">
        <w:rPr>
          <w:rFonts w:ascii="NewsGoth BT" w:eastAsia="NewsGoth BT" w:hAnsi="NewsGoth BT" w:cs="NewsGoth BT"/>
          <w:b/>
          <w:sz w:val="18"/>
        </w:rPr>
        <w:t>, Lexmark, Microsoft, OKI, Samsung, VMware und Dell/</w:t>
      </w:r>
      <w:proofErr w:type="spellStart"/>
      <w:r w:rsidRPr="005C34B1">
        <w:rPr>
          <w:rFonts w:ascii="NewsGoth BT" w:eastAsia="NewsGoth BT" w:hAnsi="NewsGoth BT" w:cs="NewsGoth BT"/>
          <w:b/>
          <w:sz w:val="18"/>
        </w:rPr>
        <w:t>Wyse</w:t>
      </w:r>
      <w:proofErr w:type="spellEnd"/>
      <w:r w:rsidRPr="005C34B1">
        <w:rPr>
          <w:rFonts w:ascii="NewsGoth BT" w:eastAsia="NewsGoth BT" w:hAnsi="NewsGoth BT" w:cs="NewsGoth BT"/>
          <w:b/>
          <w:sz w:val="18"/>
        </w:rPr>
        <w:t>.</w:t>
      </w:r>
    </w:p>
    <w:p w14:paraId="646FC911" w14:textId="77777777" w:rsidR="005A3D86" w:rsidRPr="005C34B1" w:rsidRDefault="005A3D86" w:rsidP="00EA0E3B">
      <w:pPr>
        <w:jc w:val="both"/>
        <w:rPr>
          <w:rFonts w:ascii="NewsGoth BT" w:eastAsia="NewsGoth BT" w:hAnsi="NewsGoth BT" w:cs="NewsGoth BT"/>
          <w:b/>
          <w:sz w:val="18"/>
        </w:rPr>
      </w:pPr>
      <w:r w:rsidRPr="005C34B1">
        <w:rPr>
          <w:rFonts w:ascii="NewsGoth BT" w:eastAsia="NewsGoth BT" w:hAnsi="NewsGoth BT" w:cs="NewsGoth BT"/>
          <w:b/>
          <w:sz w:val="18"/>
        </w:rPr>
        <w:lastRenderedPageBreak/>
        <w:t>Ansprechpartnerin für die Presse:</w:t>
      </w:r>
    </w:p>
    <w:p w14:paraId="737AB925" w14:textId="2DC08DC0" w:rsidR="00CC00B7" w:rsidRPr="007F717A" w:rsidRDefault="005A3D86" w:rsidP="00EA0E3B">
      <w:pPr>
        <w:jc w:val="both"/>
        <w:rPr>
          <w:rFonts w:ascii="NewsGoth BT" w:hAnsi="NewsGoth BT" w:cs="Arial"/>
          <w:sz w:val="22"/>
          <w:szCs w:val="22"/>
        </w:rPr>
      </w:pPr>
      <w:r w:rsidRPr="005C34B1">
        <w:rPr>
          <w:rFonts w:ascii="NewsGoth BT" w:eastAsia="NewsGoth BT" w:hAnsi="NewsGoth BT" w:cs="NewsGoth BT"/>
          <w:sz w:val="18"/>
        </w:rPr>
        <w:t xml:space="preserve">Cortado Holding AG, Silke Kluckert, Public Relations Manager, Tel.: +49.30.39 49 3166, Fax: +49.30.394931-99, E-Mail: </w:t>
      </w:r>
      <w:hyperlink r:id="rId11">
        <w:r w:rsidRPr="005C34B1">
          <w:rPr>
            <w:rFonts w:ascii="NewsGoth BT" w:eastAsia="NewsGoth BT" w:hAnsi="NewsGoth BT" w:cs="NewsGoth BT"/>
            <w:color w:val="0000FF"/>
            <w:sz w:val="18"/>
            <w:u w:val="single"/>
          </w:rPr>
          <w:t>press@cortado.com</w:t>
        </w:r>
      </w:hyperlink>
      <w:r w:rsidRPr="005C34B1">
        <w:rPr>
          <w:rFonts w:ascii="NewsGoth BT" w:eastAsia="NewsGoth BT" w:hAnsi="NewsGoth BT" w:cs="NewsGoth BT"/>
          <w:sz w:val="18"/>
        </w:rPr>
        <w:t xml:space="preserve">, </w:t>
      </w:r>
      <w:hyperlink r:id="rId12" w:history="1">
        <w:r w:rsidRPr="005C34B1">
          <w:rPr>
            <w:rStyle w:val="Hyperlink"/>
            <w:rFonts w:ascii="NewsGoth BT" w:eastAsia="NewsGoth BT" w:hAnsi="NewsGoth BT" w:cs="NewsGoth BT"/>
            <w:sz w:val="18"/>
          </w:rPr>
          <w:t>www.thinprint.</w:t>
        </w:r>
      </w:hyperlink>
      <w:r w:rsidRPr="005C34B1">
        <w:rPr>
          <w:rFonts w:ascii="NewsGoth BT" w:eastAsia="NewsGoth BT" w:hAnsi="NewsGoth BT" w:cs="NewsGoth BT"/>
          <w:color w:val="0000FF"/>
          <w:sz w:val="18"/>
          <w:u w:val="single"/>
        </w:rPr>
        <w:t>com</w:t>
      </w:r>
      <w:bookmarkEnd w:id="0"/>
      <w:bookmarkEnd w:id="1"/>
      <w:bookmarkEnd w:id="2"/>
      <w:bookmarkEnd w:id="3"/>
    </w:p>
    <w:sectPr w:rsidR="00CC00B7" w:rsidRPr="007F717A" w:rsidSect="00CE6609">
      <w:headerReference w:type="default" r:id="rId13"/>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3AAD1" w14:textId="77777777" w:rsidR="00D55F8D" w:rsidRDefault="00D55F8D">
      <w:pPr>
        <w:rPr>
          <w:szCs w:val="24"/>
        </w:rPr>
      </w:pPr>
      <w:r>
        <w:rPr>
          <w:szCs w:val="24"/>
        </w:rPr>
        <w:separator/>
      </w:r>
    </w:p>
  </w:endnote>
  <w:endnote w:type="continuationSeparator" w:id="0">
    <w:p w14:paraId="60EBC529" w14:textId="77777777" w:rsidR="00D55F8D" w:rsidRDefault="00D55F8D">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panose1 w:val="020B0503020203020204"/>
    <w:charset w:val="00"/>
    <w:family w:val="swiss"/>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ews Gothic BT">
    <w:panose1 w:val="020B0503030503020204"/>
    <w:charset w:val="00"/>
    <w:family w:val="swiss"/>
    <w:notTrueType/>
    <w:pitch w:val="variable"/>
    <w:sig w:usb0="800002EF" w:usb1="5000604A" w:usb2="00000000" w:usb3="00000000" w:csb0="00000097"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2F49F" w14:textId="77777777" w:rsidR="00D55F8D" w:rsidRDefault="00D55F8D">
      <w:pPr>
        <w:rPr>
          <w:szCs w:val="24"/>
        </w:rPr>
      </w:pPr>
      <w:r>
        <w:rPr>
          <w:szCs w:val="24"/>
        </w:rPr>
        <w:separator/>
      </w:r>
    </w:p>
  </w:footnote>
  <w:footnote w:type="continuationSeparator" w:id="0">
    <w:p w14:paraId="07E2610D" w14:textId="77777777" w:rsidR="00D55F8D" w:rsidRDefault="00D55F8D">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4E5A4"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63F1FCC" wp14:editId="5EB3A3B5">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6E4302" w14:textId="77777777" w:rsidR="00A52C08" w:rsidRPr="008E2689" w:rsidRDefault="00A52C08" w:rsidP="006265A7">
                          <w:pPr>
                            <w:jc w:val="right"/>
                            <w:rPr>
                              <w:rFonts w:ascii="NewsGoth BT" w:hAnsi="NewsGoth BT"/>
                              <w:sz w:val="40"/>
                              <w:szCs w:val="24"/>
                              <w:lang w:val="it-IT"/>
                            </w:rPr>
                          </w:pPr>
                          <w:proofErr w:type="spellStart"/>
                          <w:r w:rsidRPr="008E2689">
                            <w:rPr>
                              <w:rFonts w:ascii="NewsGoth BT" w:hAnsi="NewsGoth BT"/>
                              <w:sz w:val="36"/>
                              <w:szCs w:val="36"/>
                              <w:lang w:val="it-IT"/>
                            </w:rPr>
                            <w:t>Presseinformation</w:t>
                          </w:r>
                          <w:proofErr w:type="spellEnd"/>
                          <w:r w:rsidRPr="008E2689">
                            <w:rPr>
                              <w:rFonts w:ascii="NewsGoth BT" w:hAnsi="NewsGoth BT"/>
                              <w:sz w:val="36"/>
                              <w:szCs w:val="36"/>
                              <w:lang w:val="it-I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F1FCC"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" stroked="f">
              <v:textbox>
                <w:txbxContent>
                  <w:p w14:paraId="2E6E4302" w14:textId="77777777" w:rsidR="00A52C08" w:rsidRPr="008E2689" w:rsidRDefault="00A52C08" w:rsidP="006265A7">
                    <w:pPr>
                      <w:jc w:val="right"/>
                      <w:rPr>
                        <w:rFonts w:ascii="NewsGoth BT" w:hAnsi="NewsGoth BT"/>
                        <w:sz w:val="40"/>
                        <w:szCs w:val="24"/>
                        <w:lang w:val="it-IT"/>
                      </w:rPr>
                    </w:pPr>
                    <w:proofErr w:type="spellStart"/>
                    <w:r w:rsidRPr="008E2689">
                      <w:rPr>
                        <w:rFonts w:ascii="NewsGoth BT" w:hAnsi="NewsGoth BT"/>
                        <w:sz w:val="36"/>
                        <w:szCs w:val="36"/>
                        <w:lang w:val="it-IT"/>
                      </w:rPr>
                      <w:t>Presseinformation</w:t>
                    </w:r>
                    <w:proofErr w:type="spellEnd"/>
                    <w:r w:rsidRPr="008E2689">
                      <w:rPr>
                        <w:rFonts w:ascii="NewsGoth BT" w:hAnsi="NewsGoth BT"/>
                        <w:sz w:val="36"/>
                        <w:szCs w:val="36"/>
                        <w:lang w:val="it-IT"/>
                      </w:rPr>
                      <w:t xml:space="preserve">  </w:t>
                    </w:r>
                  </w:p>
                </w:txbxContent>
              </v:textbox>
              <w10:wrap type="square" anchorx="margin"/>
            </v:shape>
          </w:pict>
        </mc:Fallback>
      </mc:AlternateContent>
    </w:r>
    <w:r>
      <w:rPr>
        <w:noProof/>
        <w:lang w:val="en-US" w:eastAsia="en-US"/>
      </w:rPr>
      <w:drawing>
        <wp:inline distT="0" distB="0" distL="0" distR="0" wp14:anchorId="2C9C4559" wp14:editId="021D451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37EF7FEF" wp14:editId="7A0BB6BC">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6F0E2E"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7FEF"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" o:allowincell="f" stroked="f">
              <v:textbox>
                <w:txbxContent>
                  <w:p w14:paraId="396F0E2E" w14:textId="77777777" w:rsidR="00A52C08" w:rsidRDefault="00A52C08">
                    <w:pPr>
                      <w:rPr>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8"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9"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9"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6"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8"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9"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1"/>
  </w:num>
  <w:num w:numId="2">
    <w:abstractNumId w:val="31"/>
  </w:num>
  <w:num w:numId="3">
    <w:abstractNumId w:val="22"/>
  </w:num>
  <w:num w:numId="4">
    <w:abstractNumId w:val="9"/>
  </w:num>
  <w:num w:numId="5">
    <w:abstractNumId w:val="16"/>
  </w:num>
  <w:num w:numId="6">
    <w:abstractNumId w:val="38"/>
  </w:num>
  <w:num w:numId="7">
    <w:abstractNumId w:val="5"/>
  </w:num>
  <w:num w:numId="8">
    <w:abstractNumId w:val="34"/>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num>
  <w:num w:numId="14">
    <w:abstractNumId w:val="6"/>
  </w:num>
  <w:num w:numId="15">
    <w:abstractNumId w:val="25"/>
  </w:num>
  <w:num w:numId="16">
    <w:abstractNumId w:val="15"/>
  </w:num>
  <w:num w:numId="17">
    <w:abstractNumId w:val="21"/>
  </w:num>
  <w:num w:numId="18">
    <w:abstractNumId w:val="20"/>
  </w:num>
  <w:num w:numId="19">
    <w:abstractNumId w:val="23"/>
  </w:num>
  <w:num w:numId="20">
    <w:abstractNumId w:val="30"/>
  </w:num>
  <w:num w:numId="21">
    <w:abstractNumId w:val="2"/>
  </w:num>
  <w:num w:numId="22">
    <w:abstractNumId w:val="39"/>
  </w:num>
  <w:num w:numId="23">
    <w:abstractNumId w:val="3"/>
  </w:num>
  <w:num w:numId="24">
    <w:abstractNumId w:val="26"/>
  </w:num>
  <w:num w:numId="25">
    <w:abstractNumId w:val="36"/>
  </w:num>
  <w:num w:numId="26">
    <w:abstractNumId w:val="17"/>
  </w:num>
  <w:num w:numId="27">
    <w:abstractNumId w:val="18"/>
  </w:num>
  <w:num w:numId="28">
    <w:abstractNumId w:val="19"/>
  </w:num>
  <w:num w:numId="29">
    <w:abstractNumId w:val="24"/>
  </w:num>
  <w:num w:numId="30">
    <w:abstractNumId w:val="37"/>
  </w:num>
  <w:num w:numId="31">
    <w:abstractNumId w:val="0"/>
  </w:num>
  <w:num w:numId="32">
    <w:abstractNumId w:val="13"/>
  </w:num>
  <w:num w:numId="33">
    <w:abstractNumId w:val="28"/>
  </w:num>
  <w:num w:numId="34">
    <w:abstractNumId w:val="35"/>
  </w:num>
  <w:num w:numId="35">
    <w:abstractNumId w:val="33"/>
  </w:num>
  <w:num w:numId="36">
    <w:abstractNumId w:val="40"/>
  </w:num>
  <w:num w:numId="37">
    <w:abstractNumId w:val="4"/>
  </w:num>
  <w:num w:numId="38">
    <w:abstractNumId w:val="29"/>
  </w:num>
  <w:num w:numId="3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7"/>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2613"/>
    <w:rsid w:val="00133920"/>
    <w:rsid w:val="001361EC"/>
    <w:rsid w:val="001376AB"/>
    <w:rsid w:val="00137B4C"/>
    <w:rsid w:val="00137C93"/>
    <w:rsid w:val="00140123"/>
    <w:rsid w:val="0014170C"/>
    <w:rsid w:val="001420F1"/>
    <w:rsid w:val="001456E5"/>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866EE"/>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806"/>
    <w:rsid w:val="002110C7"/>
    <w:rsid w:val="0021134A"/>
    <w:rsid w:val="0021234B"/>
    <w:rsid w:val="0021239B"/>
    <w:rsid w:val="00213046"/>
    <w:rsid w:val="00214B29"/>
    <w:rsid w:val="00215491"/>
    <w:rsid w:val="00215EAA"/>
    <w:rsid w:val="00215EB7"/>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3198"/>
    <w:rsid w:val="0024367E"/>
    <w:rsid w:val="00244238"/>
    <w:rsid w:val="00244412"/>
    <w:rsid w:val="00245ADD"/>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418B"/>
    <w:rsid w:val="002C4CEC"/>
    <w:rsid w:val="002C71AE"/>
    <w:rsid w:val="002C7FC3"/>
    <w:rsid w:val="002D0087"/>
    <w:rsid w:val="002D01E2"/>
    <w:rsid w:val="002D21EB"/>
    <w:rsid w:val="002D25E3"/>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5004"/>
    <w:rsid w:val="002E5258"/>
    <w:rsid w:val="002E5A92"/>
    <w:rsid w:val="002E5FB4"/>
    <w:rsid w:val="002E6009"/>
    <w:rsid w:val="002E7BF7"/>
    <w:rsid w:val="002F0236"/>
    <w:rsid w:val="002F0F3C"/>
    <w:rsid w:val="002F1047"/>
    <w:rsid w:val="002F182E"/>
    <w:rsid w:val="002F19A3"/>
    <w:rsid w:val="002F213D"/>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AEF"/>
    <w:rsid w:val="0031070F"/>
    <w:rsid w:val="003118B4"/>
    <w:rsid w:val="00312226"/>
    <w:rsid w:val="00312E60"/>
    <w:rsid w:val="003146A8"/>
    <w:rsid w:val="00315233"/>
    <w:rsid w:val="00315612"/>
    <w:rsid w:val="003161F3"/>
    <w:rsid w:val="0031671E"/>
    <w:rsid w:val="003168E4"/>
    <w:rsid w:val="00317080"/>
    <w:rsid w:val="00317AF5"/>
    <w:rsid w:val="00320761"/>
    <w:rsid w:val="00320F03"/>
    <w:rsid w:val="003210A3"/>
    <w:rsid w:val="003210FF"/>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98A"/>
    <w:rsid w:val="003B023F"/>
    <w:rsid w:val="003B0A22"/>
    <w:rsid w:val="003B18B6"/>
    <w:rsid w:val="003B19AA"/>
    <w:rsid w:val="003B1F79"/>
    <w:rsid w:val="003B23A8"/>
    <w:rsid w:val="003B27BD"/>
    <w:rsid w:val="003B2FF2"/>
    <w:rsid w:val="003B5918"/>
    <w:rsid w:val="003B5C6F"/>
    <w:rsid w:val="003C1154"/>
    <w:rsid w:val="003C21AF"/>
    <w:rsid w:val="003C2BCD"/>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1B44"/>
    <w:rsid w:val="004039E7"/>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857"/>
    <w:rsid w:val="004248D0"/>
    <w:rsid w:val="00426C33"/>
    <w:rsid w:val="00427400"/>
    <w:rsid w:val="0043101C"/>
    <w:rsid w:val="00431CE5"/>
    <w:rsid w:val="0043244B"/>
    <w:rsid w:val="0043363A"/>
    <w:rsid w:val="00435124"/>
    <w:rsid w:val="00436CF8"/>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4780"/>
    <w:rsid w:val="00486523"/>
    <w:rsid w:val="00490CB3"/>
    <w:rsid w:val="004915F3"/>
    <w:rsid w:val="00491F68"/>
    <w:rsid w:val="004928B4"/>
    <w:rsid w:val="00493E81"/>
    <w:rsid w:val="00494A8F"/>
    <w:rsid w:val="00495898"/>
    <w:rsid w:val="00497737"/>
    <w:rsid w:val="00497C3E"/>
    <w:rsid w:val="004A03F2"/>
    <w:rsid w:val="004A04D6"/>
    <w:rsid w:val="004A061E"/>
    <w:rsid w:val="004A1BF9"/>
    <w:rsid w:val="004A24EE"/>
    <w:rsid w:val="004A4E59"/>
    <w:rsid w:val="004A5024"/>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52"/>
    <w:rsid w:val="004D548D"/>
    <w:rsid w:val="004D5C79"/>
    <w:rsid w:val="004E1774"/>
    <w:rsid w:val="004E17D3"/>
    <w:rsid w:val="004E2706"/>
    <w:rsid w:val="004E3D90"/>
    <w:rsid w:val="004E406E"/>
    <w:rsid w:val="004E4FD3"/>
    <w:rsid w:val="004E57F0"/>
    <w:rsid w:val="004E6755"/>
    <w:rsid w:val="004E6760"/>
    <w:rsid w:val="004F0ECA"/>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402"/>
    <w:rsid w:val="00543C59"/>
    <w:rsid w:val="005451E3"/>
    <w:rsid w:val="005455D7"/>
    <w:rsid w:val="00547375"/>
    <w:rsid w:val="0054746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673E"/>
    <w:rsid w:val="00566969"/>
    <w:rsid w:val="00567654"/>
    <w:rsid w:val="00572D7D"/>
    <w:rsid w:val="00573050"/>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518"/>
    <w:rsid w:val="005A2844"/>
    <w:rsid w:val="005A35A3"/>
    <w:rsid w:val="005A3D86"/>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F87"/>
    <w:rsid w:val="005E336F"/>
    <w:rsid w:val="005E34B0"/>
    <w:rsid w:val="005E487A"/>
    <w:rsid w:val="005E5A95"/>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6BEE"/>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5C79"/>
    <w:rsid w:val="006962DD"/>
    <w:rsid w:val="00696607"/>
    <w:rsid w:val="00697F4D"/>
    <w:rsid w:val="006A5263"/>
    <w:rsid w:val="006A5504"/>
    <w:rsid w:val="006A554A"/>
    <w:rsid w:val="006A5DDF"/>
    <w:rsid w:val="006B04F8"/>
    <w:rsid w:val="006B07F4"/>
    <w:rsid w:val="006B110E"/>
    <w:rsid w:val="006B1671"/>
    <w:rsid w:val="006B186A"/>
    <w:rsid w:val="006B1912"/>
    <w:rsid w:val="006B1EFF"/>
    <w:rsid w:val="006B2CF5"/>
    <w:rsid w:val="006B39CD"/>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108D6"/>
    <w:rsid w:val="00712834"/>
    <w:rsid w:val="007134C3"/>
    <w:rsid w:val="00714FBD"/>
    <w:rsid w:val="00715F54"/>
    <w:rsid w:val="007170E9"/>
    <w:rsid w:val="00717403"/>
    <w:rsid w:val="00717CC8"/>
    <w:rsid w:val="00722314"/>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50DFC"/>
    <w:rsid w:val="00750F48"/>
    <w:rsid w:val="007528D9"/>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D36"/>
    <w:rsid w:val="00773175"/>
    <w:rsid w:val="007752AA"/>
    <w:rsid w:val="0077621B"/>
    <w:rsid w:val="0077652D"/>
    <w:rsid w:val="0077780F"/>
    <w:rsid w:val="00780426"/>
    <w:rsid w:val="00780529"/>
    <w:rsid w:val="0078183C"/>
    <w:rsid w:val="0078241E"/>
    <w:rsid w:val="007836CF"/>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97FA3"/>
    <w:rsid w:val="007A332A"/>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9EA"/>
    <w:rsid w:val="007C1AEF"/>
    <w:rsid w:val="007C1EF7"/>
    <w:rsid w:val="007C2C79"/>
    <w:rsid w:val="007C2FAE"/>
    <w:rsid w:val="007C3BEC"/>
    <w:rsid w:val="007C3F1E"/>
    <w:rsid w:val="007C48A0"/>
    <w:rsid w:val="007C4AB5"/>
    <w:rsid w:val="007C6079"/>
    <w:rsid w:val="007C65F8"/>
    <w:rsid w:val="007C6A79"/>
    <w:rsid w:val="007C6B2C"/>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23E1"/>
    <w:rsid w:val="007F3219"/>
    <w:rsid w:val="007F3462"/>
    <w:rsid w:val="007F5063"/>
    <w:rsid w:val="007F5B66"/>
    <w:rsid w:val="007F6813"/>
    <w:rsid w:val="007F717A"/>
    <w:rsid w:val="007F7873"/>
    <w:rsid w:val="007F7876"/>
    <w:rsid w:val="00800277"/>
    <w:rsid w:val="00801100"/>
    <w:rsid w:val="00801DF2"/>
    <w:rsid w:val="00802F5A"/>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EEB"/>
    <w:rsid w:val="008666D7"/>
    <w:rsid w:val="0087091E"/>
    <w:rsid w:val="008712F8"/>
    <w:rsid w:val="00871DE3"/>
    <w:rsid w:val="008730A1"/>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1F43"/>
    <w:rsid w:val="00892773"/>
    <w:rsid w:val="0089277B"/>
    <w:rsid w:val="008935D4"/>
    <w:rsid w:val="00894CCC"/>
    <w:rsid w:val="008A0F87"/>
    <w:rsid w:val="008A1E49"/>
    <w:rsid w:val="008A219A"/>
    <w:rsid w:val="008A25E9"/>
    <w:rsid w:val="008A2988"/>
    <w:rsid w:val="008A34C6"/>
    <w:rsid w:val="008A3640"/>
    <w:rsid w:val="008A4940"/>
    <w:rsid w:val="008A4AC5"/>
    <w:rsid w:val="008A54D6"/>
    <w:rsid w:val="008B3915"/>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ADA"/>
    <w:rsid w:val="008D198A"/>
    <w:rsid w:val="008D2885"/>
    <w:rsid w:val="008D53D6"/>
    <w:rsid w:val="008D53E0"/>
    <w:rsid w:val="008D7898"/>
    <w:rsid w:val="008E07AC"/>
    <w:rsid w:val="008E0F00"/>
    <w:rsid w:val="008E1D95"/>
    <w:rsid w:val="008E2223"/>
    <w:rsid w:val="008E2689"/>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7DDE"/>
    <w:rsid w:val="00910A54"/>
    <w:rsid w:val="00910BBD"/>
    <w:rsid w:val="009110DB"/>
    <w:rsid w:val="00911659"/>
    <w:rsid w:val="00911735"/>
    <w:rsid w:val="00912276"/>
    <w:rsid w:val="0091242B"/>
    <w:rsid w:val="009130D0"/>
    <w:rsid w:val="0091580F"/>
    <w:rsid w:val="0091591F"/>
    <w:rsid w:val="009166E1"/>
    <w:rsid w:val="009204F9"/>
    <w:rsid w:val="00922E86"/>
    <w:rsid w:val="00924270"/>
    <w:rsid w:val="0092520B"/>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37A0"/>
    <w:rsid w:val="009437CA"/>
    <w:rsid w:val="009441C7"/>
    <w:rsid w:val="009444E0"/>
    <w:rsid w:val="00945676"/>
    <w:rsid w:val="00945AD3"/>
    <w:rsid w:val="00945E76"/>
    <w:rsid w:val="00947034"/>
    <w:rsid w:val="0094737D"/>
    <w:rsid w:val="00950ACB"/>
    <w:rsid w:val="00951EFC"/>
    <w:rsid w:val="00952489"/>
    <w:rsid w:val="00952D9F"/>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C5F"/>
    <w:rsid w:val="009966F5"/>
    <w:rsid w:val="00997643"/>
    <w:rsid w:val="009A327E"/>
    <w:rsid w:val="009A35D9"/>
    <w:rsid w:val="009A3EE7"/>
    <w:rsid w:val="009A3FF2"/>
    <w:rsid w:val="009A5491"/>
    <w:rsid w:val="009A7010"/>
    <w:rsid w:val="009A7814"/>
    <w:rsid w:val="009A7EB2"/>
    <w:rsid w:val="009A7EC5"/>
    <w:rsid w:val="009B0E62"/>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CA8"/>
    <w:rsid w:val="00A6598C"/>
    <w:rsid w:val="00A674A5"/>
    <w:rsid w:val="00A702EE"/>
    <w:rsid w:val="00A70688"/>
    <w:rsid w:val="00A70C25"/>
    <w:rsid w:val="00A70E10"/>
    <w:rsid w:val="00A73EF5"/>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5A0A"/>
    <w:rsid w:val="00AB6795"/>
    <w:rsid w:val="00AC0014"/>
    <w:rsid w:val="00AC03F9"/>
    <w:rsid w:val="00AC09B0"/>
    <w:rsid w:val="00AC0C00"/>
    <w:rsid w:val="00AC1A47"/>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4283"/>
    <w:rsid w:val="00AF5B55"/>
    <w:rsid w:val="00AF6D86"/>
    <w:rsid w:val="00B010A7"/>
    <w:rsid w:val="00B01E69"/>
    <w:rsid w:val="00B04202"/>
    <w:rsid w:val="00B0420C"/>
    <w:rsid w:val="00B049FE"/>
    <w:rsid w:val="00B04C6D"/>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333"/>
    <w:rsid w:val="00B367E1"/>
    <w:rsid w:val="00B37D7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40D"/>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61C5"/>
    <w:rsid w:val="00BE6FFC"/>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20D5"/>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54CC"/>
    <w:rsid w:val="00C55EA3"/>
    <w:rsid w:val="00C56B3B"/>
    <w:rsid w:val="00C56CB3"/>
    <w:rsid w:val="00C6273C"/>
    <w:rsid w:val="00C645E5"/>
    <w:rsid w:val="00C64B23"/>
    <w:rsid w:val="00C654D0"/>
    <w:rsid w:val="00C656E4"/>
    <w:rsid w:val="00C66610"/>
    <w:rsid w:val="00C67136"/>
    <w:rsid w:val="00C70587"/>
    <w:rsid w:val="00C71AA6"/>
    <w:rsid w:val="00C71B74"/>
    <w:rsid w:val="00C71F63"/>
    <w:rsid w:val="00C721AA"/>
    <w:rsid w:val="00C73859"/>
    <w:rsid w:val="00C73E61"/>
    <w:rsid w:val="00C74151"/>
    <w:rsid w:val="00C746C3"/>
    <w:rsid w:val="00C74A62"/>
    <w:rsid w:val="00C7587C"/>
    <w:rsid w:val="00C75E4A"/>
    <w:rsid w:val="00C772D5"/>
    <w:rsid w:val="00C80492"/>
    <w:rsid w:val="00C80847"/>
    <w:rsid w:val="00C80CD1"/>
    <w:rsid w:val="00C83174"/>
    <w:rsid w:val="00C831A2"/>
    <w:rsid w:val="00C8324F"/>
    <w:rsid w:val="00C838A0"/>
    <w:rsid w:val="00C851F9"/>
    <w:rsid w:val="00C85A77"/>
    <w:rsid w:val="00C86B60"/>
    <w:rsid w:val="00C904A1"/>
    <w:rsid w:val="00C90685"/>
    <w:rsid w:val="00C914B7"/>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11A69"/>
    <w:rsid w:val="00D12B46"/>
    <w:rsid w:val="00D13165"/>
    <w:rsid w:val="00D13CED"/>
    <w:rsid w:val="00D14027"/>
    <w:rsid w:val="00D15AE1"/>
    <w:rsid w:val="00D15E62"/>
    <w:rsid w:val="00D222F2"/>
    <w:rsid w:val="00D22785"/>
    <w:rsid w:val="00D22C5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E39"/>
    <w:rsid w:val="00D57063"/>
    <w:rsid w:val="00D57F7A"/>
    <w:rsid w:val="00D64B02"/>
    <w:rsid w:val="00D65B3A"/>
    <w:rsid w:val="00D711F6"/>
    <w:rsid w:val="00D7347C"/>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C15"/>
    <w:rsid w:val="00DF536D"/>
    <w:rsid w:val="00DF5F1F"/>
    <w:rsid w:val="00DF6B22"/>
    <w:rsid w:val="00DF7AB1"/>
    <w:rsid w:val="00E011EB"/>
    <w:rsid w:val="00E0146C"/>
    <w:rsid w:val="00E01BAE"/>
    <w:rsid w:val="00E01FF7"/>
    <w:rsid w:val="00E020FA"/>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AA0"/>
    <w:rsid w:val="00E6217F"/>
    <w:rsid w:val="00E645F2"/>
    <w:rsid w:val="00E65AE8"/>
    <w:rsid w:val="00E66AF7"/>
    <w:rsid w:val="00E67080"/>
    <w:rsid w:val="00E678B3"/>
    <w:rsid w:val="00E679B2"/>
    <w:rsid w:val="00E70F63"/>
    <w:rsid w:val="00E71005"/>
    <w:rsid w:val="00E71246"/>
    <w:rsid w:val="00E71AE9"/>
    <w:rsid w:val="00E72DA6"/>
    <w:rsid w:val="00E7301C"/>
    <w:rsid w:val="00E736D8"/>
    <w:rsid w:val="00E7429A"/>
    <w:rsid w:val="00E74916"/>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0E3B"/>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44C0"/>
    <w:rsid w:val="00ED50D5"/>
    <w:rsid w:val="00ED5901"/>
    <w:rsid w:val="00ED5C1D"/>
    <w:rsid w:val="00ED6165"/>
    <w:rsid w:val="00ED76FB"/>
    <w:rsid w:val="00EE0E64"/>
    <w:rsid w:val="00EE3EFD"/>
    <w:rsid w:val="00EE4B96"/>
    <w:rsid w:val="00EE50D1"/>
    <w:rsid w:val="00EE7587"/>
    <w:rsid w:val="00EF04F3"/>
    <w:rsid w:val="00EF0E48"/>
    <w:rsid w:val="00EF13F8"/>
    <w:rsid w:val="00EF2B74"/>
    <w:rsid w:val="00EF4989"/>
    <w:rsid w:val="00EF5B63"/>
    <w:rsid w:val="00EF5C15"/>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4B4"/>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3C69"/>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6143"/>
    <w:rsid w:val="00FD66E2"/>
    <w:rsid w:val="00FD791B"/>
    <w:rsid w:val="00FE0977"/>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B8235"/>
  <w15:docId w15:val="{4E4867CA-06E9-40B3-AD12-1700F8A4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99"/>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inpri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cortad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hinprint.com/en/resources-support/brochures/feature-matrix/" TargetMode="External"/><Relationship Id="rId4" Type="http://schemas.openxmlformats.org/officeDocument/2006/relationships/settings" Target="settings.xml"/><Relationship Id="rId9" Type="http://schemas.openxmlformats.org/officeDocument/2006/relationships/hyperlink" Target="https://www.thinprint.com/de/v11/hochverfuegbarkeit-beim-druck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8E2BC-8746-4432-AC57-CC044F2EA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688</Words>
  <Characters>5214</Characters>
  <Application>Microsoft Office Word</Application>
  <DocSecurity>0</DocSecurity>
  <Lines>43</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Schluss mit Druckausfällen beim Office-Drucken  ThinPrint, die führende Drucklösung für virtuelle Umgebungen, sorgt ab sofort auch beim lokalen Arbeiten mit Workstations für Hochverfügbarkeit</vt:lpstr>
      <vt:lpstr>ThinPrint sorgt für Hochverfügbarkeit beim Drucken</vt:lpstr>
    </vt:vector>
  </TitlesOfParts>
  <Company>Cortado AG</Company>
  <LinksUpToDate>false</LinksUpToDate>
  <CharactersWithSpaces>5891</CharactersWithSpaces>
  <SharedDoc>false</SharedDoc>
  <HyperlinkBase>http://www.thinprint.com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Schluss mit Druckausfällen beim Office-Drucken  ThinPrint, die führende Drucklösung für virtuelle Umgebungen, sorgt ab sofort auch beim lokalen Arbeiten mit Workstations für Hochverfügbarkeit</dc:title>
  <dc:subject>ThinPrint, die führende Drucklösung für virtuelle Umgebungen, sorgt ab sofort auch beim lokalen Arbeiten mit Workstations für Hochverfügbarkeit</dc:subject>
  <dc:creator>ThinPrint</dc:creator>
  <cp:keywords>HP Futuresmart Ready, HP Jet Advantage Partner Programm, Hyper V, Windows Server 2012, Windows Server 2016, Hochverfügbarkeit, Ausfallsicherheit, Load Balancing, Failover, Windows Server 2003, Druckserver, Vmware drucken, iPad drucken, iPhone drucken, Citrix drucken, RDP Drucken, Session drucken, cloud printing, DaaS printing, DaaS drucken, druckmanagement, Druckertreiber, ThinPrint, remote desktop drucken, VMware, Citrix , laptop print, laptop printer driver</cp:keywords>
  <dc:description>ThinPrint, die führende Drucklösung für virtuelle Umgebungen, sorgt ab sofort auch beim lokalen Arbeiten mit Workstations für Hochverfügbarkeit</dc:description>
  <cp:lastModifiedBy>Silke Kluckert</cp:lastModifiedBy>
  <cp:revision>3</cp:revision>
  <cp:lastPrinted>2017-05-16T11:59:00Z</cp:lastPrinted>
  <dcterms:created xsi:type="dcterms:W3CDTF">2017-05-16T12:03:00Z</dcterms:created>
  <dcterms:modified xsi:type="dcterms:W3CDTF">2017-05-17T08:11:00Z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