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2A35F8" w14:textId="7507AE49" w:rsidR="00B7559E" w:rsidRDefault="00B7559E" w:rsidP="007A6E03">
      <w:pPr>
        <w:pStyle w:val="berschrift1"/>
        <w:rPr>
          <w:rStyle w:val="Blue"/>
          <w:lang w:val="en-GB"/>
        </w:rPr>
      </w:pPr>
      <w:r w:rsidRPr="00B7559E">
        <w:rPr>
          <w:rStyle w:val="Blue"/>
          <w:lang w:val="en-GB"/>
        </w:rPr>
        <w:t xml:space="preserve">Sennheiser Group </w:t>
      </w:r>
      <w:r w:rsidR="00FD4E8D">
        <w:rPr>
          <w:rStyle w:val="Blue"/>
          <w:lang w:val="en-GB"/>
        </w:rPr>
        <w:t>strengthens</w:t>
      </w:r>
      <w:r w:rsidRPr="00B7559E">
        <w:rPr>
          <w:rStyle w:val="Blue"/>
          <w:lang w:val="en-GB"/>
        </w:rPr>
        <w:t xml:space="preserve"> immersive audio initiatives</w:t>
      </w:r>
    </w:p>
    <w:p w14:paraId="1A317FAE" w14:textId="77777777" w:rsidR="00035742" w:rsidRPr="00CF235A" w:rsidRDefault="00035742" w:rsidP="005E6D27"/>
    <w:p w14:paraId="77FBF73F" w14:textId="77777777" w:rsidR="00035742" w:rsidRPr="00CF235A" w:rsidRDefault="00035742" w:rsidP="005E6D27"/>
    <w:p w14:paraId="7C03CD88" w14:textId="77777777" w:rsidR="002F4621" w:rsidRDefault="00B7559E" w:rsidP="002F4621">
      <w:pPr>
        <w:rPr>
          <w:rStyle w:val="Fett"/>
        </w:rPr>
      </w:pPr>
      <w:r>
        <w:rPr>
          <w:rStyle w:val="Fett"/>
        </w:rPr>
        <w:t xml:space="preserve">Wedemark, March </w:t>
      </w:r>
      <w:r w:rsidR="00FD4E8D">
        <w:rPr>
          <w:rStyle w:val="Fett"/>
        </w:rPr>
        <w:t>27</w:t>
      </w:r>
      <w:r>
        <w:rPr>
          <w:rStyle w:val="Fett"/>
        </w:rPr>
        <w:t xml:space="preserve">, 2025 – </w:t>
      </w:r>
      <w:r w:rsidR="002F4621" w:rsidRPr="00986687">
        <w:rPr>
          <w:rStyle w:val="Fett"/>
        </w:rPr>
        <w:t>The Sennheiser Group is consolidating and strengthening its activities in the field of immersive audio under the AMBEO brand. To better leverage future potential, Dear Reality will no longer continue as an independent company and the brand will be phased out.</w:t>
      </w:r>
    </w:p>
    <w:p w14:paraId="67A0F5E5" w14:textId="77777777" w:rsidR="00B7559E" w:rsidRPr="00CF235A" w:rsidRDefault="00B7559E" w:rsidP="005E6D27"/>
    <w:p w14:paraId="5B70DEE7" w14:textId="159306AC" w:rsidR="00B7559E" w:rsidRDefault="0064055F" w:rsidP="00B7559E">
      <w:r w:rsidRPr="0064055F">
        <w:t>Sennheiser has long-standing expertise in developing immersive audio technologies, which are increasingly becoming a vital part of the professional audio industry.</w:t>
      </w:r>
      <w:r w:rsidR="00B7559E">
        <w:t xml:space="preserve"> Solutions such as AMBEO 2-Channel Spatial Audio, Sennheiser Mobility (AMBEO In-Car sound systems), and the AMBEO Soundbar are just a few examples. In order to fully leverage future opportunities, the Sennheiser Group is now consolidating its immersive audio initiatives. As part of this transition, </w:t>
      </w:r>
      <w:r w:rsidR="00D66355" w:rsidRPr="00D66355">
        <w:t>Dear Reality will no longer continue as an independent company and brand.</w:t>
      </w:r>
    </w:p>
    <w:p w14:paraId="763BAB3C" w14:textId="77777777" w:rsidR="00D66355" w:rsidRDefault="00D66355" w:rsidP="00B7559E"/>
    <w:p w14:paraId="64C44EEC" w14:textId="0315D714" w:rsidR="00B7559E" w:rsidRDefault="00B7559E" w:rsidP="00B7559E">
      <w:r>
        <w:t xml:space="preserve">Starting March 25, 2025, </w:t>
      </w:r>
      <w:r w:rsidR="004E133A" w:rsidRPr="00E810C2">
        <w:rPr>
          <w:lang w:val="en-US"/>
        </w:rPr>
        <w:t>the communication channels of Dear Reality will be discontinued:</w:t>
      </w:r>
      <w:r w:rsidR="004E133A">
        <w:rPr>
          <w:lang w:val="en-US"/>
        </w:rPr>
        <w:t xml:space="preserve"> T</w:t>
      </w:r>
      <w:r>
        <w:t>he website and webstore will redirect to the Sennheiser website. At the same time, Dear Reality’s social media channels will be integrated into Sennheiser’s platforms, and the Dear Reality newsletter will be merged with the Sennheiser AMBEO newsletter.</w:t>
      </w:r>
    </w:p>
    <w:p w14:paraId="6592E384" w14:textId="77777777" w:rsidR="00B7559E" w:rsidRDefault="00B7559E" w:rsidP="00B7559E"/>
    <w:p w14:paraId="46088DC2" w14:textId="7AA0F212" w:rsidR="00035742" w:rsidRDefault="00B7559E" w:rsidP="00B7559E">
      <w:r>
        <w:t xml:space="preserve">The current Dear Reality product portfolio will no longer be developed or maintained, and all licenses will be deactivated on July 31, 2025. </w:t>
      </w:r>
      <w:r w:rsidR="00B84D64">
        <w:t>Existing c</w:t>
      </w:r>
      <w:r>
        <w:t xml:space="preserve">ustomers will be able to </w:t>
      </w:r>
      <w:r w:rsidR="00B84D64">
        <w:t xml:space="preserve">download license-free full versions of their </w:t>
      </w:r>
      <w:r>
        <w:t>purchased plug-ins</w:t>
      </w:r>
      <w:r w:rsidR="00B84D64">
        <w:t xml:space="preserve"> to ensure that they can continue to use them to their full extent.</w:t>
      </w:r>
      <w:r>
        <w:t xml:space="preserve"> </w:t>
      </w:r>
      <w:r w:rsidR="004E133A">
        <w:t>They</w:t>
      </w:r>
      <w:r>
        <w:t xml:space="preserve"> will be actively informed and supported throughout the transition to ensure a smooth and seamless experience.</w:t>
      </w:r>
    </w:p>
    <w:p w14:paraId="1794538C" w14:textId="77777777" w:rsidR="00B84D64" w:rsidRDefault="00B84D64" w:rsidP="00B7559E"/>
    <w:p w14:paraId="021A92BC" w14:textId="22FD9707" w:rsidR="00B84D64" w:rsidRDefault="00B84D64" w:rsidP="00B84D64">
      <w:r>
        <w:t xml:space="preserve">In addition, Sennheiser will </w:t>
      </w:r>
      <w:r w:rsidRPr="00B84D64">
        <w:t xml:space="preserve">enable everyone to start producing immersive audio. Therefore, starting March 25, free full versions of most Dear Reality plugins will be publicly available on </w:t>
      </w:r>
      <w:r w:rsidR="00D66355">
        <w:t xml:space="preserve">Sennheiser’s website </w:t>
      </w:r>
      <w:r w:rsidRPr="00B84D64">
        <w:t xml:space="preserve">and can be downloaded and used without restriction upon registration for the </w:t>
      </w:r>
      <w:r>
        <w:t xml:space="preserve">Sennheiser </w:t>
      </w:r>
      <w:r w:rsidRPr="00B84D64">
        <w:t>AMBEO newsletter.</w:t>
      </w:r>
    </w:p>
    <w:p w14:paraId="3A4BBF0E" w14:textId="77777777" w:rsidR="00B84D64" w:rsidRDefault="00B84D64" w:rsidP="00B84D64"/>
    <w:p w14:paraId="36FBB433" w14:textId="77777777" w:rsidR="00CF2ED5" w:rsidRDefault="00CF2ED5" w:rsidP="007C1122"/>
    <w:p w14:paraId="713CC6A4" w14:textId="77777777" w:rsidR="00EA5A23" w:rsidRPr="00EA5A23" w:rsidRDefault="00EA5A23" w:rsidP="00EA5A23">
      <w:pPr>
        <w:pStyle w:val="Presscontact"/>
        <w:rPr>
          <w:rStyle w:val="Fett"/>
        </w:rPr>
      </w:pPr>
      <w:r w:rsidRPr="00EA5A23">
        <w:rPr>
          <w:rStyle w:val="Fett"/>
        </w:rPr>
        <w:t>Press contact</w:t>
      </w:r>
    </w:p>
    <w:p w14:paraId="439D71AC" w14:textId="77777777" w:rsidR="00EA5A23" w:rsidRDefault="00EA5A23" w:rsidP="00EA5A23">
      <w:pPr>
        <w:pStyle w:val="Presscontact"/>
      </w:pPr>
      <w:r>
        <w:t>Sennheiser electronic SE &amp; Co. KG</w:t>
      </w:r>
    </w:p>
    <w:p w14:paraId="0A1EA323" w14:textId="165E6E0D" w:rsidR="00EA5A23" w:rsidRDefault="00C76633" w:rsidP="00EA5A23">
      <w:pPr>
        <w:pStyle w:val="Presscontact"/>
      </w:pPr>
      <w:r>
        <w:t>Mareike Oer</w:t>
      </w:r>
    </w:p>
    <w:p w14:paraId="5593283B" w14:textId="77777777" w:rsidR="00C76633" w:rsidRPr="00AA2C33" w:rsidRDefault="00C76633" w:rsidP="00C76633">
      <w:pPr>
        <w:spacing w:line="240" w:lineRule="auto"/>
        <w:rPr>
          <w:sz w:val="16"/>
          <w:szCs w:val="16"/>
          <w:lang w:val="fr-FR"/>
        </w:rPr>
      </w:pPr>
      <w:r w:rsidRPr="00AA2C33">
        <w:rPr>
          <w:sz w:val="16"/>
          <w:szCs w:val="16"/>
          <w:lang w:val="fr-FR"/>
        </w:rPr>
        <w:t>Corporate Communications</w:t>
      </w:r>
      <w:r w:rsidRPr="00AA2C33">
        <w:rPr>
          <w:sz w:val="16"/>
          <w:szCs w:val="16"/>
          <w:lang w:val="fr-FR"/>
        </w:rPr>
        <w:tab/>
      </w:r>
    </w:p>
    <w:p w14:paraId="097B475D" w14:textId="77777777" w:rsidR="00C76633" w:rsidRPr="00AA2C33" w:rsidRDefault="00C76633" w:rsidP="00C76633">
      <w:pPr>
        <w:spacing w:line="240" w:lineRule="auto"/>
        <w:rPr>
          <w:sz w:val="16"/>
          <w:szCs w:val="16"/>
          <w:lang w:val="fr-FR"/>
        </w:rPr>
      </w:pPr>
      <w:r w:rsidRPr="00AA2C33">
        <w:rPr>
          <w:sz w:val="16"/>
          <w:szCs w:val="16"/>
          <w:lang w:val="fr-FR"/>
        </w:rPr>
        <w:t>T +49 (0)5130 600-1719</w:t>
      </w:r>
      <w:r w:rsidRPr="00AA2C33">
        <w:rPr>
          <w:sz w:val="16"/>
          <w:szCs w:val="16"/>
          <w:lang w:val="fr-FR"/>
        </w:rPr>
        <w:tab/>
      </w:r>
    </w:p>
    <w:p w14:paraId="596D6BC9" w14:textId="77777777" w:rsidR="00C76633" w:rsidRDefault="00C76633" w:rsidP="00C76633">
      <w:pPr>
        <w:pStyle w:val="Contact"/>
        <w:spacing w:line="240" w:lineRule="auto"/>
        <w:rPr>
          <w:sz w:val="16"/>
          <w:szCs w:val="16"/>
          <w:lang w:val="de-DE"/>
        </w:rPr>
      </w:pPr>
      <w:r>
        <w:rPr>
          <w:sz w:val="16"/>
          <w:szCs w:val="16"/>
          <w:lang w:val="de-DE"/>
        </w:rPr>
        <w:t>mareike.oer@sennheiser.com</w:t>
      </w:r>
    </w:p>
    <w:p w14:paraId="7F0DDAA4" w14:textId="11C1DEF5" w:rsidR="00EA5A23" w:rsidRPr="00CF235A" w:rsidRDefault="00EA5A23" w:rsidP="00C76633">
      <w:pPr>
        <w:pStyle w:val="Presscontact"/>
      </w:pPr>
    </w:p>
    <w:sectPr w:rsidR="00EA5A23" w:rsidRPr="00CF235A" w:rsidSect="00727BEE">
      <w:headerReference w:type="default" r:id="rId10"/>
      <w:footerReference w:type="even" r:id="rId11"/>
      <w:footerReference w:type="default" r:id="rId12"/>
      <w:headerReference w:type="first" r:id="rId13"/>
      <w:footerReference w:type="first" r:id="rId14"/>
      <w:pgSz w:w="11906" w:h="16838" w:code="9"/>
      <w:pgMar w:top="2699" w:right="1673" w:bottom="1418" w:left="1418" w:header="62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FA3C33" w14:textId="77777777" w:rsidR="00B51BF8" w:rsidRDefault="00B51BF8" w:rsidP="00CA1EB9">
      <w:pPr>
        <w:spacing w:line="240" w:lineRule="auto"/>
      </w:pPr>
      <w:r>
        <w:separator/>
      </w:r>
    </w:p>
  </w:endnote>
  <w:endnote w:type="continuationSeparator" w:id="0">
    <w:p w14:paraId="034BCBC8" w14:textId="77777777" w:rsidR="00B51BF8" w:rsidRDefault="00B51BF8" w:rsidP="00CA1EB9">
      <w:pPr>
        <w:spacing w:line="240" w:lineRule="auto"/>
      </w:pPr>
      <w:r>
        <w:continuationSeparator/>
      </w:r>
    </w:p>
  </w:endnote>
  <w:endnote w:type="continuationNotice" w:id="1">
    <w:p w14:paraId="4E2E5807" w14:textId="77777777" w:rsidR="00B51BF8" w:rsidRDefault="00B51BF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nnheiser Office">
    <w:panose1 w:val="02010504010101010104"/>
    <w:charset w:val="00"/>
    <w:family w:val="auto"/>
    <w:pitch w:val="variable"/>
    <w:sig w:usb0="A00000AF" w:usb1="500020DB" w:usb2="00000000" w:usb3="00000000" w:csb0="00000093" w:csb1="00000000"/>
    <w:embedRegular r:id="rId1" w:fontKey="{1163C1AE-6670-4370-BB5D-5901BAE9B4C5}"/>
    <w:embedBold r:id="rId2" w:fontKey="{D413C8E8-E39B-4789-97B3-9E8F9670F91B}"/>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2F762731-19DF-4D77-8847-0E1201CB31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D4E19" w14:textId="79FC4AD1" w:rsidR="0064055F" w:rsidRDefault="0064055F">
    <w:pPr>
      <w:pStyle w:val="Fuzeile"/>
    </w:pPr>
    <w:r>
      <w:rPr>
        <w:noProof/>
      </w:rPr>
      <mc:AlternateContent>
        <mc:Choice Requires="wps">
          <w:drawing>
            <wp:anchor distT="0" distB="0" distL="0" distR="0" simplePos="0" relativeHeight="251680774" behindDoc="0" locked="0" layoutInCell="1" allowOverlap="1" wp14:anchorId="5ECF1A80" wp14:editId="2A9D5DFF">
              <wp:simplePos x="635" y="635"/>
              <wp:positionH relativeFrom="page">
                <wp:align>center</wp:align>
              </wp:positionH>
              <wp:positionV relativeFrom="page">
                <wp:align>bottom</wp:align>
              </wp:positionV>
              <wp:extent cx="2934970" cy="393700"/>
              <wp:effectExtent l="0" t="0" r="17780" b="0"/>
              <wp:wrapNone/>
              <wp:docPr id="1089961910" name="Textfeld 2"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34970" cy="393700"/>
                      </a:xfrm>
                      <a:prstGeom prst="rect">
                        <a:avLst/>
                      </a:prstGeom>
                      <a:noFill/>
                      <a:ln>
                        <a:noFill/>
                      </a:ln>
                    </wps:spPr>
                    <wps:txbx>
                      <w:txbxContent>
                        <w:p w14:paraId="1A794CCB" w14:textId="3A83BCB9" w:rsidR="0064055F" w:rsidRPr="0064055F" w:rsidRDefault="0064055F" w:rsidP="0064055F">
                          <w:pPr>
                            <w:rPr>
                              <w:rFonts w:ascii="Calibri" w:eastAsia="Calibri" w:hAnsi="Calibri" w:cs="Calibri"/>
                              <w:noProof/>
                              <w:color w:val="000000"/>
                              <w:szCs w:val="20"/>
                            </w:rPr>
                          </w:pPr>
                          <w:r w:rsidRPr="0064055F">
                            <w:rPr>
                              <w:rFonts w:ascii="Calibri" w:eastAsia="Calibri" w:hAnsi="Calibri" w:cs="Calibri"/>
                              <w:noProof/>
                              <w:color w:val="000000"/>
                              <w:szCs w:val="20"/>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CF1A80" id="_x0000_t202" coordsize="21600,21600" o:spt="202" path="m,l,21600r21600,l21600,xe">
              <v:stroke joinstyle="miter"/>
              <v:path gradientshapeok="t" o:connecttype="rect"/>
            </v:shapetype>
            <v:shape id="Textfeld 2" o:spid="_x0000_s1026" type="#_x0000_t202" alt="Confidential - Not for Public Consumption or Distribution" style="position:absolute;margin-left:0;margin-top:0;width:231.1pt;height:31pt;z-index:2516807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" filled="f" stroked="f">
              <v:textbox style="mso-fit-shape-to-text:t" inset="0,0,0,15pt">
                <w:txbxContent>
                  <w:p w14:paraId="1A794CCB" w14:textId="3A83BCB9" w:rsidR="0064055F" w:rsidRPr="0064055F" w:rsidRDefault="0064055F" w:rsidP="0064055F">
                    <w:pPr>
                      <w:rPr>
                        <w:rFonts w:ascii="Calibri" w:eastAsia="Calibri" w:hAnsi="Calibri" w:cs="Calibri"/>
                        <w:noProof/>
                        <w:color w:val="000000"/>
                        <w:szCs w:val="20"/>
                      </w:rPr>
                    </w:pPr>
                    <w:r w:rsidRPr="0064055F">
                      <w:rPr>
                        <w:rFonts w:ascii="Calibri" w:eastAsia="Calibri" w:hAnsi="Calibri" w:cs="Calibri"/>
                        <w:noProof/>
                        <w:color w:val="000000"/>
                        <w:szCs w:val="20"/>
                      </w:rPr>
                      <w:t>Confidential - Not for Public Consumption or Distribution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D0F1F" w14:textId="14F5A982" w:rsidR="00F1226E" w:rsidRDefault="0064055F">
    <w:pPr>
      <w:pStyle w:val="Fuzeile"/>
    </w:pPr>
    <w:r>
      <w:rPr>
        <w:noProof/>
      </w:rPr>
      <mc:AlternateContent>
        <mc:Choice Requires="wps">
          <w:drawing>
            <wp:anchor distT="0" distB="0" distL="0" distR="0" simplePos="0" relativeHeight="251681798" behindDoc="0" locked="0" layoutInCell="1" allowOverlap="1" wp14:anchorId="2F749427" wp14:editId="3BE55203">
              <wp:simplePos x="635" y="635"/>
              <wp:positionH relativeFrom="page">
                <wp:align>center</wp:align>
              </wp:positionH>
              <wp:positionV relativeFrom="page">
                <wp:align>bottom</wp:align>
              </wp:positionV>
              <wp:extent cx="2934970" cy="393700"/>
              <wp:effectExtent l="0" t="0" r="17780" b="0"/>
              <wp:wrapNone/>
              <wp:docPr id="1100854389" name="Textfeld 3"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34970" cy="393700"/>
                      </a:xfrm>
                      <a:prstGeom prst="rect">
                        <a:avLst/>
                      </a:prstGeom>
                      <a:noFill/>
                      <a:ln>
                        <a:noFill/>
                      </a:ln>
                    </wps:spPr>
                    <wps:txbx>
                      <w:txbxContent>
                        <w:p w14:paraId="17FE9F56" w14:textId="1E335D04" w:rsidR="0064055F" w:rsidRPr="0064055F" w:rsidRDefault="0064055F" w:rsidP="0064055F">
                          <w:pPr>
                            <w:rPr>
                              <w:rFonts w:ascii="Calibri" w:eastAsia="Calibri" w:hAnsi="Calibri" w:cs="Calibri"/>
                              <w:noProof/>
                              <w:color w:val="000000"/>
                              <w:szCs w:val="20"/>
                            </w:rPr>
                          </w:pPr>
                          <w:r w:rsidRPr="0064055F">
                            <w:rPr>
                              <w:rFonts w:ascii="Calibri" w:eastAsia="Calibri" w:hAnsi="Calibri" w:cs="Calibri"/>
                              <w:noProof/>
                              <w:color w:val="000000"/>
                              <w:szCs w:val="20"/>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749427" id="_x0000_t202" coordsize="21600,21600" o:spt="202" path="m,l,21600r21600,l21600,xe">
              <v:stroke joinstyle="miter"/>
              <v:path gradientshapeok="t" o:connecttype="rect"/>
            </v:shapetype>
            <v:shape id="Textfeld 3" o:spid="_x0000_s1027" type="#_x0000_t202" alt="Confidential - Not for Public Consumption or Distribution" style="position:absolute;margin-left:0;margin-top:0;width:231.1pt;height:31pt;z-index:25168179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" filled="f" stroked="f">
              <v:textbox style="mso-fit-shape-to-text:t" inset="0,0,0,15pt">
                <w:txbxContent>
                  <w:p w14:paraId="17FE9F56" w14:textId="1E335D04" w:rsidR="0064055F" w:rsidRPr="0064055F" w:rsidRDefault="0064055F" w:rsidP="0064055F">
                    <w:pPr>
                      <w:rPr>
                        <w:rFonts w:ascii="Calibri" w:eastAsia="Calibri" w:hAnsi="Calibri" w:cs="Calibri"/>
                        <w:noProof/>
                        <w:color w:val="000000"/>
                        <w:szCs w:val="20"/>
                      </w:rPr>
                    </w:pPr>
                    <w:r w:rsidRPr="0064055F">
                      <w:rPr>
                        <w:rFonts w:ascii="Calibri" w:eastAsia="Calibri" w:hAnsi="Calibri" w:cs="Calibri"/>
                        <w:noProof/>
                        <w:color w:val="000000"/>
                        <w:szCs w:val="20"/>
                      </w:rPr>
                      <w:t>Confidential - Not for Public Consumption or Distribution</w:t>
                    </w:r>
                  </w:p>
                </w:txbxContent>
              </v:textbox>
              <w10:wrap anchorx="page" anchory="page"/>
            </v:shape>
          </w:pict>
        </mc:Fallback>
      </mc:AlternateContent>
    </w:r>
    <w:r w:rsidR="003A5D79">
      <w:rPr>
        <w:noProof/>
      </w:rPr>
      <w:drawing>
        <wp:anchor distT="0" distB="0" distL="114300" distR="114300" simplePos="0" relativeHeight="251676678" behindDoc="0" locked="1" layoutInCell="1" allowOverlap="1" wp14:anchorId="36D70EEB" wp14:editId="73641C31">
          <wp:simplePos x="0" y="0"/>
          <wp:positionH relativeFrom="page">
            <wp:posOffset>4997450</wp:posOffset>
          </wp:positionH>
          <wp:positionV relativeFrom="page">
            <wp:posOffset>10088245</wp:posOffset>
          </wp:positionV>
          <wp:extent cx="720000" cy="176400"/>
          <wp:effectExtent l="0" t="0" r="4445" b="0"/>
          <wp:wrapNone/>
          <wp:docPr id="134797299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F96DF2">
      <w:rPr>
        <w:noProof/>
      </w:rPr>
      <w:drawing>
        <wp:anchor distT="0" distB="0" distL="114300" distR="114300" simplePos="0" relativeHeight="251671558" behindDoc="0" locked="1" layoutInCell="1" allowOverlap="1" wp14:anchorId="629A874C" wp14:editId="5D45666B">
          <wp:simplePos x="0" y="0"/>
          <wp:positionH relativeFrom="page">
            <wp:posOffset>4049395</wp:posOffset>
          </wp:positionH>
          <wp:positionV relativeFrom="page">
            <wp:posOffset>10162540</wp:posOffset>
          </wp:positionV>
          <wp:extent cx="543600" cy="97200"/>
          <wp:effectExtent l="0" t="0" r="8890" b="0"/>
          <wp:wrapNone/>
          <wp:docPr id="96087930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2F6B0D">
      <w:rPr>
        <w:noProof/>
      </w:rPr>
      <w:drawing>
        <wp:anchor distT="0" distB="0" distL="114300" distR="114300" simplePos="0" relativeHeight="251670534" behindDoc="0" locked="1" layoutInCell="1" allowOverlap="1" wp14:anchorId="4A7701B8" wp14:editId="5289CA6E">
          <wp:simplePos x="0" y="0"/>
          <wp:positionH relativeFrom="page">
            <wp:posOffset>2362200</wp:posOffset>
          </wp:positionH>
          <wp:positionV relativeFrom="page">
            <wp:posOffset>10088245</wp:posOffset>
          </wp:positionV>
          <wp:extent cx="1296000" cy="284400"/>
          <wp:effectExtent l="0" t="0" r="0" b="1905"/>
          <wp:wrapNone/>
          <wp:docPr id="7070588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5070CA">
      <w:rPr>
        <w:noProof/>
      </w:rPr>
      <w:drawing>
        <wp:anchor distT="0" distB="0" distL="114300" distR="114300" simplePos="0" relativeHeight="251667462" behindDoc="0" locked="1" layoutInCell="1" allowOverlap="1" wp14:anchorId="0B27CEF5" wp14:editId="113B3D30">
          <wp:simplePos x="0" y="0"/>
          <wp:positionH relativeFrom="page">
            <wp:posOffset>900430</wp:posOffset>
          </wp:positionH>
          <wp:positionV relativeFrom="page">
            <wp:posOffset>10149840</wp:posOffset>
          </wp:positionV>
          <wp:extent cx="1076400" cy="144000"/>
          <wp:effectExtent l="0" t="0" r="0" b="8890"/>
          <wp:wrapNone/>
          <wp:docPr id="9424227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E2B66" w14:textId="24CE1528" w:rsidR="00F1226E" w:rsidRDefault="00BB6A08">
    <w:pPr>
      <w:pStyle w:val="Fuzeile"/>
    </w:pPr>
    <w:r>
      <w:rPr>
        <w:noProof/>
      </w:rPr>
      <w:drawing>
        <wp:anchor distT="0" distB="0" distL="114300" distR="114300" simplePos="0" relativeHeight="251674630" behindDoc="0" locked="0" layoutInCell="1" allowOverlap="1" wp14:anchorId="4EF8CD15" wp14:editId="110E5D47">
          <wp:simplePos x="0" y="0"/>
          <wp:positionH relativeFrom="page">
            <wp:posOffset>4996180</wp:posOffset>
          </wp:positionH>
          <wp:positionV relativeFrom="page">
            <wp:posOffset>10088880</wp:posOffset>
          </wp:positionV>
          <wp:extent cx="720000" cy="176400"/>
          <wp:effectExtent l="0" t="0" r="4445" b="0"/>
          <wp:wrapNone/>
          <wp:docPr id="80369840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371D3A">
      <w:rPr>
        <w:noProof/>
      </w:rPr>
      <w:drawing>
        <wp:anchor distT="0" distB="0" distL="114300" distR="114300" simplePos="0" relativeHeight="251673606" behindDoc="0" locked="1" layoutInCell="1" allowOverlap="1" wp14:anchorId="71977AFD" wp14:editId="5B563D76">
          <wp:simplePos x="0" y="0"/>
          <wp:positionH relativeFrom="page">
            <wp:posOffset>4050665</wp:posOffset>
          </wp:positionH>
          <wp:positionV relativeFrom="page">
            <wp:posOffset>10163810</wp:posOffset>
          </wp:positionV>
          <wp:extent cx="543600" cy="97200"/>
          <wp:effectExtent l="0" t="0" r="8890" b="0"/>
          <wp:wrapNone/>
          <wp:docPr id="196509634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9C0F6A">
      <w:rPr>
        <w:noProof/>
      </w:rPr>
      <w:drawing>
        <wp:anchor distT="0" distB="0" distL="114300" distR="114300" simplePos="0" relativeHeight="251668486" behindDoc="0" locked="1" layoutInCell="1" allowOverlap="1" wp14:anchorId="1680B3F5" wp14:editId="62847A8B">
          <wp:simplePos x="0" y="0"/>
          <wp:positionH relativeFrom="page">
            <wp:posOffset>2360930</wp:posOffset>
          </wp:positionH>
          <wp:positionV relativeFrom="page">
            <wp:posOffset>10088880</wp:posOffset>
          </wp:positionV>
          <wp:extent cx="1296000" cy="284400"/>
          <wp:effectExtent l="0" t="0" r="0" b="1905"/>
          <wp:wrapNone/>
          <wp:docPr id="20074720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3B023E">
      <w:rPr>
        <w:noProof/>
      </w:rPr>
      <w:drawing>
        <wp:anchor distT="0" distB="0" distL="114300" distR="114300" simplePos="0" relativeHeight="251665414" behindDoc="0" locked="1" layoutInCell="1" allowOverlap="1" wp14:anchorId="0F5E1DB6" wp14:editId="28A68238">
          <wp:simplePos x="0" y="0"/>
          <wp:positionH relativeFrom="page">
            <wp:posOffset>900430</wp:posOffset>
          </wp:positionH>
          <wp:positionV relativeFrom="page">
            <wp:posOffset>10150459</wp:posOffset>
          </wp:positionV>
          <wp:extent cx="1076400" cy="144000"/>
          <wp:effectExtent l="0" t="0" r="0" b="8890"/>
          <wp:wrapNone/>
          <wp:docPr id="1856172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758A3E" w14:textId="77777777" w:rsidR="00B51BF8" w:rsidRDefault="00B51BF8" w:rsidP="00CA1EB9">
      <w:pPr>
        <w:spacing w:line="240" w:lineRule="auto"/>
      </w:pPr>
      <w:r>
        <w:separator/>
      </w:r>
    </w:p>
  </w:footnote>
  <w:footnote w:type="continuationSeparator" w:id="0">
    <w:p w14:paraId="26DFCD00" w14:textId="77777777" w:rsidR="00B51BF8" w:rsidRDefault="00B51BF8" w:rsidP="00CA1EB9">
      <w:pPr>
        <w:spacing w:line="240" w:lineRule="auto"/>
      </w:pPr>
      <w:r>
        <w:continuationSeparator/>
      </w:r>
    </w:p>
  </w:footnote>
  <w:footnote w:type="continuationNotice" w:id="1">
    <w:p w14:paraId="09D13746" w14:textId="77777777" w:rsidR="00B51BF8" w:rsidRDefault="00B51BF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94FDC" w14:textId="77777777" w:rsidR="00561C4F" w:rsidRDefault="00561C4F" w:rsidP="00561C4F">
    <w:pPr>
      <w:pStyle w:val="Kopfzeile"/>
      <w:ind w:right="-992"/>
    </w:pPr>
    <w:r>
      <w:rPr>
        <w:noProof/>
      </w:rPr>
      <w:drawing>
        <wp:anchor distT="0" distB="0" distL="114300" distR="114300" simplePos="0" relativeHeight="251678726" behindDoc="0" locked="1" layoutInCell="1" allowOverlap="1" wp14:anchorId="2F4C06E5" wp14:editId="12B14CAC">
          <wp:simplePos x="0" y="0"/>
          <wp:positionH relativeFrom="page">
            <wp:posOffset>900430</wp:posOffset>
          </wp:positionH>
          <wp:positionV relativeFrom="page">
            <wp:posOffset>416560</wp:posOffset>
          </wp:positionV>
          <wp:extent cx="2016000" cy="198000"/>
          <wp:effectExtent l="0" t="0" r="3810" b="0"/>
          <wp:wrapNone/>
          <wp:docPr id="5493025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rsidRPr="003C0022">
      <w:t xml:space="preserve"> </w:t>
    </w:r>
    <w:r w:rsidR="003C0022">
      <w:t>Press Release</w:t>
    </w:r>
    <w:r>
      <w:br/>
    </w:r>
    <w:r>
      <w:fldChar w:fldCharType="begin"/>
    </w:r>
    <w:r>
      <w:instrText xml:space="preserve"> PAGE   \* MERGEFORMAT </w:instrText>
    </w:r>
    <w:r>
      <w:fldChar w:fldCharType="separate"/>
    </w:r>
    <w:r>
      <w:t>1</w:t>
    </w:r>
    <w:r>
      <w:fldChar w:fldCharType="end"/>
    </w:r>
    <w:r>
      <w:t>/</w:t>
    </w:r>
    <w:fldSimple w:instr=" NUMPAGES   \* MERGEFORMAT ">
      <w: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7738A" w14:textId="77777777" w:rsidR="00E85B68" w:rsidRDefault="00F35E7D" w:rsidP="00262791">
    <w:pPr>
      <w:pStyle w:val="Kopfzeile"/>
      <w:ind w:right="-992"/>
    </w:pPr>
    <w:r>
      <w:rPr>
        <w:noProof/>
      </w:rPr>
      <w:drawing>
        <wp:anchor distT="0" distB="0" distL="114300" distR="114300" simplePos="0" relativeHeight="251662342" behindDoc="0" locked="1" layoutInCell="1" allowOverlap="1" wp14:anchorId="28A7060C" wp14:editId="2A9FC943">
          <wp:simplePos x="0" y="0"/>
          <wp:positionH relativeFrom="page">
            <wp:posOffset>900430</wp:posOffset>
          </wp:positionH>
          <wp:positionV relativeFrom="page">
            <wp:posOffset>416560</wp:posOffset>
          </wp:positionV>
          <wp:extent cx="2016000" cy="198000"/>
          <wp:effectExtent l="0" t="0" r="3810" b="0"/>
          <wp:wrapNone/>
          <wp:docPr id="186723590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t>Press Release</w:t>
    </w:r>
    <w:r w:rsidR="00882ED3">
      <w:br/>
    </w:r>
    <w:r w:rsidR="00E85B68">
      <w:fldChar w:fldCharType="begin"/>
    </w:r>
    <w:r w:rsidR="00E85B68">
      <w:instrText xml:space="preserve"> PAGE   \* MERGEFORMAT </w:instrText>
    </w:r>
    <w:r w:rsidR="00E85B68">
      <w:fldChar w:fldCharType="separate"/>
    </w:r>
    <w:r w:rsidR="00E85B68">
      <w:rPr>
        <w:noProof/>
      </w:rPr>
      <w:t>1</w:t>
    </w:r>
    <w:r w:rsidR="00E85B68">
      <w:fldChar w:fldCharType="end"/>
    </w:r>
    <w:r w:rsidR="00E85B68">
      <w:t>/</w:t>
    </w:r>
    <w:fldSimple w:instr=" NUMPAGES   \* MERGEFORMAT ">
      <w:r w:rsidR="00E85B68">
        <w:rPr>
          <w:noProof/>
        </w:rPr>
        <w:t>2</w:t>
      </w:r>
    </w:fldSimple>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28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59E"/>
    <w:rsid w:val="00014467"/>
    <w:rsid w:val="00035742"/>
    <w:rsid w:val="00061AA9"/>
    <w:rsid w:val="00084739"/>
    <w:rsid w:val="00085D32"/>
    <w:rsid w:val="000D2F47"/>
    <w:rsid w:val="000E236D"/>
    <w:rsid w:val="00112F75"/>
    <w:rsid w:val="00113B8F"/>
    <w:rsid w:val="00150ACA"/>
    <w:rsid w:val="0015142F"/>
    <w:rsid w:val="0015270C"/>
    <w:rsid w:val="00161C4C"/>
    <w:rsid w:val="00185473"/>
    <w:rsid w:val="00192059"/>
    <w:rsid w:val="001A4071"/>
    <w:rsid w:val="001C419B"/>
    <w:rsid w:val="001D4E25"/>
    <w:rsid w:val="00207B24"/>
    <w:rsid w:val="00234E0A"/>
    <w:rsid w:val="00262791"/>
    <w:rsid w:val="002925CA"/>
    <w:rsid w:val="002C2714"/>
    <w:rsid w:val="002C2BF1"/>
    <w:rsid w:val="002C6F4D"/>
    <w:rsid w:val="002E3833"/>
    <w:rsid w:val="002F4621"/>
    <w:rsid w:val="002F6B0D"/>
    <w:rsid w:val="00301829"/>
    <w:rsid w:val="00354DB7"/>
    <w:rsid w:val="00371D3A"/>
    <w:rsid w:val="00375ACD"/>
    <w:rsid w:val="003A275A"/>
    <w:rsid w:val="003A5D79"/>
    <w:rsid w:val="003B023E"/>
    <w:rsid w:val="003B16F9"/>
    <w:rsid w:val="003B5122"/>
    <w:rsid w:val="003C0022"/>
    <w:rsid w:val="003D03C5"/>
    <w:rsid w:val="003E301E"/>
    <w:rsid w:val="0041290B"/>
    <w:rsid w:val="004235B4"/>
    <w:rsid w:val="0045253F"/>
    <w:rsid w:val="004656F0"/>
    <w:rsid w:val="00487684"/>
    <w:rsid w:val="004B2069"/>
    <w:rsid w:val="004E133A"/>
    <w:rsid w:val="004F2DF2"/>
    <w:rsid w:val="005070CA"/>
    <w:rsid w:val="00512F51"/>
    <w:rsid w:val="005327DB"/>
    <w:rsid w:val="0054230D"/>
    <w:rsid w:val="00557315"/>
    <w:rsid w:val="00561C4F"/>
    <w:rsid w:val="005A5C1E"/>
    <w:rsid w:val="005D571F"/>
    <w:rsid w:val="005E6D27"/>
    <w:rsid w:val="005F07CE"/>
    <w:rsid w:val="00602B81"/>
    <w:rsid w:val="006175E4"/>
    <w:rsid w:val="00624721"/>
    <w:rsid w:val="0064055F"/>
    <w:rsid w:val="006511B6"/>
    <w:rsid w:val="006535D7"/>
    <w:rsid w:val="006653D0"/>
    <w:rsid w:val="00687CD5"/>
    <w:rsid w:val="0070102E"/>
    <w:rsid w:val="00705D04"/>
    <w:rsid w:val="00713A79"/>
    <w:rsid w:val="00717618"/>
    <w:rsid w:val="00727BEE"/>
    <w:rsid w:val="007302AA"/>
    <w:rsid w:val="007604BC"/>
    <w:rsid w:val="00770799"/>
    <w:rsid w:val="00797EFD"/>
    <w:rsid w:val="007A6E03"/>
    <w:rsid w:val="007B31EF"/>
    <w:rsid w:val="007C1122"/>
    <w:rsid w:val="007C35DA"/>
    <w:rsid w:val="007F77F7"/>
    <w:rsid w:val="008143DA"/>
    <w:rsid w:val="00816854"/>
    <w:rsid w:val="00820874"/>
    <w:rsid w:val="008368FD"/>
    <w:rsid w:val="00843F0E"/>
    <w:rsid w:val="00850F54"/>
    <w:rsid w:val="00863EBA"/>
    <w:rsid w:val="00882ED3"/>
    <w:rsid w:val="00895D91"/>
    <w:rsid w:val="008C2893"/>
    <w:rsid w:val="008C3005"/>
    <w:rsid w:val="0091299E"/>
    <w:rsid w:val="009302B0"/>
    <w:rsid w:val="00931F5E"/>
    <w:rsid w:val="00974DD5"/>
    <w:rsid w:val="00977493"/>
    <w:rsid w:val="00986687"/>
    <w:rsid w:val="009A147B"/>
    <w:rsid w:val="009A528D"/>
    <w:rsid w:val="009B09BD"/>
    <w:rsid w:val="009C0F6A"/>
    <w:rsid w:val="009D6743"/>
    <w:rsid w:val="009D6AD5"/>
    <w:rsid w:val="009E3C05"/>
    <w:rsid w:val="00A022C5"/>
    <w:rsid w:val="00A12E20"/>
    <w:rsid w:val="00A76015"/>
    <w:rsid w:val="00A91FD3"/>
    <w:rsid w:val="00A9660E"/>
    <w:rsid w:val="00AA2214"/>
    <w:rsid w:val="00AA3F1A"/>
    <w:rsid w:val="00AA6245"/>
    <w:rsid w:val="00AB093D"/>
    <w:rsid w:val="00AB48ED"/>
    <w:rsid w:val="00AB5767"/>
    <w:rsid w:val="00AE0EF3"/>
    <w:rsid w:val="00AE1DE6"/>
    <w:rsid w:val="00AE2057"/>
    <w:rsid w:val="00B00684"/>
    <w:rsid w:val="00B20E88"/>
    <w:rsid w:val="00B51BF8"/>
    <w:rsid w:val="00B53D74"/>
    <w:rsid w:val="00B7559E"/>
    <w:rsid w:val="00B77F4C"/>
    <w:rsid w:val="00B84D64"/>
    <w:rsid w:val="00BA13C3"/>
    <w:rsid w:val="00BA77D0"/>
    <w:rsid w:val="00BB6A08"/>
    <w:rsid w:val="00BC7189"/>
    <w:rsid w:val="00BF7BF6"/>
    <w:rsid w:val="00C05F21"/>
    <w:rsid w:val="00C15FC4"/>
    <w:rsid w:val="00C205B8"/>
    <w:rsid w:val="00C217BE"/>
    <w:rsid w:val="00C33530"/>
    <w:rsid w:val="00C65956"/>
    <w:rsid w:val="00C76633"/>
    <w:rsid w:val="00C87429"/>
    <w:rsid w:val="00C91ACD"/>
    <w:rsid w:val="00CA1EB9"/>
    <w:rsid w:val="00CC06C6"/>
    <w:rsid w:val="00CD5497"/>
    <w:rsid w:val="00CE2080"/>
    <w:rsid w:val="00CF235A"/>
    <w:rsid w:val="00CF2ED5"/>
    <w:rsid w:val="00D05971"/>
    <w:rsid w:val="00D3706E"/>
    <w:rsid w:val="00D5593C"/>
    <w:rsid w:val="00D56954"/>
    <w:rsid w:val="00D6259F"/>
    <w:rsid w:val="00D66355"/>
    <w:rsid w:val="00D71D94"/>
    <w:rsid w:val="00D8237C"/>
    <w:rsid w:val="00D938AA"/>
    <w:rsid w:val="00DB195A"/>
    <w:rsid w:val="00E15FCA"/>
    <w:rsid w:val="00E233E0"/>
    <w:rsid w:val="00E31417"/>
    <w:rsid w:val="00E42C92"/>
    <w:rsid w:val="00E47C77"/>
    <w:rsid w:val="00E7030E"/>
    <w:rsid w:val="00E85B68"/>
    <w:rsid w:val="00EA5A23"/>
    <w:rsid w:val="00EC576E"/>
    <w:rsid w:val="00EE13C4"/>
    <w:rsid w:val="00EE5504"/>
    <w:rsid w:val="00EF06C8"/>
    <w:rsid w:val="00EF4354"/>
    <w:rsid w:val="00F1226E"/>
    <w:rsid w:val="00F16F84"/>
    <w:rsid w:val="00F17CED"/>
    <w:rsid w:val="00F35E7D"/>
    <w:rsid w:val="00F362DE"/>
    <w:rsid w:val="00F37041"/>
    <w:rsid w:val="00F45AA6"/>
    <w:rsid w:val="00F84EA4"/>
    <w:rsid w:val="00F9314D"/>
    <w:rsid w:val="00F96DF2"/>
    <w:rsid w:val="00F97860"/>
    <w:rsid w:val="00FA4A79"/>
    <w:rsid w:val="00FB180A"/>
    <w:rsid w:val="00FB5DDA"/>
    <w:rsid w:val="00FD4E8D"/>
    <w:rsid w:val="00FE354D"/>
    <w:rsid w:val="00FF6791"/>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033CC3"/>
  <w15:chartTrackingRefBased/>
  <w15:docId w15:val="{37A801BF-BC2D-6A47-815F-DBE23286E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F4621"/>
    <w:pPr>
      <w:spacing w:after="0" w:line="320" w:lineRule="atLeast"/>
    </w:pPr>
    <w:rPr>
      <w:rFonts w:ascii="Sennheiser Office" w:hAnsi="Sennheiser Office"/>
      <w:sz w:val="20"/>
      <w:lang w:val="en-GB"/>
    </w:rPr>
  </w:style>
  <w:style w:type="paragraph" w:styleId="berschrift1">
    <w:name w:val="heading 1"/>
    <w:basedOn w:val="Standard"/>
    <w:next w:val="Standard"/>
    <w:link w:val="berschrift1Zchn"/>
    <w:uiPriority w:val="9"/>
    <w:qFormat/>
    <w:rsid w:val="007A6E03"/>
    <w:pPr>
      <w:keepNext/>
      <w:keepLines/>
      <w:outlineLvl w:val="0"/>
    </w:pPr>
    <w:rPr>
      <w:rFonts w:asciiTheme="majorHAnsi" w:eastAsiaTheme="majorEastAsia" w:hAnsiTheme="majorHAnsi" w:cstheme="majorBidi"/>
      <w:b/>
      <w:color w:val="000000" w:themeColor="text1"/>
      <w:spacing w:val="-3"/>
      <w:sz w:val="24"/>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A2214"/>
    <w:pPr>
      <w:tabs>
        <w:tab w:val="center" w:pos="4536"/>
        <w:tab w:val="right" w:pos="9072"/>
      </w:tabs>
      <w:spacing w:line="218" w:lineRule="auto"/>
      <w:ind w:right="-964"/>
      <w:jc w:val="right"/>
    </w:pPr>
    <w:rPr>
      <w:b/>
      <w:color w:val="000000" w:themeColor="text1"/>
    </w:rPr>
  </w:style>
  <w:style w:type="character" w:customStyle="1" w:styleId="KopfzeileZchn">
    <w:name w:val="Kopfzeile Zchn"/>
    <w:basedOn w:val="Absatz-Standardschriftart"/>
    <w:link w:val="Kopfzeile"/>
    <w:uiPriority w:val="99"/>
    <w:rsid w:val="00AA2214"/>
    <w:rPr>
      <w:rFonts w:ascii="Sennheiser Office" w:hAnsi="Sennheiser Office"/>
      <w:b/>
      <w:color w:val="000000" w:themeColor="text1"/>
      <w:sz w:val="20"/>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
    <w:name w:val="Picture"/>
    <w:basedOn w:val="Standard"/>
    <w:qFormat/>
    <w:rsid w:val="00FB5DDA"/>
    <w:pPr>
      <w:spacing w:before="180" w:after="180" w:line="240" w:lineRule="auto"/>
    </w:pPr>
    <w:rPr>
      <w:noProof/>
    </w:rPr>
  </w:style>
  <w:style w:type="character" w:styleId="Fett">
    <w:name w:val="Strong"/>
    <w:basedOn w:val="Absatz-Standardschriftart"/>
    <w:uiPriority w:val="22"/>
    <w:qFormat/>
    <w:rsid w:val="00150ACA"/>
    <w:rPr>
      <w:b/>
      <w:bCs/>
    </w:rPr>
  </w:style>
  <w:style w:type="character" w:customStyle="1" w:styleId="berschrift1Zchn">
    <w:name w:val="Überschrift 1 Zchn"/>
    <w:basedOn w:val="Absatz-Standardschriftart"/>
    <w:link w:val="berschrift1"/>
    <w:uiPriority w:val="9"/>
    <w:rsid w:val="007A6E03"/>
    <w:rPr>
      <w:rFonts w:asciiTheme="majorHAnsi" w:eastAsiaTheme="majorEastAsia" w:hAnsiTheme="majorHAnsi" w:cstheme="majorBidi"/>
      <w:b/>
      <w:color w:val="000000" w:themeColor="text1"/>
      <w:spacing w:val="-3"/>
      <w:sz w:val="24"/>
      <w:szCs w:val="32"/>
      <w:lang w:val="en-GB"/>
    </w:rPr>
  </w:style>
  <w:style w:type="character" w:customStyle="1" w:styleId="Blue">
    <w:name w:val="Blue"/>
    <w:basedOn w:val="Absatz-Standardschriftart"/>
    <w:uiPriority w:val="1"/>
    <w:qFormat/>
    <w:rsid w:val="00D71D94"/>
    <w:rPr>
      <w:bCs/>
      <w:color w:val="0095D5" w:themeColor="accent1"/>
      <w:lang w:val="de-DE"/>
    </w:rPr>
  </w:style>
  <w:style w:type="paragraph" w:customStyle="1" w:styleId="Bildunterschrift">
    <w:name w:val="Bildunterschrift"/>
    <w:basedOn w:val="Standard"/>
    <w:qFormat/>
    <w:rsid w:val="00E7030E"/>
    <w:pPr>
      <w:spacing w:line="208" w:lineRule="atLeast"/>
    </w:pPr>
    <w:rPr>
      <w:sz w:val="16"/>
    </w:rPr>
  </w:style>
  <w:style w:type="paragraph" w:customStyle="1" w:styleId="Presscontact">
    <w:name w:val="Press contact"/>
    <w:basedOn w:val="Standard"/>
    <w:qFormat/>
    <w:rsid w:val="00EA5A23"/>
    <w:pPr>
      <w:spacing w:line="220" w:lineRule="atLeast"/>
    </w:pPr>
    <w:rPr>
      <w:sz w:val="16"/>
    </w:rPr>
  </w:style>
  <w:style w:type="character" w:styleId="Hyperlink">
    <w:name w:val="Hyperlink"/>
    <w:basedOn w:val="Absatz-Standardschriftart"/>
    <w:uiPriority w:val="99"/>
    <w:unhideWhenUsed/>
    <w:rsid w:val="00B84D64"/>
    <w:rPr>
      <w:color w:val="000000" w:themeColor="hyperlink"/>
      <w:u w:val="single"/>
    </w:rPr>
  </w:style>
  <w:style w:type="character" w:styleId="NichtaufgelsteErwhnung">
    <w:name w:val="Unresolved Mention"/>
    <w:basedOn w:val="Absatz-Standardschriftart"/>
    <w:uiPriority w:val="99"/>
    <w:semiHidden/>
    <w:unhideWhenUsed/>
    <w:rsid w:val="00B84D64"/>
    <w:rPr>
      <w:color w:val="605E5C"/>
      <w:shd w:val="clear" w:color="auto" w:fill="E1DFDD"/>
    </w:rPr>
  </w:style>
  <w:style w:type="paragraph" w:customStyle="1" w:styleId="Contact">
    <w:name w:val="Contact"/>
    <w:basedOn w:val="Standard"/>
    <w:qFormat/>
    <w:rsid w:val="00C76633"/>
    <w:pPr>
      <w:tabs>
        <w:tab w:val="left" w:pos="4111"/>
      </w:tabs>
      <w:spacing w:line="210" w:lineRule="atLeast"/>
    </w:pPr>
    <w:rPr>
      <w:rFonts w:asciiTheme="minorHAnsi" w:hAnsiTheme="minorHAnsi"/>
      <w:sz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footer3.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E400EB51061164D9A638A2E9E6F2DBD" ma:contentTypeVersion="16" ma:contentTypeDescription="Ein neues Dokument erstellen." ma:contentTypeScope="" ma:versionID="b2dd272dea4750a904c255af96b0d593">
  <xsd:schema xmlns:xsd="http://www.w3.org/2001/XMLSchema" xmlns:xs="http://www.w3.org/2001/XMLSchema" xmlns:p="http://schemas.microsoft.com/office/2006/metadata/properties" xmlns:ns2="49b6892a-18fc-485c-b53b-36791a289d54" xmlns:ns3="c219d13e-0b6a-49b6-adc5-2346f7c4ca23" targetNamespace="http://schemas.microsoft.com/office/2006/metadata/properties" ma:root="true" ma:fieldsID="409a535dc2030b125e26bc310290ee67" ns2:_="" ns3:_="">
    <xsd:import namespace="49b6892a-18fc-485c-b53b-36791a289d54"/>
    <xsd:import namespace="c219d13e-0b6a-49b6-adc5-2346f7c4ca2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b6892a-18fc-485c-b53b-36791a289d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Bildmarkierungen" ma:readOnly="false" ma:fieldId="{5cf76f15-5ced-4ddc-b409-7134ff3c332f}" ma:taxonomyMulti="true" ma:sspId="36a257fb-28f5-49c4-92c3-d49665e8e1d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19d13e-0b6a-49b6-adc5-2346f7c4ca23"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16" nillable="true" ma:displayName="Taxonomy Catch All Column" ma:hidden="true" ma:list="{b011a5c9-0b0f-49a2-a3eb-208809303edb}" ma:internalName="TaxCatchAll" ma:showField="CatchAllData" ma:web="c219d13e-0b6a-49b6-adc5-2346f7c4ca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9b6892a-18fc-485c-b53b-36791a289d54">
      <Terms xmlns="http://schemas.microsoft.com/office/infopath/2007/PartnerControls"/>
    </lcf76f155ced4ddcb4097134ff3c332f>
    <TaxCatchAll xmlns="c219d13e-0b6a-49b6-adc5-2346f7c4ca23" xsi:nil="true"/>
  </documentManagement>
</p:properties>
</file>

<file path=customXml/itemProps1.xml><?xml version="1.0" encoding="utf-8"?>
<ds:datastoreItem xmlns:ds="http://schemas.openxmlformats.org/officeDocument/2006/customXml" ds:itemID="{E58E4321-03CB-494E-9305-B8BF1B6DAB00}"/>
</file>

<file path=customXml/itemProps2.xml><?xml version="1.0" encoding="utf-8"?>
<ds:datastoreItem xmlns:ds="http://schemas.openxmlformats.org/officeDocument/2006/customXml" ds:itemID="{64588A0A-6858-4728-919A-B37D98E41B43}">
  <ds:schemaRefs>
    <ds:schemaRef ds:uri="http://schemas.microsoft.com/sharepoint/v3/contenttype/forms"/>
  </ds:schemaRefs>
</ds:datastoreItem>
</file>

<file path=customXml/itemProps3.xml><?xml version="1.0" encoding="utf-8"?>
<ds:datastoreItem xmlns:ds="http://schemas.openxmlformats.org/officeDocument/2006/customXml" ds:itemID="{3805D3B3-E47A-4934-AFCB-5FB2F8927EE3}">
  <ds:schemaRefs>
    <ds:schemaRef ds:uri="http://schemas.openxmlformats.org/officeDocument/2006/bibliography"/>
  </ds:schemaRefs>
</ds:datastoreItem>
</file>

<file path=customXml/itemProps4.xml><?xml version="1.0" encoding="utf-8"?>
<ds:datastoreItem xmlns:ds="http://schemas.openxmlformats.org/officeDocument/2006/customXml" ds:itemID="{58927783-E3B1-4022-9AC7-8DF6F5C5705C}">
  <ds:schemaRefs>
    <ds:schemaRef ds:uri="http://purl.org/dc/elements/1.1/"/>
    <ds:schemaRef ds:uri="http://purl.org/dc/terms/"/>
    <ds:schemaRef ds:uri="http://schemas.microsoft.com/office/infopath/2007/PartnerControls"/>
    <ds:schemaRef ds:uri="02edf36b-f29e-4ed5-91e2-6b7d03b72559"/>
    <ds:schemaRef ds:uri="http://www.w3.org/XML/1998/namespace"/>
    <ds:schemaRef ds:uri="http://schemas.microsoft.com/office/2006/documentManagement/types"/>
    <ds:schemaRef ds:uri="538d1026-59ad-4674-bfbc-edcf8c7c444f"/>
    <ds:schemaRef ds:uri="http://purl.org/dc/dcmitype/"/>
    <ds:schemaRef ds:uri="http://schemas.openxmlformats.org/package/2006/metadata/core-properties"/>
    <ds:schemaRef ds:uri="http://schemas.microsoft.com/office/2006/metadata/properties"/>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310</Words>
  <Characters>1799</Characters>
  <Application>Microsoft Office Word</Application>
  <DocSecurity>0</DocSecurity>
  <Lines>38</Lines>
  <Paragraphs>14</Paragraphs>
  <ScaleCrop>false</ScaleCrop>
  <HeadingPairs>
    <vt:vector size="2" baseType="variant">
      <vt:variant>
        <vt:lpstr>Titel</vt:lpstr>
      </vt:variant>
      <vt:variant>
        <vt:i4>1</vt:i4>
      </vt:variant>
    </vt:vector>
  </HeadingPairs>
  <TitlesOfParts>
    <vt:vector size="1" baseType="lpstr">
      <vt:lpstr>Letter</vt:lpstr>
    </vt:vector>
  </TitlesOfParts>
  <Company>Sennheiser electronic GmbH &amp; Co. KG</Company>
  <LinksUpToDate>false</LinksUpToDate>
  <CharactersWithSpaces>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Schiffer, Daniel</dc:creator>
  <cp:keywords/>
  <dc:description/>
  <cp:lastModifiedBy>Anna Wachter (Ketchum)</cp:lastModifiedBy>
  <cp:revision>2</cp:revision>
  <cp:lastPrinted>2025-01-28T10:01:00Z</cp:lastPrinted>
  <dcterms:created xsi:type="dcterms:W3CDTF">2025-03-27T11:45:00Z</dcterms:created>
  <dcterms:modified xsi:type="dcterms:W3CDTF">2025-03-27T11:45:00Z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0x0101004E400EB51061164D9A638A2E9E6F2DBD</vt:lpwstr>
  </property>
  <property fmtid="{D5CDD505-2E9C-101B-9397-08002B2CF9AE}" pid="3" name="ClassificationContentMarkingFooterShapeIds">
    <vt:lpwstr>433b0aea,40f77fb6,419db475</vt:lpwstr>
  </property>
  <property fmtid="{D5CDD505-2E9C-101B-9397-08002B2CF9AE}" pid="4" name="ClassificationContentMarkingFooterFontProps">
    <vt:lpwstr>#000000,10,Calibri</vt:lpwstr>
  </property>
  <property fmtid="{D5CDD505-2E9C-101B-9397-08002B2CF9AE}" pid="5" name="ClassificationContentMarkingFooterText">
    <vt:lpwstr>Confidential - Not for Public Consumption or Distribution</vt:lpwstr>
  </property>
  <property fmtid="{D5CDD505-2E9C-101B-9397-08002B2CF9AE}" pid="6" name="MSIP_Label_8e19d756-792e-42a1-bcad-4cb9051ddd2d_Enabled">
    <vt:lpwstr>true</vt:lpwstr>
  </property>
  <property fmtid="{D5CDD505-2E9C-101B-9397-08002B2CF9AE}" pid="7" name="MSIP_Label_8e19d756-792e-42a1-bcad-4cb9051ddd2d_SetDate">
    <vt:lpwstr>2025-03-20T12:22:16Z</vt:lpwstr>
  </property>
  <property fmtid="{D5CDD505-2E9C-101B-9397-08002B2CF9AE}" pid="8" name="MSIP_Label_8e19d756-792e-42a1-bcad-4cb9051ddd2d_Method">
    <vt:lpwstr>Standard</vt:lpwstr>
  </property>
  <property fmtid="{D5CDD505-2E9C-101B-9397-08002B2CF9AE}" pid="9" name="MSIP_Label_8e19d756-792e-42a1-bcad-4cb9051ddd2d_Name">
    <vt:lpwstr>Confidential</vt:lpwstr>
  </property>
  <property fmtid="{D5CDD505-2E9C-101B-9397-08002B2CF9AE}" pid="10" name="MSIP_Label_8e19d756-792e-42a1-bcad-4cb9051ddd2d_SiteId">
    <vt:lpwstr>41eb501a-f671-4ce0-a5bf-b64168c3705f</vt:lpwstr>
  </property>
  <property fmtid="{D5CDD505-2E9C-101B-9397-08002B2CF9AE}" pid="11" name="MSIP_Label_8e19d756-792e-42a1-bcad-4cb9051ddd2d_ActionId">
    <vt:lpwstr>58109d56-7f02-4539-bd79-378069e96770</vt:lpwstr>
  </property>
  <property fmtid="{D5CDD505-2E9C-101B-9397-08002B2CF9AE}" pid="12" name="MSIP_Label_8e19d756-792e-42a1-bcad-4cb9051ddd2d_ContentBits">
    <vt:lpwstr>2</vt:lpwstr>
  </property>
  <property fmtid="{D5CDD505-2E9C-101B-9397-08002B2CF9AE}" pid="13" name="MSIP_Label_8e19d756-792e-42a1-bcad-4cb9051ddd2d_Tag">
    <vt:lpwstr>10, 3, 0, 1</vt:lpwstr>
  </property>
  <property fmtid="{D5CDD505-2E9C-101B-9397-08002B2CF9AE}" pid="14" name="MediaServiceImageTags">
    <vt:lpwstr/>
  </property>
</Properties>
</file>