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center"/>
        <w:rPr>
          <w:b w:val="1"/>
          <w:sz w:val="28"/>
          <w:szCs w:val="28"/>
        </w:rPr>
      </w:pPr>
      <w:r w:rsidDel="00000000" w:rsidR="00000000" w:rsidRPr="00000000">
        <w:rPr>
          <w:b w:val="1"/>
          <w:sz w:val="28"/>
          <w:szCs w:val="28"/>
          <w:rtl w:val="0"/>
        </w:rPr>
        <w:t xml:space="preserve">HELLO KITTY Y EL CLÁSICO OSO DE THE PENINSULA SE ENCUENTRAN EN LA </w:t>
      </w:r>
      <w:r w:rsidDel="00000000" w:rsidR="00000000" w:rsidRPr="00000000">
        <w:rPr>
          <w:b w:val="1"/>
          <w:i w:val="1"/>
          <w:sz w:val="28"/>
          <w:szCs w:val="28"/>
          <w:rtl w:val="0"/>
        </w:rPr>
        <w:t xml:space="preserve">‘GRAN DAMA’ </w:t>
      </w:r>
      <w:r w:rsidDel="00000000" w:rsidR="00000000" w:rsidRPr="00000000">
        <w:rPr>
          <w:b w:val="1"/>
          <w:sz w:val="28"/>
          <w:szCs w:val="28"/>
          <w:rtl w:val="0"/>
        </w:rPr>
        <w:t xml:space="preserve">DE HONG KONG</w:t>
      </w:r>
    </w:p>
    <w:p w:rsidR="00000000" w:rsidDel="00000000" w:rsidP="00000000" w:rsidRDefault="00000000" w:rsidRPr="00000000" w14:paraId="00000002">
      <w:pPr>
        <w:spacing w:after="0" w:before="0" w:line="240" w:lineRule="auto"/>
        <w:jc w:val="left"/>
        <w:rPr>
          <w:b w:val="1"/>
          <w:sz w:val="28"/>
          <w:szCs w:val="28"/>
        </w:rPr>
      </w:pPr>
      <w:r w:rsidDel="00000000" w:rsidR="00000000" w:rsidRPr="00000000">
        <w:rPr>
          <w:rtl w:val="0"/>
        </w:rPr>
      </w:r>
    </w:p>
    <w:p w:rsidR="00000000" w:rsidDel="00000000" w:rsidP="00000000" w:rsidRDefault="00000000" w:rsidRPr="00000000" w14:paraId="00000003">
      <w:pPr>
        <w:spacing w:after="0" w:before="0" w:line="240" w:lineRule="auto"/>
        <w:jc w:val="center"/>
        <w:rPr>
          <w:i w:val="1"/>
          <w:color w:val="1155cc"/>
          <w:sz w:val="24"/>
          <w:szCs w:val="24"/>
        </w:rPr>
      </w:pPr>
      <w:r w:rsidDel="00000000" w:rsidR="00000000" w:rsidRPr="00000000">
        <w:rPr>
          <w:rtl w:val="0"/>
        </w:rPr>
      </w:r>
    </w:p>
    <w:p w:rsidR="00000000" w:rsidDel="00000000" w:rsidP="00000000" w:rsidRDefault="00000000" w:rsidRPr="00000000" w14:paraId="00000004">
      <w:pPr>
        <w:spacing w:after="0" w:before="0" w:line="240" w:lineRule="auto"/>
        <w:jc w:val="center"/>
        <w:rPr>
          <w:i w:val="1"/>
          <w:sz w:val="24"/>
          <w:szCs w:val="24"/>
        </w:rPr>
      </w:pPr>
      <w:r w:rsidDel="00000000" w:rsidR="00000000" w:rsidRPr="00000000">
        <w:rPr>
          <w:i w:val="1"/>
          <w:sz w:val="24"/>
          <w:szCs w:val="24"/>
          <w:rtl w:val="0"/>
        </w:rPr>
        <w:t xml:space="preserve">The Peninsula Hong Kong presenta una alianza única en su tipo para brindar a los huéspedes una serie de encantadoras experiencias familiares </w:t>
      </w:r>
    </w:p>
    <w:p w:rsidR="00000000" w:rsidDel="00000000" w:rsidP="00000000" w:rsidRDefault="00000000" w:rsidRPr="00000000" w14:paraId="00000005">
      <w:pPr>
        <w:spacing w:after="0" w:before="0" w:line="240" w:lineRule="auto"/>
        <w:jc w:val="left"/>
        <w:rPr>
          <w:i w:val="1"/>
          <w:sz w:val="24"/>
          <w:szCs w:val="24"/>
        </w:rPr>
      </w:pPr>
      <w:r w:rsidDel="00000000" w:rsidR="00000000" w:rsidRPr="00000000">
        <w:rPr>
          <w:rtl w:val="0"/>
        </w:rPr>
      </w:r>
    </w:p>
    <w:p w:rsidR="00000000" w:rsidDel="00000000" w:rsidP="00000000" w:rsidRDefault="00000000" w:rsidRPr="00000000" w14:paraId="00000006">
      <w:pPr>
        <w:spacing w:after="240" w:before="240" w:lineRule="auto"/>
        <w:jc w:val="both"/>
        <w:rPr>
          <w:sz w:val="24"/>
          <w:szCs w:val="24"/>
        </w:rPr>
      </w:pPr>
      <w:r w:rsidDel="00000000" w:rsidR="00000000" w:rsidRPr="00000000">
        <w:rPr>
          <w:sz w:val="24"/>
          <w:szCs w:val="24"/>
          <w:rtl w:val="0"/>
        </w:rPr>
        <w:t xml:space="preserve">Hello Kitty, uno de los personajes más queridos en todo el mundo, se dirige a Hong Kong </w:t>
      </w:r>
      <w:r w:rsidDel="00000000" w:rsidR="00000000" w:rsidRPr="00000000">
        <w:rPr>
          <w:sz w:val="24"/>
          <w:szCs w:val="24"/>
          <w:rtl w:val="0"/>
        </w:rPr>
        <w:t xml:space="preserve">para esparcir su característica alegría sobre The Peninsula</w:t>
      </w:r>
      <w:r w:rsidDel="00000000" w:rsidR="00000000" w:rsidRPr="00000000">
        <w:rPr>
          <w:sz w:val="24"/>
          <w:szCs w:val="24"/>
          <w:rtl w:val="0"/>
        </w:rPr>
        <w:t xml:space="preserve">, gracias a la nueva alianza del legendario hotel con el creador de Hello Kitty, Sanrio. La colaboración celebra la amistad de Hello Kitty con la mascota icónica de The Peninsula, </w:t>
      </w:r>
      <w:r w:rsidDel="00000000" w:rsidR="00000000" w:rsidRPr="00000000">
        <w:rPr>
          <w:i w:val="1"/>
          <w:sz w:val="24"/>
          <w:szCs w:val="24"/>
          <w:rtl w:val="0"/>
        </w:rPr>
        <w:t xml:space="preserve">The Peninsula Bear</w:t>
      </w:r>
      <w:r w:rsidDel="00000000" w:rsidR="00000000" w:rsidRPr="00000000">
        <w:rPr>
          <w:sz w:val="24"/>
          <w:szCs w:val="24"/>
          <w:rtl w:val="0"/>
        </w:rPr>
        <w:t xml:space="preserve"> (</w:t>
      </w:r>
      <w:r w:rsidDel="00000000" w:rsidR="00000000" w:rsidRPr="00000000">
        <w:rPr>
          <w:i w:val="1"/>
          <w:sz w:val="24"/>
          <w:szCs w:val="24"/>
          <w:rtl w:val="0"/>
        </w:rPr>
        <w:t xml:space="preserve">Pen Bear)</w:t>
      </w:r>
      <w:r w:rsidDel="00000000" w:rsidR="00000000" w:rsidRPr="00000000">
        <w:rPr>
          <w:sz w:val="24"/>
          <w:szCs w:val="24"/>
          <w:rtl w:val="0"/>
        </w:rPr>
        <w:t xml:space="preserve">, para ofrecer a los huéspedes una variedad de obsequios especiales y experiencias únicas.</w:t>
      </w:r>
    </w:p>
    <w:p w:rsidR="00000000" w:rsidDel="00000000" w:rsidP="00000000" w:rsidRDefault="00000000" w:rsidRPr="00000000" w14:paraId="00000007">
      <w:pPr>
        <w:spacing w:after="240" w:before="240" w:lineRule="auto"/>
        <w:jc w:val="both"/>
        <w:rPr>
          <w:sz w:val="24"/>
          <w:szCs w:val="24"/>
        </w:rPr>
      </w:pPr>
      <w:r w:rsidDel="00000000" w:rsidR="00000000" w:rsidRPr="00000000">
        <w:rPr>
          <w:sz w:val="24"/>
          <w:szCs w:val="24"/>
          <w:rtl w:val="0"/>
        </w:rPr>
        <w:t xml:space="preserve">Desde ahora y hasta el 22 de diciembre de 2019, la experiencia </w:t>
      </w:r>
      <w:r w:rsidDel="00000000" w:rsidR="00000000" w:rsidRPr="00000000">
        <w:rPr>
          <w:b w:val="1"/>
          <w:sz w:val="24"/>
          <w:szCs w:val="24"/>
          <w:rtl w:val="0"/>
        </w:rPr>
        <w:t xml:space="preserve">‘</w:t>
      </w:r>
      <w:r w:rsidDel="00000000" w:rsidR="00000000" w:rsidRPr="00000000">
        <w:rPr>
          <w:b w:val="1"/>
          <w:i w:val="1"/>
          <w:sz w:val="24"/>
          <w:szCs w:val="24"/>
          <w:rtl w:val="0"/>
        </w:rPr>
        <w:t xml:space="preserve">Hello Kitty – Limited Edition Luxury Stay Offer</w:t>
      </w:r>
      <w:r w:rsidDel="00000000" w:rsidR="00000000" w:rsidRPr="00000000">
        <w:rPr>
          <w:b w:val="1"/>
          <w:sz w:val="24"/>
          <w:szCs w:val="24"/>
          <w:rtl w:val="0"/>
        </w:rPr>
        <w:t xml:space="preserve">’ </w:t>
      </w:r>
      <w:r w:rsidDel="00000000" w:rsidR="00000000" w:rsidRPr="00000000">
        <w:rPr>
          <w:sz w:val="24"/>
          <w:szCs w:val="24"/>
          <w:rtl w:val="0"/>
        </w:rPr>
        <w:t xml:space="preserve">adentra a los huéspedes en el maravilloso mundo del personaje mientras disfrutan de la elegante y lujosa atmósfera por la cual The Peninsula es ampliamente reconocido. El paquete familiar incluye un juego de peluche de Hello Kitty y </w:t>
      </w:r>
      <w:r w:rsidDel="00000000" w:rsidR="00000000" w:rsidRPr="00000000">
        <w:rPr>
          <w:i w:val="1"/>
          <w:sz w:val="24"/>
          <w:szCs w:val="24"/>
          <w:rtl w:val="0"/>
        </w:rPr>
        <w:t xml:space="preserve">Pen Bear</w:t>
      </w:r>
      <w:r w:rsidDel="00000000" w:rsidR="00000000" w:rsidRPr="00000000">
        <w:rPr>
          <w:sz w:val="24"/>
          <w:szCs w:val="24"/>
          <w:rtl w:val="0"/>
        </w:rPr>
        <w:t xml:space="preserve"> de edición limitada, así como una amenidad temática que incluye </w:t>
      </w:r>
      <w:r w:rsidDel="00000000" w:rsidR="00000000" w:rsidRPr="00000000">
        <w:rPr>
          <w:sz w:val="24"/>
          <w:szCs w:val="24"/>
          <w:rtl w:val="0"/>
        </w:rPr>
        <w:t xml:space="preserve">una bata de baño,</w:t>
      </w:r>
      <w:r w:rsidDel="00000000" w:rsidR="00000000" w:rsidRPr="00000000">
        <w:rPr>
          <w:sz w:val="24"/>
          <w:szCs w:val="24"/>
          <w:rtl w:val="0"/>
        </w:rPr>
        <w:t xml:space="preserve"> pantuflas y más. Además, Hello Kitty y </w:t>
      </w:r>
      <w:r w:rsidDel="00000000" w:rsidR="00000000" w:rsidRPr="00000000">
        <w:rPr>
          <w:i w:val="1"/>
          <w:sz w:val="24"/>
          <w:szCs w:val="24"/>
          <w:rtl w:val="0"/>
        </w:rPr>
        <w:t xml:space="preserve">Pen Bear </w:t>
      </w:r>
      <w:r w:rsidDel="00000000" w:rsidR="00000000" w:rsidRPr="00000000">
        <w:rPr>
          <w:sz w:val="24"/>
          <w:szCs w:val="24"/>
          <w:rtl w:val="0"/>
        </w:rPr>
        <w:t xml:space="preserve">podrían aparecer durante el tiempo que dure esta fabulosa promoción, dando sorpresas adorables espontáneamente a los invitados*. Para reservaciones y más información, por favor visite </w:t>
      </w:r>
      <w:hyperlink r:id="rId6">
        <w:r w:rsidDel="00000000" w:rsidR="00000000" w:rsidRPr="00000000">
          <w:rPr>
            <w:color w:val="1155cc"/>
            <w:sz w:val="24"/>
            <w:szCs w:val="24"/>
            <w:u w:val="single"/>
            <w:rtl w:val="0"/>
          </w:rPr>
          <w:t xml:space="preserve">www.peninsula.com/hong-kong</w:t>
        </w:r>
      </w:hyperlink>
      <w:r w:rsidDel="00000000" w:rsidR="00000000" w:rsidRPr="00000000">
        <w:rPr>
          <w:sz w:val="24"/>
          <w:szCs w:val="24"/>
          <w:rtl w:val="0"/>
        </w:rPr>
        <w:t xml:space="preserve"> </w:t>
      </w:r>
      <w:r w:rsidDel="00000000" w:rsidR="00000000" w:rsidRPr="00000000">
        <w:rPr>
          <w:sz w:val="24"/>
          <w:szCs w:val="24"/>
          <w:rtl w:val="0"/>
        </w:rPr>
        <w:t xml:space="preserve">o comuníquese con el Centro Global de Atención al Cliente de The Peninsula al (+852) 2910 1628 o por correo electrónico a </w:t>
      </w:r>
      <w:hyperlink r:id="rId7">
        <w:r w:rsidDel="00000000" w:rsidR="00000000" w:rsidRPr="00000000">
          <w:rPr>
            <w:color w:val="1155cc"/>
            <w:sz w:val="24"/>
            <w:szCs w:val="24"/>
            <w:u w:val="single"/>
            <w:rtl w:val="0"/>
          </w:rPr>
          <w:t xml:space="preserve">reservationphk@peninsula.com</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8">
      <w:pPr>
        <w:spacing w:after="240" w:before="240" w:lineRule="auto"/>
        <w:jc w:val="both"/>
        <w:rPr>
          <w:sz w:val="24"/>
          <w:szCs w:val="24"/>
        </w:rPr>
      </w:pPr>
      <w:r w:rsidDel="00000000" w:rsidR="00000000" w:rsidRPr="00000000">
        <w:rPr>
          <w:sz w:val="24"/>
          <w:szCs w:val="24"/>
          <w:rtl w:val="0"/>
        </w:rPr>
        <w:t xml:space="preserve">Disponible en </w:t>
      </w:r>
      <w:r w:rsidDel="00000000" w:rsidR="00000000" w:rsidRPr="00000000">
        <w:rPr>
          <w:i w:val="1"/>
          <w:sz w:val="24"/>
          <w:szCs w:val="24"/>
          <w:rtl w:val="0"/>
        </w:rPr>
        <w:t xml:space="preserve">The Lobby</w:t>
      </w:r>
      <w:r w:rsidDel="00000000" w:rsidR="00000000" w:rsidRPr="00000000">
        <w:rPr>
          <w:sz w:val="24"/>
          <w:szCs w:val="24"/>
          <w:rtl w:val="0"/>
        </w:rPr>
        <w:t xml:space="preserve"> desde agosto hasta el 30 de septiembre de 2019, el </w:t>
      </w:r>
      <w:r w:rsidDel="00000000" w:rsidR="00000000" w:rsidRPr="00000000">
        <w:rPr>
          <w:b w:val="1"/>
          <w:i w:val="1"/>
          <w:sz w:val="24"/>
          <w:szCs w:val="24"/>
          <w:rtl w:val="0"/>
        </w:rPr>
        <w:t xml:space="preserve">‘Hello Kitty Culinary Adventure Afternoon Tea’</w:t>
      </w:r>
      <w:r w:rsidDel="00000000" w:rsidR="00000000" w:rsidRPr="00000000">
        <w:rPr>
          <w:sz w:val="24"/>
          <w:szCs w:val="24"/>
          <w:rtl w:val="0"/>
        </w:rPr>
        <w:t xml:space="preserve"> se inspira en el estilo característico de Hello Kitty para ofrecer un giro extraordinario a la tradición mundialmente famosa de The Peninsula, el </w:t>
      </w:r>
      <w:r w:rsidDel="00000000" w:rsidR="00000000" w:rsidRPr="00000000">
        <w:rPr>
          <w:i w:val="1"/>
          <w:sz w:val="24"/>
          <w:szCs w:val="24"/>
          <w:rtl w:val="0"/>
        </w:rPr>
        <w:t xml:space="preserve">Afternoon Tea</w:t>
      </w:r>
      <w:r w:rsidDel="00000000" w:rsidR="00000000" w:rsidRPr="00000000">
        <w:rPr>
          <w:sz w:val="24"/>
          <w:szCs w:val="24"/>
          <w:rtl w:val="0"/>
        </w:rPr>
        <w:t xml:space="preserve">. Reflejando tanto el estilo de vida alegre de Kitty como la elegancia clásica de The Peninsula, el juego de té de edición limitada está decorado con el moño característico de Hello Kitty e incluye un pastelito inglés, una galleta sándwich de té de rosas y chocolate, así como una tarta de manzana y caramelo. Además, Hello Kitty y </w:t>
      </w:r>
      <w:r w:rsidDel="00000000" w:rsidR="00000000" w:rsidRPr="00000000">
        <w:rPr>
          <w:i w:val="1"/>
          <w:sz w:val="24"/>
          <w:szCs w:val="24"/>
          <w:rtl w:val="0"/>
        </w:rPr>
        <w:t xml:space="preserve">Pen Bear</w:t>
      </w:r>
      <w:r w:rsidDel="00000000" w:rsidR="00000000" w:rsidRPr="00000000">
        <w:rPr>
          <w:sz w:val="24"/>
          <w:szCs w:val="24"/>
          <w:rtl w:val="0"/>
        </w:rPr>
        <w:t xml:space="preserve"> tendrán apariciones espontáneas*, lo que les dará a los invitados la oportunidad de tomarse divertidas fotos con ellos.</w:t>
        <w:tab/>
        <w:tab/>
      </w:r>
    </w:p>
    <w:p w:rsidR="00000000" w:rsidDel="00000000" w:rsidP="00000000" w:rsidRDefault="00000000" w:rsidRPr="00000000" w14:paraId="00000009">
      <w:pPr>
        <w:spacing w:after="0" w:before="0" w:line="240" w:lineRule="auto"/>
        <w:jc w:val="both"/>
        <w:rPr>
          <w:sz w:val="24"/>
          <w:szCs w:val="24"/>
        </w:rPr>
      </w:pPr>
      <w:r w:rsidDel="00000000" w:rsidR="00000000" w:rsidRPr="00000000">
        <w:rPr>
          <w:sz w:val="20"/>
          <w:szCs w:val="20"/>
          <w:rtl w:val="0"/>
        </w:rPr>
        <w:t xml:space="preserve">*Por favor manténgase atento a los canales oficiales de The Peninsula Hong Kong para obtener más información sobre las posibles apariciones de Hello Kitty y </w:t>
      </w:r>
      <w:r w:rsidDel="00000000" w:rsidR="00000000" w:rsidRPr="00000000">
        <w:rPr>
          <w:i w:val="1"/>
          <w:sz w:val="20"/>
          <w:szCs w:val="20"/>
          <w:rtl w:val="0"/>
        </w:rPr>
        <w:t xml:space="preserve">Pen Bear</w:t>
      </w:r>
      <w:r w:rsidDel="00000000" w:rsidR="00000000" w:rsidRPr="00000000">
        <w:rPr>
          <w:sz w:val="20"/>
          <w:szCs w:val="20"/>
          <w:rtl w:val="0"/>
        </w:rPr>
        <w:t xml:space="preserve"> durante el tiempo que dura esta promoción.</w:t>
      </w:r>
      <w:r w:rsidDel="00000000" w:rsidR="00000000" w:rsidRPr="00000000">
        <w:rPr>
          <w:sz w:val="24"/>
          <w:szCs w:val="24"/>
          <w:rtl w:val="0"/>
        </w:rPr>
        <w:tab/>
      </w:r>
    </w:p>
    <w:p w:rsidR="00000000" w:rsidDel="00000000" w:rsidP="00000000" w:rsidRDefault="00000000" w:rsidRPr="00000000" w14:paraId="0000000A">
      <w:pPr>
        <w:spacing w:after="240" w:before="240" w:lineRule="auto"/>
        <w:jc w:val="both"/>
        <w:rPr>
          <w:sz w:val="24"/>
          <w:szCs w:val="24"/>
        </w:rPr>
      </w:pPr>
      <w:r w:rsidDel="00000000" w:rsidR="00000000" w:rsidRPr="00000000">
        <w:rPr>
          <w:sz w:val="24"/>
          <w:szCs w:val="24"/>
          <w:rtl w:val="0"/>
        </w:rPr>
        <w:t xml:space="preserve">Con un precio de $438 dólares de Hong Kong para una persona o $798 para dos (sujetos a un cargo por servicio del 10%), cada huésped recibirá un recuerdo como obsequio. El </w:t>
      </w:r>
      <w:r w:rsidDel="00000000" w:rsidR="00000000" w:rsidRPr="00000000">
        <w:rPr>
          <w:b w:val="1"/>
          <w:i w:val="1"/>
          <w:sz w:val="24"/>
          <w:szCs w:val="24"/>
          <w:rtl w:val="0"/>
        </w:rPr>
        <w:t xml:space="preserve">‘Hello Kitty Culinary Adventure Afternoon Tea’</w:t>
      </w:r>
      <w:r w:rsidDel="00000000" w:rsidR="00000000" w:rsidRPr="00000000">
        <w:rPr>
          <w:sz w:val="24"/>
          <w:szCs w:val="24"/>
          <w:rtl w:val="0"/>
        </w:rPr>
        <w:t xml:space="preserve"> se servirá diariamente de 2:00 p.m. a 6:00 p.m. Para obtener más información, por favor llame a </w:t>
      </w:r>
      <w:r w:rsidDel="00000000" w:rsidR="00000000" w:rsidRPr="00000000">
        <w:rPr>
          <w:i w:val="1"/>
          <w:sz w:val="24"/>
          <w:szCs w:val="24"/>
          <w:rtl w:val="0"/>
        </w:rPr>
        <w:t xml:space="preserve">The Lobby</w:t>
      </w:r>
      <w:r w:rsidDel="00000000" w:rsidR="00000000" w:rsidRPr="00000000">
        <w:rPr>
          <w:sz w:val="24"/>
          <w:szCs w:val="24"/>
          <w:rtl w:val="0"/>
        </w:rPr>
        <w:t xml:space="preserve"> al (+852) 2696 6772 o envíe un correo electrónico a </w:t>
      </w:r>
      <w:hyperlink r:id="rId8">
        <w:r w:rsidDel="00000000" w:rsidR="00000000" w:rsidRPr="00000000">
          <w:rPr>
            <w:color w:val="1155cc"/>
            <w:sz w:val="24"/>
            <w:szCs w:val="24"/>
            <w:u w:val="single"/>
            <w:rtl w:val="0"/>
          </w:rPr>
          <w:t xml:space="preserve">diningphk@peninsula.com</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B">
      <w:pPr>
        <w:spacing w:after="240" w:before="240" w:lineRule="auto"/>
        <w:jc w:val="both"/>
        <w:rPr>
          <w:sz w:val="24"/>
          <w:szCs w:val="24"/>
        </w:rPr>
      </w:pPr>
      <w:r w:rsidDel="00000000" w:rsidR="00000000" w:rsidRPr="00000000">
        <w:rPr>
          <w:sz w:val="24"/>
          <w:szCs w:val="24"/>
          <w:rtl w:val="0"/>
        </w:rPr>
        <w:t xml:space="preserve">Para conmemorar la fuerte amistad entre Hello Kitty y </w:t>
      </w:r>
      <w:r w:rsidDel="00000000" w:rsidR="00000000" w:rsidRPr="00000000">
        <w:rPr>
          <w:i w:val="1"/>
          <w:sz w:val="24"/>
          <w:szCs w:val="24"/>
          <w:rtl w:val="0"/>
        </w:rPr>
        <w:t xml:space="preserve">Pen Bear</w:t>
      </w:r>
      <w:r w:rsidDel="00000000" w:rsidR="00000000" w:rsidRPr="00000000">
        <w:rPr>
          <w:sz w:val="24"/>
          <w:szCs w:val="24"/>
          <w:rtl w:val="0"/>
        </w:rPr>
        <w:t xml:space="preserve">, una variedad de artículos exclusivos con la adorable pareja también estará disponible en el área de </w:t>
      </w:r>
      <w:r w:rsidDel="00000000" w:rsidR="00000000" w:rsidRPr="00000000">
        <w:rPr>
          <w:i w:val="1"/>
          <w:sz w:val="24"/>
          <w:szCs w:val="24"/>
          <w:rtl w:val="0"/>
        </w:rPr>
        <w:t xml:space="preserve">concierge</w:t>
      </w:r>
      <w:r w:rsidDel="00000000" w:rsidR="00000000" w:rsidRPr="00000000">
        <w:rPr>
          <w:sz w:val="24"/>
          <w:szCs w:val="24"/>
          <w:rtl w:val="0"/>
        </w:rPr>
        <w:t xml:space="preserve"> de The Peninsula Hong Kong hasta agotar existencias. El </w:t>
      </w:r>
      <w:r w:rsidDel="00000000" w:rsidR="00000000" w:rsidRPr="00000000">
        <w:rPr>
          <w:b w:val="1"/>
          <w:sz w:val="24"/>
          <w:szCs w:val="24"/>
          <w:rtl w:val="0"/>
        </w:rPr>
        <w:t xml:space="preserve">set de juguetes de peluche de edición limitada de Hello Kitty y </w:t>
      </w:r>
      <w:r w:rsidDel="00000000" w:rsidR="00000000" w:rsidRPr="00000000">
        <w:rPr>
          <w:b w:val="1"/>
          <w:i w:val="1"/>
          <w:sz w:val="24"/>
          <w:szCs w:val="24"/>
          <w:rtl w:val="0"/>
        </w:rPr>
        <w:t xml:space="preserve">Pen Bear</w:t>
      </w:r>
      <w:r w:rsidDel="00000000" w:rsidR="00000000" w:rsidRPr="00000000">
        <w:rPr>
          <w:b w:val="1"/>
          <w:sz w:val="24"/>
          <w:szCs w:val="24"/>
          <w:rtl w:val="0"/>
        </w:rPr>
        <w:t xml:space="preserve"> </w:t>
      </w:r>
      <w:r w:rsidDel="00000000" w:rsidR="00000000" w:rsidRPr="00000000">
        <w:rPr>
          <w:sz w:val="24"/>
          <w:szCs w:val="24"/>
          <w:rtl w:val="0"/>
        </w:rPr>
        <w:t xml:space="preserve">está disponible para comprar a partir de agosto; mientras que </w:t>
      </w:r>
      <w:r w:rsidDel="00000000" w:rsidR="00000000" w:rsidRPr="00000000">
        <w:rPr>
          <w:b w:val="1"/>
          <w:sz w:val="24"/>
          <w:szCs w:val="24"/>
          <w:rtl w:val="0"/>
        </w:rPr>
        <w:t xml:space="preserve">la primera estatua de chocolate de Hello Kitty </w:t>
      </w:r>
      <w:r w:rsidDel="00000000" w:rsidR="00000000" w:rsidRPr="00000000">
        <w:rPr>
          <w:b w:val="1"/>
          <w:sz w:val="24"/>
          <w:szCs w:val="24"/>
          <w:rtl w:val="0"/>
        </w:rPr>
        <w:t xml:space="preserve">3D</w:t>
      </w:r>
      <w:r w:rsidDel="00000000" w:rsidR="00000000" w:rsidRPr="00000000">
        <w:rPr>
          <w:b w:val="1"/>
          <w:sz w:val="24"/>
          <w:szCs w:val="24"/>
          <w:rtl w:val="0"/>
        </w:rPr>
        <w:t xml:space="preserve"> en todo el mundo</w:t>
      </w:r>
      <w:r w:rsidDel="00000000" w:rsidR="00000000" w:rsidRPr="00000000">
        <w:rPr>
          <w:sz w:val="24"/>
          <w:szCs w:val="24"/>
          <w:rtl w:val="0"/>
        </w:rPr>
        <w:t xml:space="preserve">, </w:t>
      </w:r>
      <w:r w:rsidDel="00000000" w:rsidR="00000000" w:rsidRPr="00000000">
        <w:rPr>
          <w:sz w:val="24"/>
          <w:szCs w:val="24"/>
          <w:rtl w:val="0"/>
        </w:rPr>
        <w:t xml:space="preserve">estará disponible a partir del 1 de septiembre.</w:t>
      </w:r>
    </w:p>
    <w:p w:rsidR="00000000" w:rsidDel="00000000" w:rsidP="00000000" w:rsidRDefault="00000000" w:rsidRPr="00000000" w14:paraId="0000000C">
      <w:pPr>
        <w:spacing w:after="240" w:before="240" w:lineRule="auto"/>
        <w:jc w:val="both"/>
        <w:rPr>
          <w:sz w:val="24"/>
          <w:szCs w:val="24"/>
        </w:rPr>
      </w:pPr>
      <w:r w:rsidDel="00000000" w:rsidR="00000000" w:rsidRPr="00000000">
        <w:rPr>
          <w:sz w:val="24"/>
          <w:szCs w:val="24"/>
          <w:rtl w:val="0"/>
        </w:rPr>
        <w:t xml:space="preserve">*Términos y condiciones aplicables a </w:t>
      </w:r>
      <w:r w:rsidDel="00000000" w:rsidR="00000000" w:rsidRPr="00000000">
        <w:rPr>
          <w:b w:val="1"/>
          <w:sz w:val="24"/>
          <w:szCs w:val="24"/>
          <w:rtl w:val="0"/>
        </w:rPr>
        <w:t xml:space="preserve">‘Hello Kitty – Limited Edition Luxury Stay Offer’:</w:t>
      </w:r>
      <w:r w:rsidDel="00000000" w:rsidR="00000000" w:rsidRPr="00000000">
        <w:rPr>
          <w:sz w:val="24"/>
          <w:szCs w:val="24"/>
          <w:rtl w:val="0"/>
        </w:rPr>
        <w:t xml:space="preserve"> </w:t>
        <w:tab/>
      </w:r>
    </w:p>
    <w:p w:rsidR="00000000" w:rsidDel="00000000" w:rsidP="00000000" w:rsidRDefault="00000000" w:rsidRPr="00000000" w14:paraId="0000000D">
      <w:pPr>
        <w:numPr>
          <w:ilvl w:val="0"/>
          <w:numId w:val="1"/>
        </w:numPr>
        <w:spacing w:after="0" w:afterAutospacing="0" w:before="240" w:lineRule="auto"/>
        <w:ind w:left="720" w:hanging="360"/>
        <w:rPr>
          <w:sz w:val="24"/>
          <w:szCs w:val="24"/>
          <w:u w:val="none"/>
        </w:rPr>
      </w:pPr>
      <w:r w:rsidDel="00000000" w:rsidR="00000000" w:rsidRPr="00000000">
        <w:rPr>
          <w:sz w:val="24"/>
          <w:szCs w:val="24"/>
          <w:rtl w:val="0"/>
        </w:rPr>
        <w:t xml:space="preserve">Sujeto al 10% de cargo por servicio</w:t>
      </w:r>
    </w:p>
    <w:p w:rsidR="00000000" w:rsidDel="00000000" w:rsidP="00000000" w:rsidRDefault="00000000" w:rsidRPr="00000000" w14:paraId="0000000E">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Se ofrece un conjunto de bata de baño y pantuflas de edición limitada por huésped y por estadía; mientras que el neceser de edición limitada y el set de peluches de Hello Kitty y </w:t>
      </w:r>
      <w:r w:rsidDel="00000000" w:rsidR="00000000" w:rsidRPr="00000000">
        <w:rPr>
          <w:i w:val="1"/>
          <w:sz w:val="24"/>
          <w:szCs w:val="24"/>
          <w:rtl w:val="0"/>
        </w:rPr>
        <w:t xml:space="preserve">Pen Bear</w:t>
      </w:r>
      <w:r w:rsidDel="00000000" w:rsidR="00000000" w:rsidRPr="00000000">
        <w:rPr>
          <w:sz w:val="24"/>
          <w:szCs w:val="24"/>
          <w:rtl w:val="0"/>
        </w:rPr>
        <w:t xml:space="preserve"> de edición limitada, se ofrecen por habitación y por estadía.</w:t>
      </w:r>
      <w:r w:rsidDel="00000000" w:rsidR="00000000" w:rsidRPr="00000000">
        <w:rPr>
          <w:rtl w:val="0"/>
        </w:rPr>
      </w:r>
    </w:p>
    <w:p w:rsidR="00000000" w:rsidDel="00000000" w:rsidP="00000000" w:rsidRDefault="00000000" w:rsidRPr="00000000" w14:paraId="0000000F">
      <w:pPr>
        <w:numPr>
          <w:ilvl w:val="0"/>
          <w:numId w:val="1"/>
        </w:numPr>
        <w:spacing w:after="240" w:before="0" w:beforeAutospacing="0" w:lineRule="auto"/>
        <w:ind w:left="720" w:hanging="360"/>
        <w:rPr>
          <w:sz w:val="24"/>
          <w:szCs w:val="24"/>
          <w:u w:val="none"/>
        </w:rPr>
      </w:pPr>
      <w:r w:rsidDel="00000000" w:rsidR="00000000" w:rsidRPr="00000000">
        <w:rPr>
          <w:sz w:val="24"/>
          <w:szCs w:val="24"/>
          <w:rtl w:val="0"/>
        </w:rPr>
        <w:t xml:space="preserve">Las amenidades adicionales para niños incluyen un de cepillo de dientes de viaje de Hello Kitty de edición limitada y más.</w:t>
      </w:r>
    </w:p>
    <w:p w:rsidR="00000000" w:rsidDel="00000000" w:rsidP="00000000" w:rsidRDefault="00000000" w:rsidRPr="00000000" w14:paraId="00000010">
      <w:pPr>
        <w:spacing w:after="240" w:before="240" w:lineRule="auto"/>
        <w:ind w:left="720" w:firstLine="0"/>
        <w:rPr>
          <w:sz w:val="24"/>
          <w:szCs w:val="24"/>
        </w:rPr>
      </w:pPr>
      <w:r w:rsidDel="00000000" w:rsidR="00000000" w:rsidRPr="00000000">
        <w:rPr>
          <w:rtl w:val="0"/>
        </w:rPr>
      </w:r>
    </w:p>
    <w:tbl>
      <w:tblPr>
        <w:tblStyle w:val="Table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609850" cy="15240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609850" cy="1524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609850" cy="1519238"/>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09850" cy="151923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before="0" w:line="240" w:lineRule="auto"/>
              <w:jc w:val="center"/>
              <w:rPr>
                <w:sz w:val="20"/>
                <w:szCs w:val="20"/>
              </w:rPr>
            </w:pPr>
            <w:r w:rsidDel="00000000" w:rsidR="00000000" w:rsidRPr="00000000">
              <w:rPr>
                <w:sz w:val="20"/>
                <w:szCs w:val="20"/>
                <w:rtl w:val="0"/>
              </w:rPr>
              <w:t xml:space="preserve">La colaboración entre Hello Kitty y </w:t>
            </w:r>
            <w:r w:rsidDel="00000000" w:rsidR="00000000" w:rsidRPr="00000000">
              <w:rPr>
                <w:sz w:val="20"/>
                <w:szCs w:val="20"/>
                <w:rtl w:val="0"/>
              </w:rPr>
              <w:t xml:space="preserve">The Peninsula Bear</w:t>
            </w:r>
            <w:r w:rsidDel="00000000" w:rsidR="00000000" w:rsidRPr="00000000">
              <w:rPr>
                <w:sz w:val="20"/>
                <w:szCs w:val="20"/>
                <w:rtl w:val="0"/>
              </w:rPr>
              <w:t xml:space="preserve"> ofrece a los huéspedes una variedad de obsequios especiales y experiencias únicas.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before="0" w:line="240" w:lineRule="auto"/>
              <w:jc w:val="center"/>
              <w:rPr>
                <w:i w:val="1"/>
                <w:sz w:val="20"/>
                <w:szCs w:val="20"/>
              </w:rPr>
            </w:pPr>
            <w:r w:rsidDel="00000000" w:rsidR="00000000" w:rsidRPr="00000000">
              <w:rPr>
                <w:i w:val="1"/>
                <w:sz w:val="20"/>
                <w:szCs w:val="20"/>
                <w:rtl w:val="0"/>
              </w:rPr>
              <w:t xml:space="preserve">Deluxe Harbour View Suite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609850" cy="1471613"/>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09850" cy="14716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609850" cy="1473200"/>
                  <wp:effectExtent b="0" l="0" r="0" t="0"/>
                  <wp:docPr id="1"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609850" cy="14732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before="0" w:line="240" w:lineRule="auto"/>
              <w:jc w:val="center"/>
              <w:rPr>
                <w:sz w:val="20"/>
                <w:szCs w:val="20"/>
              </w:rPr>
            </w:pPr>
            <w:r w:rsidDel="00000000" w:rsidR="00000000" w:rsidRPr="00000000">
              <w:rPr>
                <w:i w:val="1"/>
                <w:sz w:val="20"/>
                <w:szCs w:val="20"/>
                <w:rtl w:val="0"/>
              </w:rPr>
              <w:t xml:space="preserve">‘Hello Kitty Culinary Adventure Afternoon Tea’</w:t>
            </w:r>
            <w:r w:rsidDel="00000000" w:rsidR="00000000" w:rsidRPr="00000000">
              <w:rPr>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sz w:val="20"/>
                <w:szCs w:val="20"/>
              </w:rPr>
            </w:pPr>
            <w:r w:rsidDel="00000000" w:rsidR="00000000" w:rsidRPr="00000000">
              <w:rPr>
                <w:sz w:val="20"/>
                <w:szCs w:val="20"/>
                <w:rtl w:val="0"/>
              </w:rPr>
              <w:t xml:space="preserve">Exquisitos postres de</w:t>
            </w:r>
            <w:r w:rsidDel="00000000" w:rsidR="00000000" w:rsidRPr="00000000">
              <w:rPr>
                <w:i w:val="1"/>
                <w:sz w:val="20"/>
                <w:szCs w:val="20"/>
                <w:rtl w:val="0"/>
              </w:rPr>
              <w:t xml:space="preserve"> </w:t>
            </w:r>
            <w:r w:rsidDel="00000000" w:rsidR="00000000" w:rsidRPr="00000000">
              <w:rPr>
                <w:i w:val="1"/>
                <w:sz w:val="20"/>
                <w:szCs w:val="20"/>
                <w:rtl w:val="0"/>
              </w:rPr>
              <w:t xml:space="preserve">‘Hello Kitty Culinary Adventure Afternoon Tea’</w:t>
            </w:r>
            <w:r w:rsidDel="00000000" w:rsidR="00000000" w:rsidRPr="00000000">
              <w:rPr>
                <w:sz w:val="20"/>
                <w:szCs w:val="20"/>
                <w:rtl w:val="0"/>
              </w:rPr>
              <w:t xml:space="preserve"> </w:t>
            </w:r>
          </w:p>
        </w:tc>
      </w:tr>
    </w:tbl>
    <w:p w:rsidR="00000000" w:rsidDel="00000000" w:rsidP="00000000" w:rsidRDefault="00000000" w:rsidRPr="00000000" w14:paraId="00000019">
      <w:pPr>
        <w:spacing w:after="240" w:before="240" w:lineRule="auto"/>
        <w:ind w:left="720" w:firstLine="0"/>
        <w:jc w:val="center"/>
        <w:rPr>
          <w:sz w:val="24"/>
          <w:szCs w:val="24"/>
        </w:rPr>
      </w:pPr>
      <w:r w:rsidDel="00000000" w:rsidR="00000000" w:rsidRPr="00000000">
        <w:rPr>
          <w:rtl w:val="0"/>
        </w:rPr>
      </w:r>
    </w:p>
    <w:p w:rsidR="00000000" w:rsidDel="00000000" w:rsidP="00000000" w:rsidRDefault="00000000" w:rsidRPr="00000000" w14:paraId="0000001A">
      <w:pPr>
        <w:spacing w:after="240" w:before="240" w:lineRule="auto"/>
        <w:ind w:left="720" w:firstLine="0"/>
        <w:jc w:val="center"/>
        <w:rPr/>
      </w:pPr>
      <w:r w:rsidDel="00000000" w:rsidR="00000000" w:rsidRPr="00000000">
        <w:rPr>
          <w:rtl w:val="0"/>
        </w:rPr>
        <w:t xml:space="preserve">###</w:t>
      </w:r>
    </w:p>
    <w:p w:rsidR="00000000" w:rsidDel="00000000" w:rsidP="00000000" w:rsidRDefault="00000000" w:rsidRPr="00000000" w14:paraId="0000001B">
      <w:pPr>
        <w:rPr>
          <w:b w:val="1"/>
          <w:sz w:val="18"/>
          <w:szCs w:val="18"/>
        </w:rPr>
      </w:pPr>
      <w:r w:rsidDel="00000000" w:rsidR="00000000" w:rsidRPr="00000000">
        <w:rPr>
          <w:rtl w:val="0"/>
        </w:rPr>
      </w:r>
    </w:p>
    <w:p w:rsidR="00000000" w:rsidDel="00000000" w:rsidP="00000000" w:rsidRDefault="00000000" w:rsidRPr="00000000" w14:paraId="0000001C">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1D">
      <w:pPr>
        <w:spacing w:after="200" w:line="276" w:lineRule="auto"/>
        <w:jc w:val="both"/>
        <w:rPr>
          <w:b w:val="1"/>
          <w:sz w:val="18"/>
          <w:szCs w:val="18"/>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r w:rsidDel="00000000" w:rsidR="00000000" w:rsidRPr="00000000">
        <w:rPr>
          <w:rtl w:val="0"/>
        </w:rPr>
      </w:r>
    </w:p>
    <w:p w:rsidR="00000000" w:rsidDel="00000000" w:rsidP="00000000" w:rsidRDefault="00000000" w:rsidRPr="00000000" w14:paraId="0000001E">
      <w:pPr>
        <w:jc w:val="both"/>
        <w:rPr>
          <w:sz w:val="18"/>
          <w:szCs w:val="18"/>
        </w:rPr>
      </w:pPr>
      <w:r w:rsidDel="00000000" w:rsidR="00000000" w:rsidRPr="00000000">
        <w:rPr>
          <w:rtl w:val="0"/>
        </w:rPr>
      </w:r>
    </w:p>
    <w:p w:rsidR="00000000" w:rsidDel="00000000" w:rsidP="00000000" w:rsidRDefault="00000000" w:rsidRPr="00000000" w14:paraId="0000001F">
      <w:pPr>
        <w:widowControl w:val="0"/>
        <w:numPr>
          <w:ilvl w:val="0"/>
          <w:numId w:val="2"/>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0">
      <w:pPr>
        <w:widowControl w:val="0"/>
        <w:numPr>
          <w:ilvl w:val="0"/>
          <w:numId w:val="2"/>
        </w:numPr>
        <w:spacing w:line="276" w:lineRule="auto"/>
        <w:ind w:left="-90" w:hanging="360"/>
        <w:jc w:val="both"/>
      </w:pPr>
      <w:r w:rsidDel="00000000" w:rsidR="00000000" w:rsidRPr="00000000">
        <w:rPr>
          <w:rtl w:val="0"/>
        </w:rPr>
      </w:r>
    </w:p>
    <w:p w:rsidR="00000000" w:rsidDel="00000000" w:rsidP="00000000" w:rsidRDefault="00000000" w:rsidRPr="00000000" w14:paraId="00000021">
      <w:pPr>
        <w:widowControl w:val="0"/>
        <w:numPr>
          <w:ilvl w:val="0"/>
          <w:numId w:val="2"/>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22">
      <w:pPr>
        <w:widowControl w:val="0"/>
        <w:numPr>
          <w:ilvl w:val="0"/>
          <w:numId w:val="2"/>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23">
      <w:pPr>
        <w:widowControl w:val="0"/>
        <w:numPr>
          <w:ilvl w:val="0"/>
          <w:numId w:val="2"/>
        </w:numPr>
        <w:spacing w:line="276" w:lineRule="auto"/>
        <w:ind w:left="-90" w:hanging="36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4">
      <w:pPr>
        <w:widowControl w:val="0"/>
        <w:numPr>
          <w:ilvl w:val="0"/>
          <w:numId w:val="2"/>
        </w:numPr>
        <w:spacing w:line="276" w:lineRule="auto"/>
        <w:ind w:left="-90" w:hanging="36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5">
      <w:pPr>
        <w:widowControl w:val="0"/>
        <w:numPr>
          <w:ilvl w:val="0"/>
          <w:numId w:val="2"/>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26">
      <w:pPr>
        <w:widowControl w:val="0"/>
        <w:numPr>
          <w:ilvl w:val="0"/>
          <w:numId w:val="2"/>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27">
      <w:pPr>
        <w:widowControl w:val="0"/>
        <w:numPr>
          <w:ilvl w:val="0"/>
          <w:numId w:val="2"/>
        </w:numPr>
        <w:spacing w:line="276" w:lineRule="auto"/>
        <w:ind w:left="-90" w:hanging="360"/>
        <w:jc w:val="both"/>
      </w:pPr>
      <w:hyperlink r:id="rId13">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28">
      <w:pPr>
        <w:widowControl w:val="0"/>
        <w:numPr>
          <w:ilvl w:val="0"/>
          <w:numId w:val="2"/>
        </w:numPr>
        <w:spacing w:line="276" w:lineRule="auto"/>
        <w:ind w:left="-90" w:hanging="360"/>
        <w:jc w:val="both"/>
      </w:pPr>
      <w:hyperlink r:id="rId14">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29">
      <w:pPr>
        <w:widowControl w:val="0"/>
        <w:numPr>
          <w:ilvl w:val="0"/>
          <w:numId w:val="2"/>
        </w:numPr>
        <w:spacing w:line="276" w:lineRule="auto"/>
        <w:ind w:left="-90" w:hanging="360"/>
        <w:jc w:val="both"/>
      </w:pPr>
      <w:hyperlink r:id="rId15">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2A">
      <w:pPr>
        <w:widowControl w:val="0"/>
        <w:numPr>
          <w:ilvl w:val="0"/>
          <w:numId w:val="2"/>
        </w:numPr>
        <w:spacing w:line="276" w:lineRule="auto"/>
        <w:ind w:left="-90" w:hanging="360"/>
        <w:jc w:val="both"/>
      </w:pPr>
      <w:r w:rsidDel="00000000" w:rsidR="00000000" w:rsidRPr="00000000">
        <w:rPr>
          <w:rtl w:val="0"/>
        </w:rPr>
      </w:r>
    </w:p>
    <w:p w:rsidR="00000000" w:rsidDel="00000000" w:rsidP="00000000" w:rsidRDefault="00000000" w:rsidRPr="00000000" w14:paraId="0000002B">
      <w:pPr>
        <w:numPr>
          <w:ilvl w:val="0"/>
          <w:numId w:val="2"/>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2C">
      <w:pPr>
        <w:numPr>
          <w:ilvl w:val="0"/>
          <w:numId w:val="2"/>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2D">
      <w:pPr>
        <w:numPr>
          <w:ilvl w:val="0"/>
          <w:numId w:val="2"/>
        </w:numPr>
        <w:tabs>
          <w:tab w:val="left" w:pos="8640"/>
        </w:tabs>
        <w:spacing w:line="240" w:lineRule="auto"/>
        <w:ind w:left="-90" w:right="360" w:hanging="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E">
      <w:pPr>
        <w:numPr>
          <w:ilvl w:val="0"/>
          <w:numId w:val="2"/>
        </w:numPr>
        <w:tabs>
          <w:tab w:val="left" w:pos="8640"/>
        </w:tabs>
        <w:spacing w:line="240" w:lineRule="auto"/>
        <w:ind w:left="-90" w:right="360" w:hanging="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F">
      <w:pPr>
        <w:numPr>
          <w:ilvl w:val="0"/>
          <w:numId w:val="2"/>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30">
      <w:pPr>
        <w:numPr>
          <w:ilvl w:val="0"/>
          <w:numId w:val="2"/>
        </w:numPr>
        <w:tabs>
          <w:tab w:val="left" w:pos="8640"/>
        </w:tabs>
        <w:spacing w:line="240" w:lineRule="auto"/>
        <w:ind w:left="-90" w:right="360" w:hanging="360"/>
      </w:pPr>
      <w:hyperlink r:id="rId16">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1">
      <w:pPr>
        <w:numPr>
          <w:ilvl w:val="0"/>
          <w:numId w:val="2"/>
        </w:numPr>
        <w:tabs>
          <w:tab w:val="left" w:pos="8640"/>
        </w:tabs>
        <w:spacing w:line="240" w:lineRule="auto"/>
        <w:ind w:left="-90" w:right="360" w:hanging="360"/>
      </w:pPr>
      <w:hyperlink r:id="rId17">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2">
      <w:pPr>
        <w:numPr>
          <w:ilvl w:val="0"/>
          <w:numId w:val="2"/>
        </w:numPr>
        <w:tabs>
          <w:tab w:val="left" w:pos="8640"/>
        </w:tabs>
        <w:spacing w:line="240" w:lineRule="auto"/>
        <w:ind w:left="-90" w:right="360" w:hanging="360"/>
      </w:pPr>
      <w:hyperlink r:id="rId18">
        <w:r w:rsidDel="00000000" w:rsidR="00000000" w:rsidRPr="00000000">
          <w:rPr>
            <w:color w:val="1155cc"/>
            <w:u w:val="single"/>
            <w:rtl w:val="0"/>
          </w:rPr>
          <w:t xml:space="preserve">www.peninsula.com</w:t>
        </w:r>
      </w:hyperlink>
      <w:r w:rsidDel="00000000" w:rsidR="00000000" w:rsidRPr="00000000">
        <w:rPr>
          <w:sz w:val="24"/>
          <w:szCs w:val="24"/>
          <w:rtl w:val="0"/>
        </w:rPr>
        <w:tab/>
        <w:tab/>
        <w:tab/>
        <w:tab/>
      </w:r>
      <w:r w:rsidDel="00000000" w:rsidR="00000000" w:rsidRPr="00000000">
        <w:rPr>
          <w:rtl w:val="0"/>
        </w:rPr>
      </w:r>
    </w:p>
    <w:sectPr>
      <w:headerReference r:id="rId1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2033588</wp:posOffset>
          </wp:positionH>
          <wp:positionV relativeFrom="paragraph">
            <wp:posOffset>104775</wp:posOffset>
          </wp:positionV>
          <wp:extent cx="1876425" cy="452438"/>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76425" cy="452438"/>
                  </a:xfrm>
                  <a:prstGeom prst="rect"/>
                  <a:ln/>
                </pic:spPr>
              </pic:pic>
            </a:graphicData>
          </a:graphic>
        </wp:anchor>
      </w:drawing>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yperlink" Target="mailto:sandy@another.co"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www.peninsula.com/" TargetMode="External"/><Relationship Id="rId14" Type="http://schemas.openxmlformats.org/officeDocument/2006/relationships/hyperlink" Target="http://www.peninsula.com/en/newsroom" TargetMode="External"/><Relationship Id="rId17" Type="http://schemas.openxmlformats.org/officeDocument/2006/relationships/hyperlink" Target="http://www.peninsula.com/en/newsroom" TargetMode="External"/><Relationship Id="rId16" Type="http://schemas.openxmlformats.org/officeDocument/2006/relationships/hyperlink" Target="mailto:jennifer.hernandez@another.co"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www.peninsula.com/hong-kong" TargetMode="External"/><Relationship Id="rId18" Type="http://schemas.openxmlformats.org/officeDocument/2006/relationships/hyperlink" Target="http://www.peninsula.com/" TargetMode="External"/><Relationship Id="rId7" Type="http://schemas.openxmlformats.org/officeDocument/2006/relationships/hyperlink" Target="mailto:reservationphk@peninsula.com" TargetMode="External"/><Relationship Id="rId8" Type="http://schemas.openxmlformats.org/officeDocument/2006/relationships/hyperlink" Target="mailto:diningphk@peninsul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