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95" w:rsidRDefault="00852E47">
      <w:pPr>
        <w:pStyle w:val="Corps"/>
      </w:pPr>
      <w:r>
        <w:rPr>
          <w:noProof/>
        </w:rPr>
        <w:drawing>
          <wp:anchor distT="57150" distB="57150" distL="57150" distR="57150" simplePos="0" relativeHeight="251660288" behindDoc="0" locked="0" layoutInCell="1" allowOverlap="1">
            <wp:simplePos x="0" y="0"/>
            <wp:positionH relativeFrom="column">
              <wp:posOffset>1842770</wp:posOffset>
            </wp:positionH>
            <wp:positionV relativeFrom="line">
              <wp:posOffset>-520700</wp:posOffset>
            </wp:positionV>
            <wp:extent cx="2061845" cy="153797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061845" cy="1537970"/>
                    </a:xfrm>
                    <a:prstGeom prst="rect">
                      <a:avLst/>
                    </a:prstGeom>
                    <a:ln w="12700" cap="flat">
                      <a:noFill/>
                      <a:miter lim="400000"/>
                    </a:ln>
                    <a:effectLst/>
                  </pic:spPr>
                </pic:pic>
              </a:graphicData>
            </a:graphic>
          </wp:anchor>
        </w:drawing>
      </w:r>
    </w:p>
    <w:p w:rsidR="00924795" w:rsidRDefault="00852E47">
      <w:pPr>
        <w:pStyle w:val="Corps"/>
        <w:spacing w:after="0"/>
        <w:ind w:left="6663"/>
        <w:rPr>
          <w:rStyle w:val="Aucun"/>
        </w:rPr>
      </w:pPr>
      <w:r>
        <w:rPr>
          <w:rStyle w:val="Aucun"/>
        </w:rPr>
        <w:t>Communiqué de presse</w:t>
      </w:r>
    </w:p>
    <w:p w:rsidR="00924795" w:rsidRDefault="0069753B">
      <w:pPr>
        <w:pStyle w:val="Corps"/>
        <w:spacing w:after="0"/>
        <w:ind w:left="6663"/>
        <w:rPr>
          <w:rStyle w:val="Aucun"/>
        </w:rPr>
      </w:pPr>
      <w:r>
        <w:rPr>
          <w:rStyle w:val="Aucun"/>
        </w:rPr>
        <w:t>6</w:t>
      </w:r>
      <w:bookmarkStart w:id="0" w:name="_GoBack"/>
      <w:bookmarkEnd w:id="0"/>
      <w:r w:rsidR="00852E47">
        <w:rPr>
          <w:rStyle w:val="Aucun"/>
        </w:rPr>
        <w:t xml:space="preserve"> Février 2018 </w:t>
      </w:r>
    </w:p>
    <w:p w:rsidR="00924795" w:rsidRDefault="00924795">
      <w:pPr>
        <w:pStyle w:val="Corps"/>
        <w:rPr>
          <w:lang w:val="fr-FR"/>
        </w:rPr>
      </w:pPr>
    </w:p>
    <w:p w:rsidR="00924795" w:rsidRDefault="00924795">
      <w:pPr>
        <w:pStyle w:val="Corps"/>
        <w:jc w:val="center"/>
        <w:rPr>
          <w:b/>
          <w:bCs/>
          <w:sz w:val="36"/>
          <w:szCs w:val="36"/>
          <w:lang w:val="fr-FR"/>
        </w:rPr>
      </w:pPr>
    </w:p>
    <w:p w:rsidR="00924795" w:rsidRPr="004D08FC" w:rsidRDefault="00852E47">
      <w:pPr>
        <w:pStyle w:val="Corps"/>
        <w:jc w:val="center"/>
        <w:rPr>
          <w:rStyle w:val="Aucun"/>
          <w:b/>
          <w:bCs/>
          <w:sz w:val="36"/>
          <w:szCs w:val="36"/>
          <w:lang w:val="en-GB"/>
        </w:rPr>
      </w:pPr>
      <w:r>
        <w:rPr>
          <w:rStyle w:val="Aucun"/>
          <w:b/>
          <w:bCs/>
          <w:sz w:val="36"/>
          <w:szCs w:val="36"/>
          <w:lang w:val="en-US"/>
        </w:rPr>
        <w:t xml:space="preserve">Beerstorming lance </w:t>
      </w:r>
      <w:proofErr w:type="spellStart"/>
      <w:r>
        <w:rPr>
          <w:rStyle w:val="Aucun"/>
          <w:b/>
          <w:bCs/>
          <w:sz w:val="36"/>
          <w:szCs w:val="36"/>
          <w:lang w:val="en-US"/>
        </w:rPr>
        <w:t>une</w:t>
      </w:r>
      <w:proofErr w:type="spellEnd"/>
      <w:r>
        <w:rPr>
          <w:rStyle w:val="Aucun"/>
          <w:b/>
          <w:bCs/>
          <w:sz w:val="36"/>
          <w:szCs w:val="36"/>
          <w:lang w:val="en-US"/>
        </w:rPr>
        <w:t xml:space="preserve"> </w:t>
      </w:r>
      <w:proofErr w:type="spellStart"/>
      <w:r>
        <w:rPr>
          <w:rStyle w:val="Aucun"/>
          <w:b/>
          <w:bCs/>
          <w:sz w:val="36"/>
          <w:szCs w:val="36"/>
          <w:lang w:val="en-US"/>
        </w:rPr>
        <w:t>bière</w:t>
      </w:r>
      <w:proofErr w:type="spellEnd"/>
      <w:r>
        <w:rPr>
          <w:rStyle w:val="Aucun"/>
          <w:b/>
          <w:bCs/>
          <w:sz w:val="36"/>
          <w:szCs w:val="36"/>
          <w:lang w:val="en-US"/>
        </w:rPr>
        <w:t xml:space="preserve"> « CO</w:t>
      </w:r>
      <w:r>
        <w:rPr>
          <w:rStyle w:val="Aucun"/>
          <w:b/>
          <w:bCs/>
          <w:sz w:val="28"/>
          <w:szCs w:val="28"/>
          <w:lang w:val="en-US"/>
        </w:rPr>
        <w:t>2</w:t>
      </w:r>
      <w:r>
        <w:rPr>
          <w:rStyle w:val="Aucun"/>
          <w:b/>
          <w:bCs/>
          <w:sz w:val="36"/>
          <w:szCs w:val="36"/>
          <w:lang w:val="en-US"/>
        </w:rPr>
        <w:t xml:space="preserve"> Neutral » </w:t>
      </w:r>
    </w:p>
    <w:p w:rsidR="00924795" w:rsidRPr="004D08FC" w:rsidRDefault="00852E47">
      <w:pPr>
        <w:pStyle w:val="Corps"/>
        <w:spacing w:after="0"/>
        <w:rPr>
          <w:rStyle w:val="Aucun"/>
          <w:b/>
          <w:bCs/>
          <w:color w:val="auto"/>
          <w:sz w:val="21"/>
          <w:szCs w:val="21"/>
        </w:rPr>
      </w:pPr>
      <w:r w:rsidRPr="004D08FC">
        <w:rPr>
          <w:rStyle w:val="Aucun"/>
          <w:b/>
          <w:bCs/>
          <w:color w:val="auto"/>
          <w:sz w:val="21"/>
          <w:szCs w:val="21"/>
        </w:rPr>
        <w:t>Beerstorming, la pico-brasserie de Bruxelles, a obtenu le label « CO</w:t>
      </w:r>
      <w:r w:rsidRPr="004D08FC">
        <w:rPr>
          <w:rStyle w:val="Aucun"/>
          <w:b/>
          <w:bCs/>
          <w:color w:val="auto"/>
          <w:sz w:val="16"/>
          <w:szCs w:val="16"/>
        </w:rPr>
        <w:t>2</w:t>
      </w:r>
      <w:r w:rsidRPr="004D08FC">
        <w:rPr>
          <w:rStyle w:val="Aucun"/>
          <w:b/>
          <w:bCs/>
          <w:color w:val="auto"/>
          <w:sz w:val="21"/>
          <w:szCs w:val="21"/>
        </w:rPr>
        <w:t>-Neutral » délivré par CO</w:t>
      </w:r>
      <w:r w:rsidRPr="004D08FC">
        <w:rPr>
          <w:rStyle w:val="Aucun"/>
          <w:b/>
          <w:bCs/>
          <w:color w:val="auto"/>
          <w:sz w:val="16"/>
          <w:szCs w:val="16"/>
        </w:rPr>
        <w:t>2</w:t>
      </w:r>
      <w:r w:rsidRPr="004D08FC">
        <w:rPr>
          <w:rStyle w:val="Aucun"/>
          <w:b/>
          <w:bCs/>
          <w:color w:val="auto"/>
          <w:sz w:val="21"/>
          <w:szCs w:val="21"/>
        </w:rPr>
        <w:t xml:space="preserve">Logic et </w:t>
      </w:r>
      <w:proofErr w:type="spellStart"/>
      <w:r w:rsidRPr="004D08FC">
        <w:rPr>
          <w:rStyle w:val="Aucun"/>
          <w:b/>
          <w:bCs/>
          <w:color w:val="auto"/>
          <w:sz w:val="21"/>
          <w:szCs w:val="21"/>
        </w:rPr>
        <w:t>Vinçotte</w:t>
      </w:r>
      <w:proofErr w:type="spellEnd"/>
      <w:r w:rsidRPr="004D08FC">
        <w:rPr>
          <w:rStyle w:val="Aucun"/>
          <w:b/>
          <w:bCs/>
          <w:color w:val="auto"/>
          <w:sz w:val="21"/>
          <w:szCs w:val="21"/>
        </w:rPr>
        <w:t xml:space="preserve"> pour la bière BS#0028</w:t>
      </w:r>
      <w:r w:rsidRPr="004D08FC">
        <w:rPr>
          <w:rStyle w:val="Aucun"/>
          <w:b/>
          <w:bCs/>
          <w:color w:val="auto"/>
          <w:sz w:val="21"/>
          <w:szCs w:val="21"/>
          <w:lang w:val="fr-BE"/>
        </w:rPr>
        <w:t xml:space="preserve"> GMGK</w:t>
      </w:r>
      <w:r w:rsidRPr="004D08FC">
        <w:rPr>
          <w:rStyle w:val="Aucun"/>
          <w:b/>
          <w:bCs/>
          <w:color w:val="auto"/>
          <w:sz w:val="21"/>
          <w:szCs w:val="21"/>
        </w:rPr>
        <w:t>. L’objectif est de réduire l’impact climatique de la bière tout en soutenant des projets pour le climat certifiés en Afrique. Une approche agréable</w:t>
      </w:r>
      <w:r w:rsidRPr="004D08FC">
        <w:rPr>
          <w:rStyle w:val="Aucun"/>
          <w:b/>
          <w:bCs/>
          <w:color w:val="auto"/>
          <w:sz w:val="21"/>
          <w:szCs w:val="21"/>
          <w:lang w:val="fr-BE"/>
        </w:rPr>
        <w:t xml:space="preserve"> et unique en Belgique</w:t>
      </w:r>
      <w:r w:rsidRPr="004D08FC">
        <w:rPr>
          <w:rStyle w:val="Aucun"/>
          <w:b/>
          <w:bCs/>
          <w:color w:val="auto"/>
          <w:sz w:val="21"/>
          <w:szCs w:val="21"/>
        </w:rPr>
        <w:t xml:space="preserve"> pour sensibiliser les dégustateurs quant à l’impact climatique de chaque boisson et de leur permettre de rendre à l’environnement et au climat.</w:t>
      </w:r>
    </w:p>
    <w:p w:rsidR="00924795" w:rsidRPr="004D08FC" w:rsidRDefault="00924795">
      <w:pPr>
        <w:pStyle w:val="Corps"/>
        <w:spacing w:after="0"/>
        <w:rPr>
          <w:color w:val="auto"/>
          <w:sz w:val="21"/>
          <w:szCs w:val="21"/>
          <w:lang w:val="fr-FR"/>
        </w:rPr>
      </w:pPr>
    </w:p>
    <w:p w:rsidR="00924795" w:rsidRPr="004D08FC" w:rsidRDefault="00852E47">
      <w:pPr>
        <w:pStyle w:val="Corps"/>
        <w:spacing w:after="0"/>
        <w:rPr>
          <w:rStyle w:val="Aucun"/>
          <w:color w:val="auto"/>
          <w:sz w:val="21"/>
          <w:szCs w:val="21"/>
        </w:rPr>
      </w:pPr>
      <w:r w:rsidRPr="004D08FC">
        <w:rPr>
          <w:rStyle w:val="Aucun"/>
          <w:color w:val="auto"/>
          <w:sz w:val="21"/>
          <w:szCs w:val="21"/>
        </w:rPr>
        <w:t xml:space="preserve">La BS #0028 CO2-NEUTRAL, bière locale </w:t>
      </w:r>
      <w:r w:rsidRPr="004D08FC">
        <w:rPr>
          <w:rStyle w:val="Aucun"/>
          <w:color w:val="auto"/>
          <w:sz w:val="21"/>
          <w:szCs w:val="21"/>
          <w:lang w:val="fr-BE"/>
        </w:rPr>
        <w:t>Saint-Gilloise</w:t>
      </w:r>
      <w:r w:rsidRPr="004D08FC">
        <w:rPr>
          <w:rStyle w:val="Aucun"/>
          <w:color w:val="auto"/>
          <w:sz w:val="21"/>
          <w:szCs w:val="21"/>
        </w:rPr>
        <w:t xml:space="preserve"> climatiquement neutre, sera disponible à partir du 1</w:t>
      </w:r>
      <w:r w:rsidRPr="004D08FC">
        <w:rPr>
          <w:rStyle w:val="Aucun"/>
          <w:color w:val="auto"/>
          <w:sz w:val="21"/>
          <w:szCs w:val="21"/>
          <w:vertAlign w:val="superscript"/>
        </w:rPr>
        <w:t>er</w:t>
      </w:r>
      <w:r w:rsidRPr="004D08FC">
        <w:rPr>
          <w:rStyle w:val="Aucun"/>
          <w:color w:val="auto"/>
          <w:sz w:val="21"/>
          <w:szCs w:val="21"/>
        </w:rPr>
        <w:t xml:space="preserve"> Mars 2018 dans une sélection d</w:t>
      </w:r>
      <w:r w:rsidRPr="004D08FC">
        <w:rPr>
          <w:rStyle w:val="Aucun"/>
          <w:color w:val="auto"/>
          <w:sz w:val="21"/>
          <w:szCs w:val="21"/>
          <w:lang w:val="fr-BE"/>
        </w:rPr>
        <w:t>’établissements partenaires</w:t>
      </w:r>
      <w:r w:rsidRPr="004D08FC">
        <w:rPr>
          <w:rStyle w:val="Aucun"/>
          <w:color w:val="auto"/>
          <w:sz w:val="21"/>
          <w:szCs w:val="21"/>
        </w:rPr>
        <w:t xml:space="preserve">.  </w:t>
      </w:r>
    </w:p>
    <w:p w:rsidR="00924795" w:rsidRPr="004D08FC" w:rsidRDefault="00924795">
      <w:pPr>
        <w:pStyle w:val="Corps"/>
        <w:spacing w:after="0"/>
        <w:rPr>
          <w:color w:val="auto"/>
          <w:sz w:val="16"/>
          <w:szCs w:val="16"/>
          <w:lang w:val="fr-FR"/>
        </w:rPr>
      </w:pPr>
    </w:p>
    <w:p w:rsidR="00924795" w:rsidRDefault="00852E47">
      <w:pPr>
        <w:pStyle w:val="Corps"/>
        <w:spacing w:after="0"/>
        <w:rPr>
          <w:rStyle w:val="Aucun"/>
          <w:b/>
          <w:bCs/>
          <w:sz w:val="21"/>
          <w:szCs w:val="21"/>
        </w:rPr>
      </w:pPr>
      <w:r>
        <w:rPr>
          <w:rStyle w:val="Aucun"/>
          <w:b/>
          <w:bCs/>
          <w:sz w:val="21"/>
          <w:szCs w:val="21"/>
        </w:rPr>
        <w:t>Pourquoi une bière neutre en CO2 ?</w:t>
      </w:r>
    </w:p>
    <w:p w:rsidR="00924795" w:rsidRDefault="00852E47">
      <w:pPr>
        <w:pStyle w:val="Corps"/>
        <w:spacing w:after="0"/>
        <w:rPr>
          <w:rStyle w:val="Aucun"/>
          <w:sz w:val="21"/>
          <w:szCs w:val="21"/>
        </w:rPr>
      </w:pPr>
      <w:r>
        <w:rPr>
          <w:rStyle w:val="Aucun"/>
          <w:sz w:val="21"/>
          <w:szCs w:val="21"/>
        </w:rPr>
        <w:t>En moyenne il faut compter +/- 3 kg de CO2 par litre de bière (incl. matières premières, agriculture, transport…) ou l’équivalent de +/- 21 km en voiture conventionnelle (essence / diesel) …Par bière de 33cl cela revient à +/- 7km en voiture non électrique…</w:t>
      </w:r>
    </w:p>
    <w:p w:rsidR="00924795" w:rsidRDefault="00924795">
      <w:pPr>
        <w:pStyle w:val="Corps"/>
        <w:spacing w:after="0"/>
        <w:rPr>
          <w:sz w:val="21"/>
          <w:szCs w:val="21"/>
          <w:lang w:val="fr-FR"/>
        </w:rPr>
      </w:pPr>
    </w:p>
    <w:p w:rsidR="00924795" w:rsidRDefault="00852E47">
      <w:pPr>
        <w:pStyle w:val="Corps"/>
        <w:spacing w:after="0"/>
        <w:rPr>
          <w:rStyle w:val="Aucun"/>
          <w:sz w:val="21"/>
          <w:szCs w:val="21"/>
        </w:rPr>
      </w:pPr>
      <w:r>
        <w:rPr>
          <w:rStyle w:val="Aucun"/>
          <w:sz w:val="21"/>
          <w:szCs w:val="21"/>
        </w:rPr>
        <w:t xml:space="preserve">La consommation de bière en 2016 en Belgique a atteint les  +/- 7,7 millions d’hectolitres (770 millions de litres), cela équivaut aux émissions de 2.310.000 tonnes de CO2 par an, ou encore l’impact climatique annuel de 280.000 citoyens belges. L’équivalent de 1155 éoliennes ou 320.000 fois le tour du monde en voiture. </w:t>
      </w:r>
    </w:p>
    <w:p w:rsidR="00924795" w:rsidRDefault="00924795">
      <w:pPr>
        <w:pStyle w:val="Corps"/>
        <w:spacing w:after="0"/>
        <w:rPr>
          <w:sz w:val="21"/>
          <w:szCs w:val="21"/>
          <w:lang w:val="fr-FR"/>
        </w:rPr>
      </w:pPr>
    </w:p>
    <w:p w:rsidR="00924795" w:rsidRDefault="00852E47">
      <w:pPr>
        <w:pStyle w:val="Corps"/>
        <w:spacing w:after="0"/>
        <w:rPr>
          <w:rStyle w:val="Aucun"/>
          <w:sz w:val="21"/>
          <w:szCs w:val="21"/>
        </w:rPr>
      </w:pPr>
      <w:r>
        <w:rPr>
          <w:rStyle w:val="Aucun"/>
          <w:sz w:val="21"/>
          <w:szCs w:val="21"/>
        </w:rPr>
        <w:t>Le but n’est évidemment pas de pointer du doigt nos fiertés belges brassées avec amour car cela crée de l’emploi, une réputation internationale, du tourisme sans oublier le plaisir. Par contre chaque tonne de CO2 émise dans notre atmosphère a un coût pour la Société et les générations futures de 220$/ton de CO2 émise selon une étude Stanford …qu’on devra payer un jour. On vous laisse faire le calcul du coût pour la Société. Par contre pour compenser l’impact d’un litre de bière à travers un projet pour le climat certifié on est à 0,07 € par litre ce qui n’est pas la ‘mer’ à boire vu que les bières en générale se vendent en fin de parcours 2 à 3,5€ par 33 cl …</w:t>
      </w:r>
    </w:p>
    <w:p w:rsidR="00924795" w:rsidRDefault="00924795">
      <w:pPr>
        <w:pStyle w:val="Corps"/>
        <w:spacing w:after="0"/>
        <w:rPr>
          <w:sz w:val="21"/>
          <w:szCs w:val="21"/>
          <w:lang w:val="fr-FR"/>
        </w:rPr>
      </w:pPr>
    </w:p>
    <w:p w:rsidR="00924795" w:rsidRDefault="00852E47">
      <w:pPr>
        <w:pStyle w:val="Corps"/>
        <w:spacing w:after="0"/>
        <w:rPr>
          <w:rStyle w:val="Aucun"/>
          <w:sz w:val="16"/>
          <w:szCs w:val="16"/>
        </w:rPr>
      </w:pPr>
      <w:r>
        <w:rPr>
          <w:rStyle w:val="Aucun"/>
          <w:sz w:val="21"/>
          <w:szCs w:val="21"/>
        </w:rPr>
        <w:t xml:space="preserve">C’est pour cela que certains brasseurs étrangers s’engagent pour rendre au climat. En Belgique c’est Beerstorming qui fait le premier pas. Arthur de Beerstorming : </w:t>
      </w:r>
      <w:r>
        <w:rPr>
          <w:rStyle w:val="Aucun"/>
          <w:i/>
          <w:iCs/>
          <w:sz w:val="21"/>
          <w:szCs w:val="21"/>
        </w:rPr>
        <w:t xml:space="preserve">« On est passé à l’énergie verte, on réutilise nos </w:t>
      </w:r>
      <w:proofErr w:type="spellStart"/>
      <w:r>
        <w:rPr>
          <w:rStyle w:val="Aucun"/>
          <w:i/>
          <w:iCs/>
          <w:sz w:val="21"/>
          <w:szCs w:val="21"/>
        </w:rPr>
        <w:t>growlers</w:t>
      </w:r>
      <w:proofErr w:type="spellEnd"/>
      <w:r>
        <w:rPr>
          <w:rStyle w:val="Aucun"/>
          <w:i/>
          <w:iCs/>
          <w:sz w:val="21"/>
          <w:szCs w:val="21"/>
        </w:rPr>
        <w:t xml:space="preserve"> le plus possible et on est en train de mettre un certain nombre d’actions en place pour encore réduire notre impact climatique. Mais quand on voit le faible coût pour rendre à la planète et au climat ce qu’ils nous donnent…c’est la moindre des choses. On ne veut pas que d’autres payent pour notre impact climatique. »</w:t>
      </w:r>
    </w:p>
    <w:p w:rsidR="00924795" w:rsidRDefault="00924795">
      <w:pPr>
        <w:pStyle w:val="Corps"/>
        <w:spacing w:after="0"/>
        <w:rPr>
          <w:sz w:val="16"/>
          <w:szCs w:val="16"/>
          <w:lang w:val="fr-FR"/>
        </w:rPr>
      </w:pPr>
    </w:p>
    <w:p w:rsidR="00924795" w:rsidRDefault="00852E47">
      <w:pPr>
        <w:pStyle w:val="Corps"/>
        <w:spacing w:after="0"/>
        <w:rPr>
          <w:rStyle w:val="Aucun"/>
          <w:b/>
          <w:bCs/>
          <w:sz w:val="21"/>
          <w:szCs w:val="21"/>
        </w:rPr>
      </w:pPr>
      <w:r>
        <w:rPr>
          <w:rStyle w:val="Aucun"/>
          <w:b/>
          <w:bCs/>
          <w:sz w:val="21"/>
          <w:szCs w:val="21"/>
        </w:rPr>
        <w:t>Mécanisme de compensation des émissions de CO</w:t>
      </w:r>
      <w:r>
        <w:rPr>
          <w:rStyle w:val="Aucun"/>
          <w:b/>
          <w:bCs/>
          <w:sz w:val="21"/>
          <w:szCs w:val="21"/>
          <w:vertAlign w:val="subscript"/>
        </w:rPr>
        <w:t>2</w:t>
      </w:r>
    </w:p>
    <w:p w:rsidR="00924795" w:rsidRDefault="00852E47">
      <w:pPr>
        <w:pStyle w:val="Corps"/>
        <w:spacing w:after="0"/>
        <w:rPr>
          <w:rStyle w:val="Aucun"/>
          <w:sz w:val="21"/>
          <w:szCs w:val="21"/>
        </w:rPr>
      </w:pPr>
      <w:r>
        <w:rPr>
          <w:rStyle w:val="Aucun"/>
          <w:sz w:val="21"/>
          <w:szCs w:val="21"/>
        </w:rPr>
        <w:t>Malgré les efforts réalisés, il reste encore un certain niveau d'émissions que Beerstorming ne peut pas immédiatement réduire pour obtenir la BS#0028. Afin d'éviter l'impact climatique des émissions de carbone restantes, Beerstorming a décidé de compenser ses activités d'exploitation en soutenant des projets environnementaux certifiés Gold Standard. Pour ce faire, il bénéficie du soutien de CO</w:t>
      </w:r>
      <w:r>
        <w:rPr>
          <w:rStyle w:val="Aucun"/>
          <w:sz w:val="16"/>
          <w:szCs w:val="16"/>
        </w:rPr>
        <w:t>2</w:t>
      </w:r>
      <w:r>
        <w:rPr>
          <w:rStyle w:val="Aucun"/>
          <w:sz w:val="21"/>
          <w:szCs w:val="21"/>
        </w:rPr>
        <w:t xml:space="preserve">logic, un cabinet de </w:t>
      </w:r>
      <w:r>
        <w:rPr>
          <w:rStyle w:val="Aucun"/>
          <w:sz w:val="21"/>
          <w:szCs w:val="21"/>
        </w:rPr>
        <w:lastRenderedPageBreak/>
        <w:t xml:space="preserve">consultants indépendant spécialisé sur les questions climatiques. En outre, le calcul et les réductions de CO2 réalisés par Beerstorming sont calculés par CO2logic et vérifiés par l'organisme indépendant </w:t>
      </w:r>
      <w:proofErr w:type="spellStart"/>
      <w:r>
        <w:rPr>
          <w:rStyle w:val="Aucun"/>
          <w:sz w:val="21"/>
          <w:szCs w:val="21"/>
        </w:rPr>
        <w:t>Vinçotte</w:t>
      </w:r>
      <w:proofErr w:type="spellEnd"/>
      <w:r>
        <w:rPr>
          <w:rStyle w:val="Aucun"/>
          <w:sz w:val="21"/>
          <w:szCs w:val="21"/>
        </w:rPr>
        <w:t>. Le projet pour le climat qui a été sélectionné s'appelle « </w:t>
      </w:r>
      <w:proofErr w:type="spellStart"/>
      <w:r>
        <w:rPr>
          <w:rStyle w:val="Aucun"/>
          <w:sz w:val="21"/>
          <w:szCs w:val="21"/>
        </w:rPr>
        <w:t>Saving</w:t>
      </w:r>
      <w:proofErr w:type="spellEnd"/>
      <w:r>
        <w:rPr>
          <w:rStyle w:val="Aucun"/>
          <w:sz w:val="21"/>
          <w:szCs w:val="21"/>
        </w:rPr>
        <w:t xml:space="preserve"> </w:t>
      </w:r>
      <w:proofErr w:type="spellStart"/>
      <w:r>
        <w:rPr>
          <w:rStyle w:val="Aucun"/>
          <w:sz w:val="21"/>
          <w:szCs w:val="21"/>
        </w:rPr>
        <w:t>Trees</w:t>
      </w:r>
      <w:proofErr w:type="spellEnd"/>
      <w:r>
        <w:rPr>
          <w:rStyle w:val="Aucun"/>
          <w:sz w:val="21"/>
          <w:szCs w:val="21"/>
        </w:rPr>
        <w:t> » en Ouganda (</w:t>
      </w:r>
      <w:hyperlink r:id="rId8" w:history="1">
        <w:r>
          <w:rPr>
            <w:rStyle w:val="Hyperlink0"/>
          </w:rPr>
          <w:t>www.savingtrees.org</w:t>
        </w:r>
      </w:hyperlink>
      <w:r>
        <w:rPr>
          <w:rStyle w:val="Aucun"/>
          <w:sz w:val="21"/>
          <w:szCs w:val="21"/>
        </w:rPr>
        <w:t>).</w:t>
      </w:r>
    </w:p>
    <w:p w:rsidR="00924795" w:rsidRDefault="00924795">
      <w:pPr>
        <w:pStyle w:val="Corps"/>
        <w:spacing w:after="0"/>
        <w:rPr>
          <w:sz w:val="12"/>
          <w:szCs w:val="12"/>
          <w:lang w:val="fr-FR"/>
        </w:rPr>
      </w:pPr>
    </w:p>
    <w:p w:rsidR="00924795" w:rsidRDefault="00852E47">
      <w:pPr>
        <w:pStyle w:val="Corps"/>
        <w:spacing w:after="0"/>
        <w:rPr>
          <w:rStyle w:val="Aucun"/>
          <w:sz w:val="21"/>
          <w:szCs w:val="21"/>
        </w:rPr>
      </w:pPr>
      <w:r>
        <w:rPr>
          <w:rStyle w:val="Aucun"/>
          <w:sz w:val="21"/>
          <w:szCs w:val="21"/>
        </w:rPr>
        <w:t xml:space="preserve">Antoine Geerinckx, </w:t>
      </w:r>
      <w:proofErr w:type="spellStart"/>
      <w:r>
        <w:rPr>
          <w:rStyle w:val="Aucun"/>
          <w:sz w:val="21"/>
          <w:szCs w:val="21"/>
        </w:rPr>
        <w:t>Managing</w:t>
      </w:r>
      <w:proofErr w:type="spellEnd"/>
      <w:r>
        <w:rPr>
          <w:rStyle w:val="Aucun"/>
          <w:sz w:val="21"/>
          <w:szCs w:val="21"/>
        </w:rPr>
        <w:t xml:space="preserve"> </w:t>
      </w:r>
      <w:proofErr w:type="spellStart"/>
      <w:r>
        <w:rPr>
          <w:rStyle w:val="Aucun"/>
          <w:sz w:val="21"/>
          <w:szCs w:val="21"/>
        </w:rPr>
        <w:t>Founder</w:t>
      </w:r>
      <w:proofErr w:type="spellEnd"/>
      <w:r>
        <w:rPr>
          <w:rStyle w:val="Aucun"/>
          <w:sz w:val="21"/>
          <w:szCs w:val="21"/>
        </w:rPr>
        <w:t xml:space="preserve"> chez CO2Logic : « </w:t>
      </w:r>
      <w:r>
        <w:rPr>
          <w:rStyle w:val="Aucun"/>
          <w:i/>
          <w:iCs/>
          <w:sz w:val="21"/>
          <w:szCs w:val="21"/>
        </w:rPr>
        <w:t>L'obtention du label CO</w:t>
      </w:r>
      <w:r>
        <w:rPr>
          <w:rStyle w:val="Aucun"/>
          <w:i/>
          <w:iCs/>
          <w:sz w:val="16"/>
          <w:szCs w:val="16"/>
        </w:rPr>
        <w:t>2</w:t>
      </w:r>
      <w:r>
        <w:rPr>
          <w:rStyle w:val="Aucun"/>
          <w:i/>
          <w:iCs/>
          <w:sz w:val="21"/>
          <w:szCs w:val="21"/>
        </w:rPr>
        <w:t>-Neutral représente une garantie que cette bière est bien CO2-NEUTRAL à travers une approche solide qui commence avec un calcul, des efforts de réduction et puis la compensation des émissions dites (momentanément) incompressibles. C’est le label des entreprises qui agissent pour le climat…</w:t>
      </w:r>
      <w:r>
        <w:rPr>
          <w:rStyle w:val="Aucun"/>
          <w:sz w:val="21"/>
          <w:szCs w:val="21"/>
        </w:rPr>
        <w:t>»</w:t>
      </w:r>
    </w:p>
    <w:p w:rsidR="00924795" w:rsidRDefault="00924795">
      <w:pPr>
        <w:pStyle w:val="Corps"/>
        <w:spacing w:after="0"/>
        <w:rPr>
          <w:sz w:val="16"/>
          <w:szCs w:val="16"/>
          <w:lang w:val="fr-FR"/>
        </w:rPr>
      </w:pPr>
    </w:p>
    <w:p w:rsidR="00924795" w:rsidRDefault="00924795">
      <w:pPr>
        <w:pStyle w:val="Corps"/>
        <w:spacing w:after="0"/>
        <w:rPr>
          <w:sz w:val="16"/>
          <w:szCs w:val="16"/>
          <w:lang w:val="fr-FR"/>
        </w:rPr>
      </w:pPr>
    </w:p>
    <w:p w:rsidR="00924795" w:rsidRDefault="00852E47">
      <w:pPr>
        <w:pStyle w:val="Corps"/>
        <w:spacing w:after="0"/>
        <w:rPr>
          <w:rStyle w:val="Aucun"/>
          <w:sz w:val="18"/>
          <w:szCs w:val="18"/>
          <w:u w:val="single"/>
        </w:rPr>
      </w:pPr>
      <w:r>
        <w:rPr>
          <w:rStyle w:val="Aucun"/>
          <w:sz w:val="18"/>
          <w:szCs w:val="18"/>
          <w:u w:val="single"/>
        </w:rPr>
        <w:t>Information presse</w:t>
      </w:r>
    </w:p>
    <w:p w:rsidR="00924795" w:rsidRDefault="00852E47">
      <w:pPr>
        <w:pStyle w:val="Corps"/>
        <w:spacing w:after="0"/>
        <w:rPr>
          <w:rStyle w:val="Aucun"/>
          <w:sz w:val="18"/>
          <w:szCs w:val="18"/>
        </w:rPr>
      </w:pPr>
      <w:r>
        <w:rPr>
          <w:rStyle w:val="Aucun"/>
          <w:sz w:val="18"/>
          <w:szCs w:val="18"/>
        </w:rPr>
        <w:t>À propos de la Neutralité en CO2 : Antoine Geerinckx (CO2logic) : +32 478 413 007</w:t>
      </w:r>
    </w:p>
    <w:p w:rsidR="00924795" w:rsidRDefault="00852E47">
      <w:pPr>
        <w:pStyle w:val="Corps"/>
        <w:spacing w:after="0"/>
        <w:rPr>
          <w:rStyle w:val="Aucun"/>
          <w:sz w:val="18"/>
          <w:szCs w:val="18"/>
        </w:rPr>
      </w:pPr>
      <w:r>
        <w:rPr>
          <w:rStyle w:val="Aucun"/>
          <w:sz w:val="18"/>
          <w:szCs w:val="18"/>
        </w:rPr>
        <w:t xml:space="preserve">Explication de la neutralité en CO2 : </w:t>
      </w:r>
      <w:hyperlink r:id="rId9" w:history="1">
        <w:r>
          <w:rPr>
            <w:rStyle w:val="Hyperlink1"/>
          </w:rPr>
          <w:t>www.youtube.com/watch?v=nQ49xt0aTps</w:t>
        </w:r>
      </w:hyperlink>
      <w:r>
        <w:rPr>
          <w:rStyle w:val="Aucun"/>
          <w:sz w:val="18"/>
          <w:szCs w:val="18"/>
        </w:rPr>
        <w:t xml:space="preserve"> </w:t>
      </w:r>
      <w:r w:rsidR="004D08FC">
        <w:rPr>
          <w:rStyle w:val="Aucun"/>
          <w:sz w:val="18"/>
          <w:szCs w:val="18"/>
        </w:rPr>
        <w:t xml:space="preserve"> &amp; </w:t>
      </w:r>
      <w:hyperlink r:id="rId10" w:history="1">
        <w:r w:rsidR="004D08FC" w:rsidRPr="00903BA3">
          <w:rPr>
            <w:rStyle w:val="Lienhypertexte"/>
            <w:sz w:val="18"/>
            <w:szCs w:val="18"/>
            <w:lang w:val="fr-FR"/>
          </w:rPr>
          <w:t>www.co2logic.com</w:t>
        </w:r>
      </w:hyperlink>
      <w:r w:rsidR="004D08FC">
        <w:rPr>
          <w:rStyle w:val="Aucun"/>
          <w:sz w:val="18"/>
          <w:szCs w:val="18"/>
        </w:rPr>
        <w:t xml:space="preserve"> </w:t>
      </w:r>
    </w:p>
    <w:p w:rsidR="00924795" w:rsidRDefault="00924795">
      <w:pPr>
        <w:pStyle w:val="Corps"/>
        <w:spacing w:after="0"/>
        <w:rPr>
          <w:sz w:val="18"/>
          <w:szCs w:val="18"/>
          <w:lang w:val="fr-FR"/>
        </w:rPr>
      </w:pPr>
    </w:p>
    <w:p w:rsidR="00924795" w:rsidRDefault="00852E47">
      <w:pPr>
        <w:pStyle w:val="Corps"/>
        <w:spacing w:after="0"/>
        <w:rPr>
          <w:rStyle w:val="Aucun"/>
          <w:color w:val="ED7D31"/>
          <w:sz w:val="18"/>
          <w:szCs w:val="18"/>
        </w:rPr>
      </w:pPr>
      <w:r>
        <w:rPr>
          <w:rStyle w:val="Aucun"/>
          <w:sz w:val="18"/>
          <w:szCs w:val="18"/>
        </w:rPr>
        <w:t>A propos de Beerstorming : Arthur (Beerstorming) : +32 472 897 401</w:t>
      </w:r>
      <w:r>
        <w:rPr>
          <w:rStyle w:val="Aucun"/>
          <w:sz w:val="18"/>
          <w:szCs w:val="18"/>
          <w:lang w:val="nl-NL"/>
        </w:rPr>
        <w:t xml:space="preserve"> </w:t>
      </w:r>
      <w:hyperlink r:id="rId11" w:history="1">
        <w:r w:rsidR="004D08FC" w:rsidRPr="00903BA3">
          <w:rPr>
            <w:rStyle w:val="Lienhypertexte"/>
            <w:sz w:val="18"/>
            <w:szCs w:val="18"/>
            <w:lang w:val="nl-NL"/>
          </w:rPr>
          <w:t>www.beerstorming.net</w:t>
        </w:r>
      </w:hyperlink>
      <w:r w:rsidR="004D08FC">
        <w:rPr>
          <w:rStyle w:val="Aucun"/>
          <w:color w:val="ED7D31"/>
          <w:sz w:val="18"/>
          <w:szCs w:val="18"/>
          <w:lang w:val="nl-NL"/>
        </w:rPr>
        <w:t xml:space="preserve"> </w:t>
      </w:r>
    </w:p>
    <w:p w:rsidR="00924795" w:rsidRDefault="00924795">
      <w:pPr>
        <w:pStyle w:val="Corps"/>
        <w:spacing w:after="0"/>
        <w:rPr>
          <w:sz w:val="18"/>
          <w:szCs w:val="18"/>
          <w:lang w:val="fr-FR"/>
        </w:rPr>
      </w:pPr>
    </w:p>
    <w:p w:rsidR="00924795" w:rsidRDefault="00924795">
      <w:pPr>
        <w:pStyle w:val="Corps"/>
        <w:spacing w:after="0"/>
        <w:rPr>
          <w:sz w:val="18"/>
          <w:szCs w:val="18"/>
          <w:lang w:val="fr-FR"/>
        </w:rPr>
      </w:pPr>
    </w:p>
    <w:p w:rsidR="00924795" w:rsidRDefault="00852E47">
      <w:pPr>
        <w:pStyle w:val="Corps"/>
        <w:spacing w:after="0"/>
        <w:rPr>
          <w:rStyle w:val="Aucun"/>
          <w:sz w:val="18"/>
          <w:szCs w:val="18"/>
        </w:rPr>
      </w:pPr>
      <w:r>
        <w:rPr>
          <w:noProof/>
        </w:rPr>
        <w:drawing>
          <wp:anchor distT="57150" distB="57150" distL="57150" distR="57150" simplePos="0" relativeHeight="251659264" behindDoc="0" locked="0" layoutInCell="1" allowOverlap="1">
            <wp:simplePos x="0" y="0"/>
            <wp:positionH relativeFrom="column">
              <wp:posOffset>1197610</wp:posOffset>
            </wp:positionH>
            <wp:positionV relativeFrom="line">
              <wp:posOffset>79375</wp:posOffset>
            </wp:positionV>
            <wp:extent cx="3593465" cy="493776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2">
                      <a:extLst/>
                    </a:blip>
                    <a:stretch>
                      <a:fillRect/>
                    </a:stretch>
                  </pic:blipFill>
                  <pic:spPr>
                    <a:xfrm>
                      <a:off x="0" y="0"/>
                      <a:ext cx="3593465" cy="4937760"/>
                    </a:xfrm>
                    <a:prstGeom prst="rect">
                      <a:avLst/>
                    </a:prstGeom>
                    <a:ln w="12700" cap="flat">
                      <a:noFill/>
                      <a:miter lim="400000"/>
                    </a:ln>
                    <a:effectLst/>
                  </pic:spPr>
                </pic:pic>
              </a:graphicData>
            </a:graphic>
          </wp:anchor>
        </w:drawing>
      </w: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924795">
      <w:pPr>
        <w:pStyle w:val="Corps"/>
        <w:rPr>
          <w:sz w:val="18"/>
          <w:szCs w:val="18"/>
          <w:lang w:val="fr-FR"/>
        </w:rPr>
      </w:pPr>
    </w:p>
    <w:p w:rsidR="00924795" w:rsidRDefault="00852E47">
      <w:pPr>
        <w:pStyle w:val="Corps"/>
        <w:tabs>
          <w:tab w:val="left" w:pos="4018"/>
        </w:tabs>
        <w:rPr>
          <w:rStyle w:val="Aucun"/>
          <w:sz w:val="18"/>
          <w:szCs w:val="18"/>
        </w:rPr>
      </w:pPr>
      <w:r>
        <w:rPr>
          <w:rStyle w:val="Aucun"/>
          <w:sz w:val="18"/>
          <w:szCs w:val="18"/>
        </w:rPr>
        <w:tab/>
      </w:r>
    </w:p>
    <w:p w:rsidR="00924795" w:rsidRDefault="00924795">
      <w:pPr>
        <w:pStyle w:val="Corps"/>
        <w:tabs>
          <w:tab w:val="left" w:pos="4018"/>
        </w:tabs>
        <w:rPr>
          <w:sz w:val="18"/>
          <w:szCs w:val="18"/>
          <w:lang w:val="fr-FR"/>
        </w:rPr>
      </w:pPr>
    </w:p>
    <w:p w:rsidR="00924795" w:rsidRDefault="00852E47">
      <w:pPr>
        <w:pStyle w:val="Corps"/>
        <w:tabs>
          <w:tab w:val="left" w:pos="4018"/>
        </w:tabs>
      </w:pPr>
      <w:r>
        <w:rPr>
          <w:rStyle w:val="Aucun"/>
          <w:noProof/>
          <w:sz w:val="18"/>
          <w:szCs w:val="18"/>
          <w:lang w:val="fr-BE"/>
        </w:rPr>
        <w:lastRenderedPageBreak/>
        <w:drawing>
          <wp:inline distT="0" distB="0" distL="0" distR="0">
            <wp:extent cx="5972810" cy="4479882"/>
            <wp:effectExtent l="0" t="0" r="0" b="0"/>
            <wp:docPr id="1073741827" name="officeArt object" descr="C:\Users\Antoine\Dropbox (CO2logic)\CO2logic Team Folder\05.Marketing\_material\_press documents\Beerstorming\FullSizeRender.jpg"/>
            <wp:cNvGraphicFramePr/>
            <a:graphic xmlns:a="http://schemas.openxmlformats.org/drawingml/2006/main">
              <a:graphicData uri="http://schemas.openxmlformats.org/drawingml/2006/picture">
                <pic:pic xmlns:pic="http://schemas.openxmlformats.org/drawingml/2006/picture">
                  <pic:nvPicPr>
                    <pic:cNvPr id="1073741827" name="image3.jpg" descr="C:\Users\Antoine\Dropbox (CO2logic)\CO2logic Team Folder\05.Marketing\_material\_press documents\Beerstorming\FullSizeRender.jpg"/>
                    <pic:cNvPicPr>
                      <a:picLocks noChangeAspect="1"/>
                    </pic:cNvPicPr>
                  </pic:nvPicPr>
                  <pic:blipFill>
                    <a:blip r:embed="rId13">
                      <a:extLst/>
                    </a:blip>
                    <a:stretch>
                      <a:fillRect/>
                    </a:stretch>
                  </pic:blipFill>
                  <pic:spPr>
                    <a:xfrm>
                      <a:off x="0" y="0"/>
                      <a:ext cx="5972810" cy="4479882"/>
                    </a:xfrm>
                    <a:prstGeom prst="rect">
                      <a:avLst/>
                    </a:prstGeom>
                    <a:ln w="12700" cap="flat">
                      <a:noFill/>
                      <a:miter lim="400000"/>
                    </a:ln>
                    <a:effectLst/>
                  </pic:spPr>
                </pic:pic>
              </a:graphicData>
            </a:graphic>
          </wp:inline>
        </w:drawing>
      </w:r>
    </w:p>
    <w:sectPr w:rsidR="00924795">
      <w:headerReference w:type="default" r:id="rId14"/>
      <w:footerReference w:type="default" r:id="rId15"/>
      <w:pgSz w:w="12240" w:h="15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9A" w:rsidRDefault="0006209A">
      <w:r>
        <w:separator/>
      </w:r>
    </w:p>
  </w:endnote>
  <w:endnote w:type="continuationSeparator" w:id="0">
    <w:p w:rsidR="0006209A" w:rsidRDefault="0006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95" w:rsidRDefault="00924795">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9A" w:rsidRDefault="0006209A">
      <w:r>
        <w:separator/>
      </w:r>
    </w:p>
  </w:footnote>
  <w:footnote w:type="continuationSeparator" w:id="0">
    <w:p w:rsidR="0006209A" w:rsidRDefault="0006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95" w:rsidRDefault="0092479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4795"/>
    <w:rsid w:val="0006209A"/>
    <w:rsid w:val="004D08FC"/>
    <w:rsid w:val="0069753B"/>
    <w:rsid w:val="00852E47"/>
    <w:rsid w:val="00924795"/>
    <w:rsid w:val="009F7E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character" w:customStyle="1" w:styleId="Aucun">
    <w:name w:val="Aucun"/>
    <w:rPr>
      <w:lang w:val="fr-FR"/>
    </w:rPr>
  </w:style>
  <w:style w:type="character" w:customStyle="1" w:styleId="Lien">
    <w:name w:val="Lien"/>
    <w:rPr>
      <w:color w:val="0563C1"/>
      <w:u w:val="single" w:color="0563C1"/>
    </w:rPr>
  </w:style>
  <w:style w:type="character" w:customStyle="1" w:styleId="Hyperlink0">
    <w:name w:val="Hyperlink.0"/>
    <w:basedOn w:val="Lien"/>
    <w:rPr>
      <w:color w:val="0563C1"/>
      <w:sz w:val="21"/>
      <w:szCs w:val="21"/>
      <w:u w:val="single" w:color="0563C1"/>
      <w:lang w:val="fr-FR"/>
    </w:rPr>
  </w:style>
  <w:style w:type="character" w:customStyle="1" w:styleId="Hyperlink1">
    <w:name w:val="Hyperlink.1"/>
    <w:basedOn w:val="Lien"/>
    <w:rPr>
      <w:color w:val="0563C1"/>
      <w:sz w:val="18"/>
      <w:szCs w:val="18"/>
      <w:u w:val="single" w:color="0563C1"/>
      <w:lang w:val="fr-FR"/>
    </w:rPr>
  </w:style>
  <w:style w:type="paragraph" w:styleId="Textedebulles">
    <w:name w:val="Balloon Text"/>
    <w:basedOn w:val="Normal"/>
    <w:link w:val="TextedebullesCar"/>
    <w:uiPriority w:val="99"/>
    <w:semiHidden/>
    <w:unhideWhenUsed/>
    <w:rsid w:val="004D08FC"/>
    <w:rPr>
      <w:rFonts w:ascii="Tahoma" w:hAnsi="Tahoma" w:cs="Tahoma"/>
      <w:sz w:val="16"/>
      <w:szCs w:val="16"/>
    </w:rPr>
  </w:style>
  <w:style w:type="character" w:customStyle="1" w:styleId="TextedebullesCar">
    <w:name w:val="Texte de bulles Car"/>
    <w:basedOn w:val="Policepardfaut"/>
    <w:link w:val="Textedebulles"/>
    <w:uiPriority w:val="99"/>
    <w:semiHidden/>
    <w:rsid w:val="004D08F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character" w:customStyle="1" w:styleId="Aucun">
    <w:name w:val="Aucun"/>
    <w:rPr>
      <w:lang w:val="fr-FR"/>
    </w:rPr>
  </w:style>
  <w:style w:type="character" w:customStyle="1" w:styleId="Lien">
    <w:name w:val="Lien"/>
    <w:rPr>
      <w:color w:val="0563C1"/>
      <w:u w:val="single" w:color="0563C1"/>
    </w:rPr>
  </w:style>
  <w:style w:type="character" w:customStyle="1" w:styleId="Hyperlink0">
    <w:name w:val="Hyperlink.0"/>
    <w:basedOn w:val="Lien"/>
    <w:rPr>
      <w:color w:val="0563C1"/>
      <w:sz w:val="21"/>
      <w:szCs w:val="21"/>
      <w:u w:val="single" w:color="0563C1"/>
      <w:lang w:val="fr-FR"/>
    </w:rPr>
  </w:style>
  <w:style w:type="character" w:customStyle="1" w:styleId="Hyperlink1">
    <w:name w:val="Hyperlink.1"/>
    <w:basedOn w:val="Lien"/>
    <w:rPr>
      <w:color w:val="0563C1"/>
      <w:sz w:val="18"/>
      <w:szCs w:val="18"/>
      <w:u w:val="single" w:color="0563C1"/>
      <w:lang w:val="fr-FR"/>
    </w:rPr>
  </w:style>
  <w:style w:type="paragraph" w:styleId="Textedebulles">
    <w:name w:val="Balloon Text"/>
    <w:basedOn w:val="Normal"/>
    <w:link w:val="TextedebullesCar"/>
    <w:uiPriority w:val="99"/>
    <w:semiHidden/>
    <w:unhideWhenUsed/>
    <w:rsid w:val="004D08FC"/>
    <w:rPr>
      <w:rFonts w:ascii="Tahoma" w:hAnsi="Tahoma" w:cs="Tahoma"/>
      <w:sz w:val="16"/>
      <w:szCs w:val="16"/>
    </w:rPr>
  </w:style>
  <w:style w:type="character" w:customStyle="1" w:styleId="TextedebullesCar">
    <w:name w:val="Texte de bulles Car"/>
    <w:basedOn w:val="Policepardfaut"/>
    <w:link w:val="Textedebulles"/>
    <w:uiPriority w:val="99"/>
    <w:semiHidden/>
    <w:rsid w:val="004D08F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vingtrees.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eerstorming.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2logic.com" TargetMode="External"/><Relationship Id="rId4" Type="http://schemas.openxmlformats.org/officeDocument/2006/relationships/webSettings" Target="webSettings.xml"/><Relationship Id="rId9" Type="http://schemas.openxmlformats.org/officeDocument/2006/relationships/hyperlink" Target="http://www.youtube.com/watch?v=nQ49xt0aTp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3</cp:revision>
  <dcterms:created xsi:type="dcterms:W3CDTF">2018-02-03T08:56:00Z</dcterms:created>
  <dcterms:modified xsi:type="dcterms:W3CDTF">2018-02-03T08:58:00Z</dcterms:modified>
</cp:coreProperties>
</file>