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sz w:val="20"/>
          <w:szCs w:val="20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 príncipe de la nostalgia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Revisamos las tendencias icónicas del estilo urbano de los noventa.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a 30 de julio de 2018.– </w:t>
      </w:r>
      <w:r w:rsidDel="00000000" w:rsidR="00000000" w:rsidRPr="00000000">
        <w:rPr>
          <w:rtl w:val="0"/>
        </w:rPr>
        <w:t xml:space="preserve">Hay quienes aman y hay quienes odian </w:t>
      </w:r>
      <w:r w:rsidDel="00000000" w:rsidR="00000000" w:rsidRPr="00000000">
        <w:rPr>
          <w:rtl w:val="0"/>
        </w:rPr>
        <w:t xml:space="preserve">los noventa</w:t>
      </w:r>
      <w:r w:rsidDel="00000000" w:rsidR="00000000" w:rsidRPr="00000000">
        <w:rPr>
          <w:rtl w:val="0"/>
        </w:rPr>
        <w:t xml:space="preserve">. Lo cierto es que fue una década con gran actividad política, social, cultural y deportiva, y por supuesto tecnológica. Tan relevante es la herencia del fin del milenio que parecería que no queremos dejarla ir, nos aferramos con nostalgia a lo que hoy los </w:t>
      </w:r>
      <w:r w:rsidDel="00000000" w:rsidR="00000000" w:rsidRPr="00000000">
        <w:rPr>
          <w:i w:val="1"/>
          <w:rtl w:val="0"/>
        </w:rPr>
        <w:t xml:space="preserve">millennials</w:t>
      </w:r>
      <w:r w:rsidDel="00000000" w:rsidR="00000000" w:rsidRPr="00000000">
        <w:rPr>
          <w:rtl w:val="0"/>
        </w:rPr>
        <w:t xml:space="preserve"> consideran como reliquias obsoletas. 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i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Los noventa fueron la década de los movimientos culturales por excelencia. Vimos nacer el pop como género musical catapultando al éxito a las </w:t>
      </w:r>
      <w:r w:rsidDel="00000000" w:rsidR="00000000" w:rsidRPr="00000000">
        <w:rPr>
          <w:i w:val="1"/>
          <w:color w:val="222222"/>
          <w:rtl w:val="0"/>
        </w:rPr>
        <w:t xml:space="preserve">boy</w:t>
      </w:r>
      <w:r w:rsidDel="00000000" w:rsidR="00000000" w:rsidRPr="00000000">
        <w:rPr>
          <w:color w:val="222222"/>
          <w:rtl w:val="0"/>
        </w:rPr>
        <w:t xml:space="preserve"> y </w:t>
      </w:r>
      <w:r w:rsidDel="00000000" w:rsidR="00000000" w:rsidRPr="00000000">
        <w:rPr>
          <w:i w:val="1"/>
          <w:color w:val="222222"/>
          <w:rtl w:val="0"/>
        </w:rPr>
        <w:t xml:space="preserve">girls bands</w:t>
      </w:r>
      <w:r w:rsidDel="00000000" w:rsidR="00000000" w:rsidRPr="00000000">
        <w:rPr>
          <w:color w:val="222222"/>
          <w:rtl w:val="0"/>
        </w:rPr>
        <w:t xml:space="preserve">, como</w:t>
      </w:r>
      <w:r w:rsidDel="00000000" w:rsidR="00000000" w:rsidRPr="00000000">
        <w:rPr>
          <w:i w:val="1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Los Backstreet Boys y las Spice Girls, pero también presenciamos el origen de una revolución </w:t>
      </w:r>
      <w:r w:rsidDel="00000000" w:rsidR="00000000" w:rsidRPr="00000000">
        <w:rPr>
          <w:i w:val="1"/>
          <w:color w:val="222222"/>
          <w:rtl w:val="0"/>
        </w:rPr>
        <w:t xml:space="preserve">indie</w:t>
      </w:r>
      <w:r w:rsidDel="00000000" w:rsidR="00000000" w:rsidRPr="00000000">
        <w:rPr>
          <w:color w:val="222222"/>
          <w:rtl w:val="0"/>
        </w:rPr>
        <w:t xml:space="preserve"> que tenía como estandarte el rechazo por lo</w:t>
      </w:r>
      <w:r w:rsidDel="00000000" w:rsidR="00000000" w:rsidRPr="00000000">
        <w:rPr>
          <w:i w:val="1"/>
          <w:color w:val="222222"/>
          <w:rtl w:val="0"/>
        </w:rPr>
        <w:t xml:space="preserve"> mainstream, </w:t>
      </w:r>
      <w:r w:rsidDel="00000000" w:rsidR="00000000" w:rsidRPr="00000000">
        <w:rPr>
          <w:color w:val="222222"/>
          <w:rtl w:val="0"/>
        </w:rPr>
        <w:t xml:space="preserve">volviendo grandes a bandas como Radiohead con himnos contraculturales como </w:t>
      </w:r>
      <w:r w:rsidDel="00000000" w:rsidR="00000000" w:rsidRPr="00000000">
        <w:rPr>
          <w:i w:val="1"/>
          <w:color w:val="222222"/>
          <w:rtl w:val="0"/>
        </w:rPr>
        <w:t xml:space="preserve">Creep</w:t>
      </w:r>
      <w:r w:rsidDel="00000000" w:rsidR="00000000" w:rsidRPr="00000000">
        <w:rPr>
          <w:color w:val="222222"/>
          <w:rtl w:val="0"/>
        </w:rPr>
        <w:t xml:space="preserve"> y a Nirvana con </w:t>
      </w:r>
      <w:r w:rsidDel="00000000" w:rsidR="00000000" w:rsidRPr="00000000">
        <w:rPr>
          <w:i w:val="1"/>
          <w:color w:val="222222"/>
          <w:rtl w:val="0"/>
        </w:rPr>
        <w:t xml:space="preserve">Smells Like Teen Spirit. 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 el campo de la moda, los grandes íconos mediáticos fueron los principales </w:t>
      </w:r>
      <w:r w:rsidDel="00000000" w:rsidR="00000000" w:rsidRPr="00000000">
        <w:rPr>
          <w:i w:val="1"/>
          <w:color w:val="222222"/>
          <w:rtl w:val="0"/>
        </w:rPr>
        <w:t xml:space="preserve">trendsetters</w:t>
      </w:r>
      <w:r w:rsidDel="00000000" w:rsidR="00000000" w:rsidRPr="00000000">
        <w:rPr>
          <w:color w:val="222222"/>
          <w:rtl w:val="0"/>
        </w:rPr>
        <w:t xml:space="preserve">. El  personaje de Will Smith en </w:t>
      </w:r>
      <w:r w:rsidDel="00000000" w:rsidR="00000000" w:rsidRPr="00000000">
        <w:rPr>
          <w:i w:val="1"/>
          <w:color w:val="222222"/>
          <w:rtl w:val="0"/>
        </w:rPr>
        <w:t xml:space="preserve">El Príncipe del Rap </w:t>
      </w:r>
      <w:r w:rsidDel="00000000" w:rsidR="00000000" w:rsidRPr="00000000">
        <w:rPr>
          <w:color w:val="222222"/>
          <w:rtl w:val="0"/>
        </w:rPr>
        <w:t xml:space="preserve">inspiró un estilo urbano que pronto se volvió ampliamente repetido en las calles. Como olvidar sus rompevientos coloridos, o sus overoles de mezclilla combinados con </w:t>
      </w:r>
      <w:r w:rsidDel="00000000" w:rsidR="00000000" w:rsidRPr="00000000">
        <w:rPr>
          <w:i w:val="1"/>
          <w:color w:val="222222"/>
          <w:rtl w:val="0"/>
        </w:rPr>
        <w:t xml:space="preserve">sneakers</w:t>
      </w:r>
      <w:r w:rsidDel="00000000" w:rsidR="00000000" w:rsidRPr="00000000">
        <w:rPr>
          <w:color w:val="222222"/>
          <w:rtl w:val="0"/>
        </w:rPr>
        <w:t xml:space="preserve"> de bota. 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El estilo </w:t>
      </w:r>
      <w:r w:rsidDel="00000000" w:rsidR="00000000" w:rsidRPr="00000000">
        <w:rPr>
          <w:i w:val="1"/>
          <w:color w:val="222222"/>
          <w:rtl w:val="0"/>
        </w:rPr>
        <w:t xml:space="preserve">grunge</w:t>
      </w:r>
      <w:r w:rsidDel="00000000" w:rsidR="00000000" w:rsidRPr="00000000">
        <w:rPr>
          <w:color w:val="222222"/>
          <w:rtl w:val="0"/>
        </w:rPr>
        <w:t xml:space="preserve"> de Kurt Cobain, aunque </w:t>
      </w:r>
      <w:r w:rsidDel="00000000" w:rsidR="00000000" w:rsidRPr="00000000">
        <w:rPr>
          <w:i w:val="1"/>
          <w:color w:val="222222"/>
          <w:rtl w:val="0"/>
        </w:rPr>
        <w:t xml:space="preserve">underground</w:t>
      </w:r>
      <w:r w:rsidDel="00000000" w:rsidR="00000000" w:rsidRPr="00000000">
        <w:rPr>
          <w:color w:val="222222"/>
          <w:rtl w:val="0"/>
        </w:rPr>
        <w:t xml:space="preserve">, también fue popularmente emulado por los jóvenes rebeldes de aquella época. Seguramente recuerdas las camisas de leñador que se usaban abiertas sobre una playera y los jeans tan rotos como tu mamá lo permitiera. Las botas estilo militar no podían faltar, pues era el toque que completaba la apariencia ruda y contestataria de una juventud que quería ser diferente. 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Para los que no eran ni muy </w:t>
      </w:r>
      <w:r w:rsidDel="00000000" w:rsidR="00000000" w:rsidRPr="00000000">
        <w:rPr>
          <w:i w:val="1"/>
          <w:color w:val="222222"/>
          <w:rtl w:val="0"/>
        </w:rPr>
        <w:t xml:space="preserve">street</w:t>
      </w:r>
      <w:r w:rsidDel="00000000" w:rsidR="00000000" w:rsidRPr="00000000">
        <w:rPr>
          <w:color w:val="222222"/>
          <w:rtl w:val="0"/>
        </w:rPr>
        <w:t xml:space="preserve">, ni muy alternativos era usual verlos usando camisetas largas con logos grandes, pantalones de mezclilla de una o dos tallas extras con la cadenas sujetas al cinturón, tenis robustos y muchas, muchas cadenas. Para completar el </w:t>
      </w:r>
      <w:r w:rsidDel="00000000" w:rsidR="00000000" w:rsidRPr="00000000">
        <w:rPr>
          <w:i w:val="1"/>
          <w:color w:val="222222"/>
          <w:rtl w:val="0"/>
        </w:rPr>
        <w:t xml:space="preserve">look</w:t>
      </w:r>
      <w:r w:rsidDel="00000000" w:rsidR="00000000" w:rsidRPr="00000000">
        <w:rPr>
          <w:color w:val="222222"/>
          <w:rtl w:val="0"/>
        </w:rPr>
        <w:t xml:space="preserve"> estilo </w:t>
      </w:r>
      <w:r w:rsidDel="00000000" w:rsidR="00000000" w:rsidRPr="00000000">
        <w:rPr>
          <w:i w:val="1"/>
          <w:color w:val="222222"/>
          <w:rtl w:val="0"/>
        </w:rPr>
        <w:t xml:space="preserve">boy band</w:t>
      </w:r>
      <w:r w:rsidDel="00000000" w:rsidR="00000000" w:rsidRPr="00000000">
        <w:rPr>
          <w:color w:val="222222"/>
          <w:rtl w:val="0"/>
        </w:rPr>
        <w:t xml:space="preserve"> de NSYNC, era imprescindible agregar una gorra puesta hacia atrás y unos lentes coloridos pero delgados.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El accesorio del momento eran los relojes G-SHOCK. Si tenías uno en tu muñeca estabas en onda automáticamente. </w:t>
      </w:r>
      <w:r w:rsidDel="00000000" w:rsidR="00000000" w:rsidRPr="00000000">
        <w:rPr>
          <w:i w:val="1"/>
          <w:color w:val="222222"/>
          <w:rtl w:val="0"/>
        </w:rPr>
        <w:t xml:space="preserve">Feeling old yet?</w:t>
      </w:r>
      <w:r w:rsidDel="00000000" w:rsidR="00000000" w:rsidRPr="00000000">
        <w:rPr>
          <w:color w:val="222222"/>
          <w:rtl w:val="0"/>
        </w:rPr>
        <w:t xml:space="preserve"> Probablemente algunos vean sus fotos viejas y quisieran olvidar que algún momento usaron el pelo largo hasta el hombro y tenían</w:t>
      </w:r>
      <w:r w:rsidDel="00000000" w:rsidR="00000000" w:rsidRPr="00000000">
        <w:rPr>
          <w:i w:val="1"/>
          <w:color w:val="222222"/>
          <w:rtl w:val="0"/>
        </w:rPr>
        <w:t xml:space="preserve"> piercings </w:t>
      </w:r>
      <w:r w:rsidDel="00000000" w:rsidR="00000000" w:rsidRPr="00000000">
        <w:rPr>
          <w:color w:val="222222"/>
          <w:rtl w:val="0"/>
        </w:rPr>
        <w:t xml:space="preserve">por toda la cara, pero no hay nada como volver atrás y recordar la nostalgia de la grandeza que fueron los noventa. 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Este año, G-SHOCK, la marca japonesa de relojes cumple 35 años y regresa a sus orígenes con una colección que te hará recordar esta nostalgia noventera con la colección FULLMETAL GWM-5000D, un reloj hecho completamente de metal pero con el mismo ADN de resistencia y durabilidad. 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Cada pieza de la serie Fullmetal GWM-5000D tiene un costo estimado de $</w:t>
      </w:r>
      <w:r w:rsidDel="00000000" w:rsidR="00000000" w:rsidRPr="00000000">
        <w:rPr>
          <w:rtl w:val="0"/>
        </w:rPr>
        <w:t xml:space="preserve">12,009</w:t>
      </w:r>
      <w:r w:rsidDel="00000000" w:rsidR="00000000" w:rsidRPr="00000000">
        <w:rPr>
          <w:highlight w:val="white"/>
          <w:rtl w:val="0"/>
        </w:rPr>
        <w:t xml:space="preserve"> y está disponible a partir de Agosto en las tiendas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G-SHOCK, </w:t>
        </w:r>
      </w:hyperlink>
      <w:r w:rsidDel="00000000" w:rsidR="00000000" w:rsidRPr="00000000">
        <w:rPr>
          <w:rtl w:val="0"/>
        </w:rPr>
        <w:t xml:space="preserve">como en Torre Manacar, </w:t>
      </w:r>
      <w:r w:rsidDel="00000000" w:rsidR="00000000" w:rsidRPr="00000000">
        <w:rPr>
          <w:highlight w:val="white"/>
          <w:rtl w:val="0"/>
        </w:rPr>
        <w:t xml:space="preserve">en el segundo nivel del Centro Comercial Santa Fe, G-SHOCK Plaza la Isla Cancún, 5ª Avenida Playa del Carmen, Plaza de las Américas Veracruz, 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Liverpool</w:t>
        </w:r>
      </w:hyperlink>
      <w:r w:rsidDel="00000000" w:rsidR="00000000" w:rsidRPr="00000000">
        <w:rPr>
          <w:highlight w:val="white"/>
          <w:rtl w:val="0"/>
        </w:rPr>
        <w:t xml:space="preserve"> y en linea en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www.casioshop.mx</w:t>
        </w:r>
      </w:hyperlink>
      <w:r w:rsidDel="00000000" w:rsidR="00000000" w:rsidRPr="00000000">
        <w:rPr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i w:val="1"/>
          <w:color w:val="222222"/>
          <w:sz w:val="27"/>
          <w:szCs w:val="27"/>
          <w:shd w:fill="f4f3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Mantente conectado a través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Twitter: </w:t>
      </w:r>
      <w:hyperlink r:id="rId9">
        <w:r w:rsidDel="00000000" w:rsidR="00000000" w:rsidRPr="00000000">
          <w:rPr>
            <w:u w:val="single"/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Facebook: </w:t>
      </w:r>
      <w:hyperlink r:id="rId10">
        <w:r w:rsidDel="00000000" w:rsidR="00000000" w:rsidRPr="00000000">
          <w:rPr>
            <w:u w:val="single"/>
            <w:rtl w:val="0"/>
          </w:rPr>
          <w:t xml:space="preserve">CASIO G-SHOCK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Instagram: </w:t>
      </w:r>
      <w:hyperlink r:id="rId11">
        <w:r w:rsidDel="00000000" w:rsidR="00000000" w:rsidRPr="00000000">
          <w:rPr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Casio Computer Co., Ltd. es uno de los líderes mundiales en productos de electrónica de consumo y soluciones tecnológicas para empresas. Desde su fundación en 1957, la compañía se ha esforzado por trabajar en su 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Casio México es subsidiada por Casio América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información, visita </w:t>
      </w:r>
      <w:hyperlink r:id="rId12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www.casiomx.com/products/Watches/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America, Inc.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Casio America, Inc., Dover, N.J., es una subsidiaria estadounidense de Casio Computer Co., Ltd., de Tokio, Japón, uno de los manufactureros líderes a nivel mundial de electrónicos y soluciones de equipo para negocios. Establecida en 1957, Casio America, Inc. comercia calculadoras, teclados, dispositivos de presentación móviles, impresoras para etiquetas y discos, relojes, cajas registradoras y otros productos electrónicos de consumo. Casio se ha esforzado por desarrollar su filosofía corporativa de "creatividad y contribución" a través de la introducción de productos innovadores e imaginativos. Para más información, visite </w:t>
      </w:r>
      <w:hyperlink r:id="rId13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www.casiousa.com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Andrea Munguía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(55) 10 80 01 72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contextualSpacing w:val="0"/>
        <w:jc w:val="both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andrea.munguia@another.co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b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 invitamos a conocer las novedades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G-SHOCK</w:t>
      </w:r>
      <w:r w:rsidDel="00000000" w:rsidR="00000000" w:rsidRPr="00000000">
        <w:rPr>
          <w:sz w:val="20"/>
          <w:szCs w:val="20"/>
          <w:rtl w:val="0"/>
        </w:rPr>
        <w:t xml:space="preserve"> en el </w:t>
      </w:r>
      <w:r w:rsidDel="00000000" w:rsidR="00000000" w:rsidRPr="00000000">
        <w:rPr>
          <w:i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sz w:val="20"/>
          <w:szCs w:val="20"/>
          <w:rtl w:val="0"/>
        </w:rPr>
        <w:t xml:space="preserve"> ubicado en las oficinas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Another Company</w:t>
      </w:r>
      <w:r w:rsidDel="00000000" w:rsidR="00000000" w:rsidRPr="00000000">
        <w:rPr>
          <w:sz w:val="20"/>
          <w:szCs w:val="20"/>
          <w:rtl w:val="0"/>
        </w:rPr>
        <w:t xml:space="preserve"> en donde podrás descubrir y experimentar los nuevos modelos que esta marca de resistentes relojes tiene para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una mejor experiencia te recomendamos llamar para solicitar una visita.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Showroom 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Av de los Insurgentes Sur 601, piso 16, Nápoles, 03810 Ciudad de México, CDMX.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showroom@another.co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1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1833563" cy="532907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5329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4829175</wp:posOffset>
          </wp:positionH>
          <wp:positionV relativeFrom="paragraph">
            <wp:posOffset>133350</wp:posOffset>
          </wp:positionV>
          <wp:extent cx="1116965" cy="20256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965" cy="202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nstagram.com/casiogshockmx" TargetMode="External"/><Relationship Id="rId10" Type="http://schemas.openxmlformats.org/officeDocument/2006/relationships/hyperlink" Target="https://www.facebook.com/CASIOGSHOCKMexico/?fref=nf" TargetMode="External"/><Relationship Id="rId13" Type="http://schemas.openxmlformats.org/officeDocument/2006/relationships/hyperlink" Target="http://www.casiousa.com/" TargetMode="External"/><Relationship Id="rId12" Type="http://schemas.openxmlformats.org/officeDocument/2006/relationships/hyperlink" Target="http://www.casiomx.com/products/Watche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casiogshockmx" TargetMode="External"/><Relationship Id="rId15" Type="http://schemas.openxmlformats.org/officeDocument/2006/relationships/hyperlink" Target="mailto:showroom@another.co" TargetMode="External"/><Relationship Id="rId14" Type="http://schemas.openxmlformats.org/officeDocument/2006/relationships/hyperlink" Target="mailto:andrea.munguia@another.co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gshock.mx/tiendas/" TargetMode="External"/><Relationship Id="rId7" Type="http://schemas.openxmlformats.org/officeDocument/2006/relationships/hyperlink" Target="https://www.liverpool.com.mx/tienda/?s=casio" TargetMode="External"/><Relationship Id="rId8" Type="http://schemas.openxmlformats.org/officeDocument/2006/relationships/hyperlink" Target="http://www.casioshop.m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