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ind w:right="-9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CONOCE LA</w:t>
      </w:r>
      <w:r w:rsidDel="00000000" w:rsidR="00000000" w:rsidRPr="00000000">
        <w:rPr>
          <w:b w:val="1"/>
          <w:sz w:val="28"/>
          <w:szCs w:val="28"/>
          <w:rtl w:val="0"/>
        </w:rPr>
        <w:t xml:space="preserve"> PROPUESTA DE MOROCCANOIL® PARA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GEORGINE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FW17</w:t>
      </w:r>
    </w:p>
    <w:p w:rsidR="00000000" w:rsidDel="00000000" w:rsidP="00000000" w:rsidRDefault="00000000" w:rsidRPr="00000000">
      <w:pPr>
        <w:ind w:right="-9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Ciudad de México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–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Georgine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tl w:val="0"/>
        </w:rPr>
        <w:t xml:space="preserve">llevó a cabo su pasarela </w:t>
      </w:r>
      <w:r w:rsidDel="00000000" w:rsidR="00000000" w:rsidRPr="00000000">
        <w:rPr>
          <w:i w:val="1"/>
          <w:rtl w:val="0"/>
        </w:rPr>
        <w:t xml:space="preserve">Fall/Winter 2017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l pasado</w:t>
      </w:r>
      <w:r w:rsidDel="00000000" w:rsidR="00000000" w:rsidRPr="00000000">
        <w:rPr>
          <w:rtl w:val="0"/>
        </w:rPr>
        <w:t xml:space="preserve"> sábado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tl w:val="0"/>
        </w:rPr>
        <w:t xml:space="preserve"> de febrero</w:t>
      </w:r>
      <w:r w:rsidDel="00000000" w:rsidR="00000000" w:rsidRPr="00000000">
        <w:rPr>
          <w:rtl w:val="0"/>
        </w:rPr>
        <w:t xml:space="preserve">, durante la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Semana de la Moda de Nueva York (NYFW, por sus siglas en inglés)</w:t>
      </w:r>
      <w:r w:rsidDel="00000000" w:rsidR="00000000" w:rsidRPr="00000000">
        <w:rPr>
          <w:rtl w:val="0"/>
        </w:rPr>
        <w:t xml:space="preserve">, y el director artístico de </w:t>
      </w:r>
      <w:hyperlink r:id="rId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rtl w:val="0"/>
        </w:rPr>
        <w:t xml:space="preserve">, Kevin Hughes, fue quien estuvo a cargo de crear los peinados de las modelos.</w:t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Para complementar los atuendos creados por la diseñadora Georgine Ratelband, Hughes se inspiró en los huéspedes VIP que residían en las </w:t>
      </w:r>
      <w:r w:rsidDel="00000000" w:rsidR="00000000" w:rsidRPr="00000000">
        <w:rPr>
          <w:i w:val="1"/>
          <w:rtl w:val="0"/>
        </w:rPr>
        <w:t xml:space="preserve">suites</w:t>
      </w:r>
      <w:r w:rsidDel="00000000" w:rsidR="00000000" w:rsidRPr="00000000">
        <w:rPr>
          <w:rtl w:val="0"/>
        </w:rPr>
        <w:t xml:space="preserve"> más lujosas de los hoteles y las convertían en sus hogares, dándoles su toque personal.</w:t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Kevin –para crear los </w:t>
      </w:r>
      <w:r w:rsidDel="00000000" w:rsidR="00000000" w:rsidRPr="00000000">
        <w:rPr>
          <w:i w:val="1"/>
          <w:rtl w:val="0"/>
        </w:rPr>
        <w:t xml:space="preserve">looks</w:t>
      </w:r>
      <w:r w:rsidDel="00000000" w:rsidR="00000000" w:rsidRPr="00000000">
        <w:rPr>
          <w:rtl w:val="0"/>
        </w:rPr>
        <w:t xml:space="preserve"> con flecos acentuados, que reflejan la esencia de las mujeres audaces y modernas– utilizó el </w:t>
      </w:r>
      <w:r w:rsidDel="00000000" w:rsidR="00000000" w:rsidRPr="00000000">
        <w:rPr>
          <w:i w:val="1"/>
          <w:rtl w:val="0"/>
        </w:rPr>
        <w:t xml:space="preserve">Tratamiento Moroccanoil light</w:t>
      </w:r>
      <w:r w:rsidDel="00000000" w:rsidR="00000000" w:rsidRPr="00000000">
        <w:rPr>
          <w:rtl w:val="0"/>
        </w:rPr>
        <w:t xml:space="preserve">, para dar consistencia y ligereza al cabello fino o teñido; el </w:t>
      </w:r>
      <w:r w:rsidDel="00000000" w:rsidR="00000000" w:rsidRPr="00000000">
        <w:rPr>
          <w:i w:val="1"/>
          <w:rtl w:val="0"/>
        </w:rPr>
        <w:t xml:space="preserve">Voluminizador de raíces Moroccanoil</w:t>
      </w:r>
      <w:r w:rsidDel="00000000" w:rsidR="00000000" w:rsidRPr="00000000">
        <w:rPr>
          <w:rtl w:val="0"/>
        </w:rPr>
        <w:t xml:space="preserve">, que fortifica, engruesa y da volumen sin dañar el pelo; el </w:t>
      </w:r>
      <w:r w:rsidDel="00000000" w:rsidR="00000000" w:rsidRPr="00000000">
        <w:rPr>
          <w:i w:val="1"/>
          <w:rtl w:val="0"/>
        </w:rPr>
        <w:t xml:space="preserve">Spray texturizante seco Moroccanoil</w:t>
      </w:r>
      <w:r w:rsidDel="00000000" w:rsidR="00000000" w:rsidRPr="00000000">
        <w:rPr>
          <w:rtl w:val="0"/>
        </w:rPr>
        <w:t xml:space="preserve">, con el cual se logra un estilo perfectamente imperfecto, gracias a que contiene proteína de trigo; además de la </w:t>
      </w:r>
      <w:r w:rsidDel="00000000" w:rsidR="00000000" w:rsidRPr="00000000">
        <w:rPr>
          <w:i w:val="1"/>
          <w:rtl w:val="0"/>
        </w:rPr>
        <w:t xml:space="preserve">Laca luminosa fuerte Moroccanoil</w:t>
      </w:r>
      <w:r w:rsidDel="00000000" w:rsidR="00000000" w:rsidRPr="00000000">
        <w:rPr>
          <w:rtl w:val="0"/>
        </w:rPr>
        <w:t xml:space="preserve">, la cual no deja residuos pegajosos, es ligera y mantiene los peinados fijos durante todo el día.</w:t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  <w:t xml:space="preserve">Encuentra los productos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®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usados por Kevin Hughes en la pasarela de </w:t>
      </w:r>
      <w:r w:rsidDel="00000000" w:rsidR="00000000" w:rsidRPr="00000000">
        <w:rPr>
          <w:b w:val="1"/>
          <w:rtl w:val="0"/>
        </w:rPr>
        <w:t xml:space="preserve">Georgine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Fall/Winter 2017 </w:t>
      </w:r>
      <w:r w:rsidDel="00000000" w:rsidR="00000000" w:rsidRPr="00000000">
        <w:rPr>
          <w:rtl w:val="0"/>
        </w:rPr>
        <w:t xml:space="preserve">en salones de belleza especializados. Para más información, ingresa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tl w:val="0"/>
        </w:rPr>
        <w:t xml:space="preserve">#ArganEveryDay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90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</w:t>
      </w:r>
      <w:r w:rsidDel="00000000" w:rsidR="00000000" w:rsidRPr="00000000">
        <w:rPr>
          <w:sz w:val="20"/>
          <w:szCs w:val="20"/>
          <w:rtl w:val="0"/>
        </w:rPr>
        <w:t xml:space="preserve">en uno de</w:t>
      </w:r>
      <w:r w:rsidDel="00000000" w:rsidR="00000000" w:rsidRPr="00000000">
        <w:rPr>
          <w:sz w:val="20"/>
          <w:szCs w:val="20"/>
          <w:rtl w:val="0"/>
        </w:rPr>
        <w:t xml:space="preserve">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spacing w:line="240" w:lineRule="auto"/>
        <w:ind w:right="-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</w:t>
      </w:r>
      <w:r w:rsidDel="00000000" w:rsidR="00000000" w:rsidRPr="00000000">
        <w:rPr>
          <w:sz w:val="20"/>
          <w:szCs w:val="20"/>
          <w:rtl w:val="0"/>
        </w:rPr>
        <w:t xml:space="preserve">salones de belleza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drawing>
          <wp:inline distB="0" distT="0" distL="0" distR="0">
            <wp:extent cx="178435" cy="178435"/>
            <wp:effectExtent b="0" l="0" r="0" t="0"/>
            <wp:docPr id="5" name="image09.jpg"/>
            <a:graphic>
              <a:graphicData uri="http://schemas.openxmlformats.org/drawingml/2006/picture">
                <pic:pic>
                  <pic:nvPicPr>
                    <pic:cNvPr id="0" name="image09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2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drawing>
          <wp:inline distB="0" distT="0" distL="0" distR="0">
            <wp:extent cx="213995" cy="178435"/>
            <wp:effectExtent b="0" l="0" r="0" t="0"/>
            <wp:docPr id="1" name="image05.jpg"/>
            <a:graphic>
              <a:graphicData uri="http://schemas.openxmlformats.org/drawingml/2006/picture">
                <pic:pic>
                  <pic:nvPicPr>
                    <pic:cNvPr id="0" name="image0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403860" cy="178435"/>
            <wp:effectExtent b="0" l="0" r="0" t="0"/>
            <wp:docPr id="3" name="image07.jpg"/>
            <a:graphic>
              <a:graphicData uri="http://schemas.openxmlformats.org/drawingml/2006/picture">
                <pic:pic>
                  <pic:nvPicPr>
                    <pic:cNvPr id="0" name="image07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66370" cy="166370"/>
            <wp:effectExtent b="0" l="0" r="0" t="0"/>
            <wp:docPr id="4" name="image08.jpg"/>
            <a:graphic>
              <a:graphicData uri="http://schemas.openxmlformats.org/drawingml/2006/picture">
                <pic:pic>
                  <pic:nvPicPr>
                    <pic:cNvPr id="0" name="image08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drawing>
          <wp:inline distB="114300" distT="114300" distL="114300" distR="114300">
            <wp:extent cx="261938" cy="190500"/>
            <wp:effectExtent b="0" l="0" r="0" t="0"/>
            <wp:docPr id="2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0" locked="0" relativeHeight="0" simplePos="0">
          <wp:simplePos x="0" y="0"/>
          <wp:positionH relativeFrom="margin">
            <wp:posOffset>9525</wp:posOffset>
          </wp:positionH>
          <wp:positionV relativeFrom="paragraph">
            <wp:posOffset>180975</wp:posOffset>
          </wp:positionV>
          <wp:extent cx="5943600" cy="596900"/>
          <wp:effectExtent b="0" l="0" r="0" t="0"/>
          <wp:wrapSquare wrapText="bothSides" distB="114300" distT="114300" distL="114300" distR="114300"/>
          <wp:docPr descr="moroccanoil-logo.png" id="6" name="image11.png"/>
          <a:graphic>
            <a:graphicData uri="http://schemas.openxmlformats.org/drawingml/2006/picture">
              <pic:pic>
                <pic:nvPicPr>
                  <pic:cNvPr descr="moroccanoil-logo.png" id="0" name="image1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facebook.com/Moroccanoil" TargetMode="External"/><Relationship Id="rId10" Type="http://schemas.openxmlformats.org/officeDocument/2006/relationships/image" Target="media/image09.jpg"/><Relationship Id="rId13" Type="http://schemas.openxmlformats.org/officeDocument/2006/relationships/image" Target="media/image05.jpg"/><Relationship Id="rId12" Type="http://schemas.openxmlformats.org/officeDocument/2006/relationships/hyperlink" Target="https://www.facebook.com/Moroccanoil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moroccanoil.com" TargetMode="External"/><Relationship Id="rId15" Type="http://schemas.openxmlformats.org/officeDocument/2006/relationships/image" Target="media/image07.jpg"/><Relationship Id="rId14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08.jpg"/><Relationship Id="rId16" Type="http://schemas.openxmlformats.org/officeDocument/2006/relationships/hyperlink" Target="http://www.youtube.com/moroccanoil" TargetMode="External"/><Relationship Id="rId5" Type="http://schemas.openxmlformats.org/officeDocument/2006/relationships/hyperlink" Target="http://www.moroccanoil.com/" TargetMode="External"/><Relationship Id="rId19" Type="http://schemas.openxmlformats.org/officeDocument/2006/relationships/image" Target="media/image06.png"/><Relationship Id="rId6" Type="http://schemas.openxmlformats.org/officeDocument/2006/relationships/hyperlink" Target="http://www.moroccanoil.com/" TargetMode="External"/><Relationship Id="rId18" Type="http://schemas.openxmlformats.org/officeDocument/2006/relationships/hyperlink" Target="http://instagram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