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6C51" w:rsidP="78472891" w:rsidRDefault="43801492" w14:paraId="5C1A07E2" w14:textId="31106578">
      <w:pPr>
        <w:jc w:val="center"/>
        <w:rPr>
          <w:b/>
          <w:bCs/>
          <w:sz w:val="32"/>
          <w:szCs w:val="32"/>
        </w:rPr>
      </w:pPr>
      <w:r w:rsidRPr="78472891">
        <w:rPr>
          <w:b/>
          <w:bCs/>
          <w:sz w:val="32"/>
          <w:szCs w:val="32"/>
        </w:rPr>
        <w:t>¿Cómo el marketing puede crear un día nacional y su impacto en las marcas?</w:t>
      </w:r>
    </w:p>
    <w:p w:rsidR="5AE5B6D8" w:rsidP="78472891" w:rsidRDefault="43801492" w14:paraId="68DE81C9" w14:textId="7AD3EFE5">
      <w:pPr>
        <w:spacing w:before="240" w:after="240"/>
        <w:jc w:val="both"/>
        <w:rPr>
          <w:b w:val="1"/>
          <w:bCs w:val="1"/>
        </w:rPr>
      </w:pPr>
      <w:r w:rsidRPr="246FFD7C" w:rsidR="23CB0893">
        <w:rPr>
          <w:b w:val="1"/>
          <w:bCs w:val="1"/>
        </w:rPr>
        <w:t>Santiago de Chile, 04</w:t>
      </w:r>
      <w:r w:rsidRPr="246FFD7C" w:rsidR="43801492">
        <w:rPr>
          <w:b w:val="1"/>
          <w:bCs w:val="1"/>
        </w:rPr>
        <w:t xml:space="preserve"> de </w:t>
      </w:r>
      <w:r w:rsidRPr="246FFD7C" w:rsidR="5665D74F">
        <w:rPr>
          <w:b w:val="1"/>
          <w:bCs w:val="1"/>
        </w:rPr>
        <w:t>marzo</w:t>
      </w:r>
      <w:r w:rsidRPr="246FFD7C" w:rsidR="43801492">
        <w:rPr>
          <w:b w:val="1"/>
          <w:bCs w:val="1"/>
        </w:rPr>
        <w:t xml:space="preserve"> de 2025. –</w:t>
      </w:r>
      <w:r w:rsidRPr="246FFD7C" w:rsidR="5AF98426">
        <w:rPr>
          <w:rFonts w:ascii="Aptos" w:hAnsi="Aptos" w:eastAsia="Aptos" w:cs="Aptos"/>
        </w:rPr>
        <w:t xml:space="preserve"> Cada día del calendario parece estar marcado por una celebración: desde el Día de la Margarita hasta el Día del Café o incluso el Día de las Papas Fritas. Pero ¿alguna vez te has preguntado cómo nacen estas fechas y cómo pueden convertirse en una estrategia de marketing efectiva para marcas, productos y servicios?</w:t>
      </w:r>
    </w:p>
    <w:p w:rsidR="5AE5B6D8" w:rsidP="7FAA5D9C" w:rsidRDefault="5AF98426" w14:paraId="4A11C0D9" w14:textId="48C54136">
      <w:pPr>
        <w:spacing w:before="240" w:after="240"/>
        <w:jc w:val="both"/>
        <w:rPr>
          <w:rFonts w:ascii="Aptos" w:hAnsi="Aptos" w:eastAsia="Aptos" w:cs="Aptos"/>
          <w:lang w:val="es-ES"/>
        </w:rPr>
      </w:pPr>
      <w:r w:rsidRPr="569A05DF" w:rsidR="5AF98426">
        <w:rPr>
          <w:rFonts w:ascii="Aptos" w:hAnsi="Aptos" w:eastAsia="Aptos" w:cs="Aptos"/>
          <w:lang w:val="es-ES"/>
        </w:rPr>
        <w:t xml:space="preserve">Lejos de ser simples efemérides, estas fechas tienen el poder de generar conversaciones, conectar con audiencias y posicionar marcas en la mente del consumidor. </w:t>
      </w:r>
      <w:r w:rsidRPr="569A05DF" w:rsidR="32E53E46">
        <w:rPr>
          <w:rFonts w:ascii="Aptos" w:hAnsi="Aptos" w:eastAsia="Aptos" w:cs="Aptos"/>
          <w:lang w:val="es-ES"/>
        </w:rPr>
        <w:t xml:space="preserve">De acuerdo con </w:t>
      </w:r>
      <w:commentRangeStart w:id="0"/>
      <w:commentRangeStart w:id="1"/>
      <w:r w:rsidRPr="569A05DF" w:rsidR="1BC8A8F9">
        <w:rPr>
          <w:rFonts w:ascii="Aptos" w:hAnsi="Aptos" w:eastAsia="Aptos" w:cs="Aptos"/>
          <w:lang w:val="es-ES"/>
        </w:rPr>
        <w:t>Aldo Hernández</w:t>
      </w:r>
      <w:commentRangeEnd w:id="0"/>
      <w:r>
        <w:rPr>
          <w:rStyle w:val="CommentReference"/>
        </w:rPr>
        <w:commentReference w:id="0"/>
      </w:r>
      <w:commentRangeEnd w:id="1"/>
      <w:r>
        <w:rPr>
          <w:rStyle w:val="CommentReference"/>
        </w:rPr>
        <w:commentReference w:id="1"/>
      </w:r>
      <w:r w:rsidRPr="569A05DF" w:rsidR="32E53E46">
        <w:rPr>
          <w:rFonts w:ascii="Aptos" w:hAnsi="Aptos" w:eastAsia="Aptos" w:cs="Aptos"/>
          <w:lang w:val="es-ES"/>
        </w:rPr>
        <w:t>,</w:t>
      </w:r>
      <w:r w:rsidRPr="569A05DF" w:rsidR="7BAB8A64">
        <w:rPr>
          <w:rFonts w:ascii="Aptos" w:hAnsi="Aptos" w:eastAsia="Aptos" w:cs="Aptos"/>
          <w:lang w:val="es-ES"/>
        </w:rPr>
        <w:t xml:space="preserve"> Coordinador Editorial en </w:t>
      </w:r>
      <w:hyperlink r:id="R7c63a0f4530f4b4b">
        <w:r w:rsidRPr="569A05DF" w:rsidR="7BAB8A64">
          <w:rPr>
            <w:rStyle w:val="Hyperlink"/>
            <w:rFonts w:ascii="Aptos" w:hAnsi="Aptos" w:eastAsia="Aptos" w:cs="Aptos"/>
            <w:b w:val="1"/>
            <w:bCs w:val="1"/>
            <w:i w:val="1"/>
            <w:iCs w:val="1"/>
            <w:lang w:val="es-ES"/>
          </w:rPr>
          <w:t>another</w:t>
        </w:r>
      </w:hyperlink>
      <w:r w:rsidRPr="569A05DF" w:rsidR="7BAB8A64">
        <w:rPr>
          <w:rFonts w:ascii="Aptos" w:hAnsi="Aptos" w:eastAsia="Aptos" w:cs="Aptos"/>
          <w:lang w:val="es-ES"/>
        </w:rPr>
        <w:t>, agencia de comunicación estratégica con la mayor oferta de servicios en América Latina,</w:t>
      </w:r>
      <w:r w:rsidRPr="569A05DF" w:rsidR="32E53E46">
        <w:rPr>
          <w:rFonts w:ascii="Aptos" w:hAnsi="Aptos" w:eastAsia="Aptos" w:cs="Aptos"/>
          <w:lang w:val="es-ES"/>
        </w:rPr>
        <w:t xml:space="preserve"> n</w:t>
      </w:r>
      <w:r w:rsidRPr="569A05DF" w:rsidR="5AF98426">
        <w:rPr>
          <w:rFonts w:ascii="Aptos" w:hAnsi="Aptos" w:eastAsia="Aptos" w:cs="Aptos"/>
          <w:lang w:val="es-ES"/>
        </w:rPr>
        <w:t>o es casualidad que el marketing esté ganando cada vez más espacio en el calendario, y las marcas que saben capitalizarlo pueden transformar estas celebraciones en oportunidades clave para impulsar su negocio.</w:t>
      </w:r>
    </w:p>
    <w:p w:rsidR="5AE5B6D8" w:rsidP="78472891" w:rsidRDefault="24F0E194" w14:paraId="6E9E1D17" w14:textId="0BB8F4E7">
      <w:pPr>
        <w:rPr>
          <w:b/>
          <w:bCs/>
        </w:rPr>
      </w:pPr>
      <w:r w:rsidRPr="78472891">
        <w:rPr>
          <w:b/>
          <w:bCs/>
        </w:rPr>
        <w:t>¿Cómo se crea un Día Nacional o Mundial?</w:t>
      </w:r>
    </w:p>
    <w:p w:rsidR="5AE5B6D8" w:rsidP="78472891" w:rsidRDefault="24F0E194" w14:paraId="489CF131" w14:textId="0252EB73">
      <w:pPr>
        <w:spacing w:before="240" w:after="240"/>
        <w:jc w:val="both"/>
      </w:pPr>
      <w:r w:rsidRPr="78472891">
        <w:rPr>
          <w:rFonts w:ascii="Aptos" w:hAnsi="Aptos" w:eastAsia="Aptos" w:cs="Aptos"/>
        </w:rPr>
        <w:t>En algunos países, los días nacionales se establecen por resoluciones gubernamentales o proclamaciones presidenciales. Sin embargo, muchas de las festividades que vemos en redes sociales nacen de movimientos culturales, iniciativas de marcas o campañas de marketing bien ejecutadas.</w:t>
      </w:r>
    </w:p>
    <w:p w:rsidR="5AE5B6D8" w:rsidP="78472891" w:rsidRDefault="24F0E194" w14:paraId="0C1AEE4D" w14:textId="613C6B0E">
      <w:pPr>
        <w:spacing w:before="240" w:after="240"/>
        <w:jc w:val="both"/>
      </w:pPr>
      <w:r w:rsidRPr="78472891">
        <w:rPr>
          <w:rFonts w:ascii="Aptos" w:hAnsi="Aptos" w:eastAsia="Aptos" w:cs="Aptos"/>
        </w:rPr>
        <w:t>Existen varios caminos para establecer un día conmemorativo:</w:t>
      </w:r>
    </w:p>
    <w:p w:rsidR="5AE5B6D8" w:rsidP="7FAA5D9C" w:rsidRDefault="24F0E194" w14:paraId="2681948D" w14:textId="0500600E" w14:noSpellErr="1">
      <w:pPr>
        <w:pStyle w:val="ListParagraph"/>
        <w:numPr>
          <w:ilvl w:val="0"/>
          <w:numId w:val="2"/>
        </w:numPr>
        <w:spacing w:after="0"/>
        <w:jc w:val="both"/>
        <w:rPr>
          <w:rFonts w:ascii="Aptos" w:hAnsi="Aptos" w:eastAsia="Aptos" w:cs="Aptos"/>
          <w:lang w:val="es-ES"/>
        </w:rPr>
      </w:pPr>
      <w:r w:rsidRPr="7FAA5D9C" w:rsidR="24F0E194">
        <w:rPr>
          <w:rFonts w:ascii="Aptos" w:hAnsi="Aptos" w:eastAsia="Aptos" w:cs="Aptos"/>
          <w:b w:val="1"/>
          <w:bCs w:val="1"/>
          <w:lang w:val="es-ES"/>
        </w:rPr>
        <w:t>Aprobación oficial:</w:t>
      </w:r>
      <w:r w:rsidRPr="7FAA5D9C" w:rsidR="24F0E194">
        <w:rPr>
          <w:rFonts w:ascii="Aptos" w:hAnsi="Aptos" w:eastAsia="Aptos" w:cs="Aptos"/>
          <w:lang w:val="es-ES"/>
        </w:rPr>
        <w:t xml:space="preserve"> Algunas fechas son establecidas por el Congreso o un organismo gubernamental debido a su relevancia cultural o social.</w:t>
      </w:r>
    </w:p>
    <w:p w:rsidR="5AE5B6D8" w:rsidP="78472891" w:rsidRDefault="24F0E194" w14:paraId="3EFD0C35" w14:textId="4DEE5F37">
      <w:pPr>
        <w:pStyle w:val="ListParagraph"/>
        <w:numPr>
          <w:ilvl w:val="0"/>
          <w:numId w:val="2"/>
        </w:numPr>
        <w:spacing w:after="0"/>
        <w:jc w:val="both"/>
        <w:rPr>
          <w:rFonts w:ascii="Aptos" w:hAnsi="Aptos" w:eastAsia="Aptos" w:cs="Aptos"/>
        </w:rPr>
      </w:pPr>
      <w:r w:rsidRPr="78472891">
        <w:rPr>
          <w:rFonts w:ascii="Aptos" w:hAnsi="Aptos" w:eastAsia="Aptos" w:cs="Aptos"/>
          <w:b/>
          <w:bCs/>
        </w:rPr>
        <w:t>Proclamación presidencial:</w:t>
      </w:r>
      <w:r w:rsidRPr="78472891">
        <w:rPr>
          <w:rFonts w:ascii="Aptos" w:hAnsi="Aptos" w:eastAsia="Aptos" w:cs="Aptos"/>
        </w:rPr>
        <w:t xml:space="preserve"> Algunas fechas importantes, como el Día de la Independencia o el Día Internacional de la Mujer, son declaradas oficialmente por mandatarios.</w:t>
      </w:r>
    </w:p>
    <w:p w:rsidR="5AE5B6D8" w:rsidP="78472891" w:rsidRDefault="24F0E194" w14:paraId="6882036F" w14:textId="6F7C7DA7">
      <w:pPr>
        <w:pStyle w:val="ListParagraph"/>
        <w:numPr>
          <w:ilvl w:val="0"/>
          <w:numId w:val="2"/>
        </w:numPr>
        <w:spacing w:after="0"/>
        <w:jc w:val="both"/>
        <w:rPr>
          <w:rFonts w:ascii="Aptos" w:hAnsi="Aptos" w:eastAsia="Aptos" w:cs="Aptos"/>
        </w:rPr>
      </w:pPr>
      <w:r w:rsidRPr="78472891">
        <w:rPr>
          <w:rFonts w:ascii="Aptos" w:hAnsi="Aptos" w:eastAsia="Aptos" w:cs="Aptos"/>
          <w:b/>
          <w:bCs/>
        </w:rPr>
        <w:t>Movimientos de base y redes sociales:</w:t>
      </w:r>
      <w:r w:rsidRPr="78472891">
        <w:rPr>
          <w:rFonts w:ascii="Aptos" w:hAnsi="Aptos" w:eastAsia="Aptos" w:cs="Aptos"/>
        </w:rPr>
        <w:t xml:space="preserve"> Muchas festividades surgen de iniciativas personales o campañas virales que logran captar la atención del público.</w:t>
      </w:r>
    </w:p>
    <w:p w:rsidR="5AE5B6D8" w:rsidP="7FAA5D9C" w:rsidRDefault="24F0E194" w14:paraId="709D50BE" w14:textId="6AA3FE6C" w14:noSpellErr="1">
      <w:pPr>
        <w:pStyle w:val="ListParagraph"/>
        <w:numPr>
          <w:ilvl w:val="0"/>
          <w:numId w:val="2"/>
        </w:numPr>
        <w:spacing w:after="0"/>
        <w:jc w:val="both"/>
        <w:rPr>
          <w:rFonts w:ascii="Aptos" w:hAnsi="Aptos" w:eastAsia="Aptos" w:cs="Aptos"/>
          <w:lang w:val="es-ES"/>
        </w:rPr>
      </w:pPr>
      <w:r w:rsidRPr="7FAA5D9C" w:rsidR="24F0E194">
        <w:rPr>
          <w:rFonts w:ascii="Aptos" w:hAnsi="Aptos" w:eastAsia="Aptos" w:cs="Aptos"/>
          <w:b w:val="1"/>
          <w:bCs w:val="1"/>
          <w:lang w:val="es-ES"/>
        </w:rPr>
        <w:t>Organizaciones y asociaciones:</w:t>
      </w:r>
      <w:r w:rsidRPr="7FAA5D9C" w:rsidR="24F0E194">
        <w:rPr>
          <w:rFonts w:ascii="Aptos" w:hAnsi="Aptos" w:eastAsia="Aptos" w:cs="Aptos"/>
          <w:lang w:val="es-ES"/>
        </w:rPr>
        <w:t xml:space="preserve"> Ciertos días son impulsados por marcas o asociaciones con el objetivo de sensibilizar sobre una causa o consolidar su presencia en la industria.</w:t>
      </w:r>
    </w:p>
    <w:p w:rsidR="5AE5B6D8" w:rsidP="78472891" w:rsidRDefault="24F0E194" w14:paraId="6FB86686" w14:textId="60395A0C">
      <w:pPr>
        <w:spacing w:before="240" w:after="240"/>
        <w:jc w:val="both"/>
      </w:pPr>
      <w:r w:rsidRPr="78472891">
        <w:rPr>
          <w:rFonts w:ascii="Aptos" w:hAnsi="Aptos" w:eastAsia="Aptos" w:cs="Aptos"/>
        </w:rPr>
        <w:t xml:space="preserve">En Estados Unidos, una de las formas más populares de registrar un Día Nacional es a través de la plataforma </w:t>
      </w:r>
      <w:hyperlink r:id="rId14">
        <w:r w:rsidRPr="78472891">
          <w:rPr>
            <w:rStyle w:val="Hyperlink"/>
            <w:rFonts w:ascii="Aptos" w:hAnsi="Aptos" w:eastAsia="Aptos" w:cs="Aptos"/>
            <w:i/>
            <w:iCs/>
          </w:rPr>
          <w:t xml:space="preserve">National Day </w:t>
        </w:r>
        <w:proofErr w:type="spellStart"/>
        <w:r w:rsidRPr="78472891">
          <w:rPr>
            <w:rStyle w:val="Hyperlink"/>
            <w:rFonts w:ascii="Aptos" w:hAnsi="Aptos" w:eastAsia="Aptos" w:cs="Aptos"/>
            <w:i/>
            <w:iCs/>
          </w:rPr>
          <w:t>Calendar</w:t>
        </w:r>
        <w:proofErr w:type="spellEnd"/>
        <w:r w:rsidRPr="78472891">
          <w:rPr>
            <w:rStyle w:val="Hyperlink"/>
            <w:rFonts w:ascii="Aptos" w:hAnsi="Aptos" w:eastAsia="Aptos" w:cs="Aptos"/>
          </w:rPr>
          <w:t>,</w:t>
        </w:r>
      </w:hyperlink>
      <w:r w:rsidRPr="78472891">
        <w:rPr>
          <w:rFonts w:ascii="Aptos" w:hAnsi="Aptos" w:eastAsia="Aptos" w:cs="Aptos"/>
        </w:rPr>
        <w:t xml:space="preserve"> especializada en validar y promover nuevas festividades. Marcas, emprendedores y organizaciones pueden presentar su solicitud y, si es aprobada, recibir una certificación oficial.</w:t>
      </w:r>
    </w:p>
    <w:p w:rsidR="5AE5B6D8" w:rsidP="78472891" w:rsidRDefault="5AF98426" w14:paraId="07D62249" w14:textId="27500824">
      <w:pPr>
        <w:rPr>
          <w:b/>
          <w:bCs/>
        </w:rPr>
      </w:pPr>
      <w:r w:rsidRPr="78472891">
        <w:rPr>
          <w:b/>
          <w:bCs/>
        </w:rPr>
        <w:t>¿Cómo aprovechar estas fechas en el marketing de tu marca?</w:t>
      </w:r>
    </w:p>
    <w:p w:rsidR="5AE5B6D8" w:rsidP="78472891" w:rsidRDefault="071D4514" w14:paraId="057AE89E" w14:textId="787FFA77">
      <w:pPr>
        <w:spacing w:before="240" w:after="240"/>
        <w:jc w:val="both"/>
        <w:rPr>
          <w:rFonts w:ascii="Aptos" w:hAnsi="Aptos" w:eastAsia="Aptos" w:cs="Aptos"/>
        </w:rPr>
      </w:pPr>
      <w:r w:rsidRPr="569A05DF" w:rsidR="071D4514">
        <w:rPr>
          <w:rFonts w:ascii="Aptos" w:hAnsi="Aptos" w:eastAsia="Aptos" w:cs="Aptos"/>
        </w:rPr>
        <w:t>Según</w:t>
      </w:r>
      <w:r w:rsidRPr="569A05DF" w:rsidR="14A23B29">
        <w:rPr>
          <w:rFonts w:ascii="Aptos" w:hAnsi="Aptos" w:eastAsia="Aptos" w:cs="Aptos"/>
        </w:rPr>
        <w:t xml:space="preserve"> </w:t>
      </w:r>
      <w:r w:rsidRPr="569A05DF" w:rsidR="6AD9FFB7">
        <w:rPr>
          <w:rFonts w:ascii="Aptos" w:hAnsi="Aptos" w:eastAsia="Aptos" w:cs="Aptos"/>
        </w:rPr>
        <w:t>Hernández</w:t>
      </w:r>
      <w:r w:rsidRPr="569A05DF" w:rsidR="071D4514">
        <w:rPr>
          <w:rFonts w:ascii="Aptos" w:hAnsi="Aptos" w:eastAsia="Aptos" w:cs="Aptos"/>
        </w:rPr>
        <w:t>, si</w:t>
      </w:r>
      <w:r w:rsidRPr="569A05DF" w:rsidR="5AF98426">
        <w:rPr>
          <w:rFonts w:ascii="Aptos" w:hAnsi="Aptos" w:eastAsia="Aptos" w:cs="Aptos"/>
        </w:rPr>
        <w:t xml:space="preserve"> </w:t>
      </w:r>
      <w:r w:rsidRPr="569A05DF" w:rsidR="1FB24940">
        <w:rPr>
          <w:rFonts w:ascii="Aptos" w:hAnsi="Aptos" w:eastAsia="Aptos" w:cs="Aptos"/>
        </w:rPr>
        <w:t>las marcas quieren</w:t>
      </w:r>
      <w:r w:rsidRPr="569A05DF" w:rsidR="5AF98426">
        <w:rPr>
          <w:rFonts w:ascii="Aptos" w:hAnsi="Aptos" w:eastAsia="Aptos" w:cs="Aptos"/>
        </w:rPr>
        <w:t xml:space="preserve"> sumarse a una festividad existente o incluso crear su propio Día Nacional, es fundamental contar con una estrategia bien definida para maximizar su impacto. Estas fechas pueden convertirse en herramientas de marketing poderosas, siempre que se aprovechen de manera creativa y alineada con la identidad de la marca.</w:t>
      </w:r>
    </w:p>
    <w:p w:rsidR="5AE5B6D8" w:rsidP="78472891" w:rsidRDefault="5AF98426" w14:paraId="0E3AA830" w14:textId="274A8033">
      <w:pPr>
        <w:pStyle w:val="ListParagraph"/>
        <w:numPr>
          <w:ilvl w:val="0"/>
          <w:numId w:val="1"/>
        </w:numPr>
        <w:spacing w:before="240" w:after="240"/>
        <w:jc w:val="both"/>
      </w:pPr>
      <w:r w:rsidRPr="78472891">
        <w:rPr>
          <w:rFonts w:ascii="Aptos" w:hAnsi="Aptos" w:eastAsia="Aptos" w:cs="Aptos"/>
        </w:rPr>
        <w:t xml:space="preserve">Lo primero es </w:t>
      </w:r>
      <w:r w:rsidRPr="78472891">
        <w:rPr>
          <w:rFonts w:ascii="Aptos" w:hAnsi="Aptos" w:eastAsia="Aptos" w:cs="Aptos"/>
          <w:b/>
          <w:bCs/>
        </w:rPr>
        <w:t>conocer a tu audiencia</w:t>
      </w:r>
      <w:r w:rsidRPr="78472891">
        <w:rPr>
          <w:rFonts w:ascii="Aptos" w:hAnsi="Aptos" w:eastAsia="Aptos" w:cs="Aptos"/>
        </w:rPr>
        <w:t>. Antes de participar en una celebración, asegúrate de que la festividad tenga sentido para tu marca y esté alineada con los valores e intereses de tu público objetivo. No todas las fechas son relevantes para todas las industrias, por lo que elegir con precisión es clave para generar una conexión auténtica.</w:t>
      </w:r>
    </w:p>
    <w:p w:rsidR="5AE5B6D8" w:rsidP="78472891" w:rsidRDefault="5AF98426" w14:paraId="516EF2CB" w14:textId="37260C5C">
      <w:pPr>
        <w:pStyle w:val="ListParagraph"/>
        <w:numPr>
          <w:ilvl w:val="0"/>
          <w:numId w:val="1"/>
        </w:numPr>
        <w:spacing w:before="240" w:after="240"/>
        <w:jc w:val="both"/>
      </w:pPr>
      <w:r w:rsidRPr="78472891">
        <w:rPr>
          <w:rFonts w:ascii="Aptos" w:hAnsi="Aptos" w:eastAsia="Aptos" w:cs="Aptos"/>
        </w:rPr>
        <w:t xml:space="preserve">El </w:t>
      </w:r>
      <w:r w:rsidRPr="78472891">
        <w:rPr>
          <w:rFonts w:ascii="Aptos" w:hAnsi="Aptos" w:eastAsia="Aptos" w:cs="Aptos"/>
          <w:b/>
          <w:bCs/>
        </w:rPr>
        <w:t>contenido atractivo</w:t>
      </w:r>
      <w:r w:rsidRPr="78472891">
        <w:rPr>
          <w:rFonts w:ascii="Aptos" w:hAnsi="Aptos" w:eastAsia="Aptos" w:cs="Aptos"/>
        </w:rPr>
        <w:t xml:space="preserve"> juega un papel esencial en la </w:t>
      </w:r>
      <w:proofErr w:type="spellStart"/>
      <w:r w:rsidRPr="78472891">
        <w:rPr>
          <w:rFonts w:ascii="Aptos" w:hAnsi="Aptos" w:eastAsia="Aptos" w:cs="Aptos"/>
        </w:rPr>
        <w:t>viralización</w:t>
      </w:r>
      <w:proofErr w:type="spellEnd"/>
      <w:r w:rsidRPr="78472891">
        <w:rPr>
          <w:rFonts w:ascii="Aptos" w:hAnsi="Aptos" w:eastAsia="Aptos" w:cs="Aptos"/>
        </w:rPr>
        <w:t xml:space="preserve"> de una fecha conmemorativa. Las redes sociales son la plataforma ideal para amplificar el mensaje a través de videos, infografías, desafíos interactivos y otros formatos dinámicos. Cuanto más original y participativo sea el contenido, mayor será el impacto en la audiencia.</w:t>
      </w:r>
    </w:p>
    <w:p w:rsidR="5AE5B6D8" w:rsidP="78472891" w:rsidRDefault="5AF98426" w14:paraId="5D1F9728" w14:textId="71D10092">
      <w:pPr>
        <w:pStyle w:val="ListParagraph"/>
        <w:numPr>
          <w:ilvl w:val="0"/>
          <w:numId w:val="1"/>
        </w:numPr>
        <w:spacing w:before="240" w:after="240"/>
        <w:jc w:val="both"/>
        <w:rPr/>
      </w:pPr>
      <w:r w:rsidRPr="7FAA5D9C" w:rsidR="5AF98426">
        <w:rPr>
          <w:rFonts w:ascii="Aptos" w:hAnsi="Aptos" w:eastAsia="Aptos" w:cs="Aptos"/>
          <w:lang w:val="es-ES"/>
        </w:rPr>
        <w:t xml:space="preserve">Las </w:t>
      </w:r>
      <w:r w:rsidRPr="7FAA5D9C" w:rsidR="5AF98426">
        <w:rPr>
          <w:rFonts w:ascii="Aptos" w:hAnsi="Aptos" w:eastAsia="Aptos" w:cs="Aptos"/>
          <w:b w:val="1"/>
          <w:bCs w:val="1"/>
          <w:lang w:val="es-ES"/>
        </w:rPr>
        <w:t>promociones y activaciones</w:t>
      </w:r>
      <w:r w:rsidRPr="7FAA5D9C" w:rsidR="5AF98426">
        <w:rPr>
          <w:rFonts w:ascii="Aptos" w:hAnsi="Aptos" w:eastAsia="Aptos" w:cs="Aptos"/>
          <w:lang w:val="es-ES"/>
        </w:rPr>
        <w:t xml:space="preserve"> también pueden ser una excelente forma de generar </w:t>
      </w:r>
      <w:r w:rsidRPr="7FAA5D9C" w:rsidR="5AF98426">
        <w:rPr>
          <w:rFonts w:ascii="Aptos" w:hAnsi="Aptos" w:eastAsia="Aptos" w:cs="Aptos"/>
          <w:lang w:val="es-ES"/>
        </w:rPr>
        <w:t>engagement</w:t>
      </w:r>
      <w:r w:rsidRPr="7FAA5D9C" w:rsidR="5AF98426">
        <w:rPr>
          <w:rFonts w:ascii="Aptos" w:hAnsi="Aptos" w:eastAsia="Aptos" w:cs="Aptos"/>
          <w:lang w:val="es-ES"/>
        </w:rPr>
        <w:t xml:space="preserve"> y aumentar las ventas. Desde descuentos especiales hasta eventos en vivo, crear experiencias en torno a la fecha incentiva la participación del público y fortalece el vínculo con la marca.</w:t>
      </w:r>
    </w:p>
    <w:p w:rsidR="5AE5B6D8" w:rsidP="78472891" w:rsidRDefault="5AF98426" w14:paraId="2AF13E6E" w14:textId="71BD9564">
      <w:pPr>
        <w:pStyle w:val="ListParagraph"/>
        <w:numPr>
          <w:ilvl w:val="0"/>
          <w:numId w:val="1"/>
        </w:numPr>
        <w:spacing w:before="240" w:after="240"/>
        <w:jc w:val="both"/>
        <w:rPr/>
      </w:pPr>
      <w:r w:rsidRPr="7FAA5D9C" w:rsidR="5AF98426">
        <w:rPr>
          <w:rFonts w:ascii="Aptos" w:hAnsi="Aptos" w:eastAsia="Aptos" w:cs="Aptos"/>
          <w:lang w:val="es-ES"/>
        </w:rPr>
        <w:t xml:space="preserve">Colaborar con </w:t>
      </w:r>
      <w:r w:rsidRPr="7FAA5D9C" w:rsidR="5AF98426">
        <w:rPr>
          <w:rFonts w:ascii="Aptos" w:hAnsi="Aptos" w:eastAsia="Aptos" w:cs="Aptos"/>
          <w:b w:val="1"/>
          <w:bCs w:val="1"/>
          <w:lang w:val="es-ES"/>
        </w:rPr>
        <w:t>influencers</w:t>
      </w:r>
      <w:r w:rsidRPr="7FAA5D9C" w:rsidR="5AF98426">
        <w:rPr>
          <w:rFonts w:ascii="Aptos" w:hAnsi="Aptos" w:eastAsia="Aptos" w:cs="Aptos"/>
          <w:b w:val="1"/>
          <w:bCs w:val="1"/>
          <w:lang w:val="es-ES"/>
        </w:rPr>
        <w:t xml:space="preserve"> y creadores de contenido</w:t>
      </w:r>
      <w:r w:rsidRPr="7FAA5D9C" w:rsidR="5AF98426">
        <w:rPr>
          <w:rFonts w:ascii="Aptos" w:hAnsi="Aptos" w:eastAsia="Aptos" w:cs="Aptos"/>
          <w:lang w:val="es-ES"/>
        </w:rPr>
        <w:t xml:space="preserve"> es otra estrategia efectiva para amplificar el alcance de la festividad. El </w:t>
      </w:r>
      <w:r w:rsidRPr="7FAA5D9C" w:rsidR="5AF98426">
        <w:rPr>
          <w:rFonts w:ascii="Aptos" w:hAnsi="Aptos" w:eastAsia="Aptos" w:cs="Aptos"/>
          <w:i w:val="1"/>
          <w:iCs w:val="1"/>
          <w:lang w:val="es-ES"/>
        </w:rPr>
        <w:t>influencer</w:t>
      </w:r>
      <w:r w:rsidRPr="7FAA5D9C" w:rsidR="5AF98426">
        <w:rPr>
          <w:rFonts w:ascii="Aptos" w:hAnsi="Aptos" w:eastAsia="Aptos" w:cs="Aptos"/>
          <w:i w:val="1"/>
          <w:iCs w:val="1"/>
          <w:lang w:val="es-ES"/>
        </w:rPr>
        <w:t xml:space="preserve"> marketing</w:t>
      </w:r>
      <w:r w:rsidRPr="7FAA5D9C" w:rsidR="5AF98426">
        <w:rPr>
          <w:rFonts w:ascii="Aptos" w:hAnsi="Aptos" w:eastAsia="Aptos" w:cs="Aptos"/>
          <w:lang w:val="es-ES"/>
        </w:rPr>
        <w:t xml:space="preserve"> puede ayudar a posicionar la marca en la conversación digital, llegando a nuevas audiencias y dotando a la campaña de mayor credibilidad.</w:t>
      </w:r>
    </w:p>
    <w:p w:rsidR="5AE5B6D8" w:rsidP="78472891" w:rsidRDefault="5AF98426" w14:paraId="4AEE95E3" w14:textId="4A191217">
      <w:pPr>
        <w:spacing w:before="240" w:after="240"/>
        <w:jc w:val="both"/>
      </w:pPr>
      <w:r w:rsidRPr="569A05DF" w:rsidR="5AF98426">
        <w:rPr>
          <w:rFonts w:ascii="Aptos" w:hAnsi="Aptos" w:eastAsia="Aptos" w:cs="Aptos"/>
          <w:lang w:val="es-ES"/>
        </w:rPr>
        <w:t>Finalmente,</w:t>
      </w:r>
      <w:r w:rsidRPr="569A05DF" w:rsidR="60158232">
        <w:rPr>
          <w:rFonts w:ascii="Aptos" w:hAnsi="Aptos" w:eastAsia="Aptos" w:cs="Aptos"/>
          <w:lang w:val="es-ES"/>
        </w:rPr>
        <w:t xml:space="preserve"> </w:t>
      </w:r>
      <w:r w:rsidRPr="569A05DF" w:rsidR="4DBAF2D3">
        <w:rPr>
          <w:rFonts w:ascii="Aptos" w:hAnsi="Aptos" w:eastAsia="Aptos" w:cs="Aptos"/>
          <w:lang w:val="es-ES"/>
        </w:rPr>
        <w:t>el</w:t>
      </w:r>
      <w:r w:rsidRPr="569A05DF" w:rsidR="60158232">
        <w:rPr>
          <w:rFonts w:ascii="Aptos" w:hAnsi="Aptos" w:eastAsia="Aptos" w:cs="Aptos"/>
          <w:lang w:val="es-ES"/>
        </w:rPr>
        <w:t xml:space="preserve"> </w:t>
      </w:r>
      <w:r w:rsidRPr="569A05DF" w:rsidR="4DBAF2D3">
        <w:rPr>
          <w:rFonts w:ascii="Aptos" w:hAnsi="Aptos" w:eastAsia="Aptos" w:cs="Aptos"/>
          <w:lang w:val="es-ES"/>
        </w:rPr>
        <w:t xml:space="preserve">experto </w:t>
      </w:r>
      <w:r w:rsidRPr="569A05DF" w:rsidR="6595E893">
        <w:rPr>
          <w:rFonts w:ascii="Aptos" w:hAnsi="Aptos" w:eastAsia="Aptos" w:cs="Aptos"/>
          <w:lang w:val="es-ES"/>
        </w:rPr>
        <w:t>de</w:t>
      </w:r>
      <w:r w:rsidRPr="569A05DF" w:rsidR="4DBAF2D3">
        <w:rPr>
          <w:rFonts w:ascii="Aptos" w:hAnsi="Aptos" w:eastAsia="Aptos" w:cs="Aptos"/>
          <w:lang w:val="es-ES"/>
        </w:rPr>
        <w:t xml:space="preserve"> </w:t>
      </w:r>
      <w:r w:rsidRPr="569A05DF" w:rsidR="4DBAF2D3">
        <w:rPr>
          <w:rFonts w:ascii="Aptos" w:hAnsi="Aptos" w:eastAsia="Aptos" w:cs="Aptos"/>
          <w:b w:val="1"/>
          <w:bCs w:val="1"/>
          <w:i w:val="1"/>
          <w:iCs w:val="1"/>
          <w:lang w:val="es-ES"/>
        </w:rPr>
        <w:t>another</w:t>
      </w:r>
      <w:r w:rsidRPr="569A05DF" w:rsidR="51461447">
        <w:rPr>
          <w:rFonts w:ascii="Aptos" w:hAnsi="Aptos" w:eastAsia="Aptos" w:cs="Aptos"/>
          <w:b w:val="1"/>
          <w:bCs w:val="1"/>
          <w:i w:val="1"/>
          <w:iCs w:val="1"/>
          <w:lang w:val="es-ES"/>
        </w:rPr>
        <w:t xml:space="preserve"> </w:t>
      </w:r>
      <w:r w:rsidRPr="569A05DF" w:rsidR="60158232">
        <w:rPr>
          <w:rFonts w:ascii="Aptos" w:hAnsi="Aptos" w:eastAsia="Aptos" w:cs="Aptos"/>
          <w:lang w:val="es-ES"/>
        </w:rPr>
        <w:t>invita</w:t>
      </w:r>
      <w:r w:rsidRPr="569A05DF" w:rsidR="60158232">
        <w:rPr>
          <w:rFonts w:ascii="Aptos" w:hAnsi="Aptos" w:eastAsia="Aptos" w:cs="Aptos"/>
          <w:lang w:val="es-ES"/>
        </w:rPr>
        <w:t xml:space="preserve"> a</w:t>
      </w:r>
      <w:r w:rsidRPr="569A05DF" w:rsidR="5AF98426">
        <w:rPr>
          <w:rFonts w:ascii="Aptos" w:hAnsi="Aptos" w:eastAsia="Aptos" w:cs="Aptos"/>
          <w:lang w:val="es-ES"/>
        </w:rPr>
        <w:t xml:space="preserve"> integrar un enfoque de </w:t>
      </w:r>
      <w:r w:rsidRPr="569A05DF" w:rsidR="5AF98426">
        <w:rPr>
          <w:rFonts w:ascii="Aptos" w:hAnsi="Aptos" w:eastAsia="Aptos" w:cs="Aptos"/>
          <w:b w:val="1"/>
          <w:bCs w:val="1"/>
          <w:lang w:val="es-ES"/>
        </w:rPr>
        <w:t>storytelling</w:t>
      </w:r>
      <w:r w:rsidRPr="569A05DF" w:rsidR="2D14B261">
        <w:rPr>
          <w:rFonts w:ascii="Aptos" w:hAnsi="Aptos" w:eastAsia="Aptos" w:cs="Aptos"/>
          <w:b w:val="0"/>
          <w:bCs w:val="0"/>
          <w:lang w:val="es-ES"/>
        </w:rPr>
        <w:t>, el que</w:t>
      </w:r>
      <w:r w:rsidRPr="569A05DF" w:rsidR="2D14B261">
        <w:rPr>
          <w:rFonts w:ascii="Aptos" w:hAnsi="Aptos" w:eastAsia="Aptos" w:cs="Aptos"/>
          <w:b w:val="1"/>
          <w:bCs w:val="1"/>
          <w:lang w:val="es-ES"/>
        </w:rPr>
        <w:t xml:space="preserve"> </w:t>
      </w:r>
      <w:r w:rsidRPr="569A05DF" w:rsidR="5AF98426">
        <w:rPr>
          <w:rFonts w:ascii="Aptos" w:hAnsi="Aptos" w:eastAsia="Aptos" w:cs="Aptos"/>
          <w:lang w:val="es-ES"/>
        </w:rPr>
        <w:t>puede marcar la diferencia en el éxito de una fecha conmemorativa. Las festividades que logran perdurar en el tiempo tienen una historia poderosa detrás. Contar el origen de la celebración, vincularla con una causa o generar una narrativa emocional aumenta la autenticidad y el impacto de la campaña.</w:t>
      </w:r>
    </w:p>
    <w:p w:rsidR="5AE5B6D8" w:rsidP="569A05DF" w:rsidRDefault="5AE5B6D8" w14:paraId="1AE2E4D9" w14:textId="5B786827">
      <w:pPr>
        <w:spacing w:before="240" w:after="240"/>
        <w:jc w:val="center"/>
        <w:rPr>
          <w:rFonts w:ascii="Aptos" w:hAnsi="Aptos" w:eastAsia="Aptos" w:cs="Aptos"/>
        </w:rPr>
      </w:pPr>
      <w:r w:rsidRPr="569A05DF" w:rsidR="6B477A3B">
        <w:rPr>
          <w:rFonts w:ascii="Aptos" w:hAnsi="Aptos" w:eastAsia="Aptos" w:cs="Aptos"/>
        </w:rPr>
        <w:t>-o0o-</w:t>
      </w:r>
    </w:p>
    <w:sectPr w:rsidR="5AE5B6D8">
      <w:headerReference w:type="default" r:id="rId15"/>
      <w:footerReference w:type="default" r:id="rId16"/>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F" w:author="Agustina Figueras" w:date="2025-02-19T22:12:00Z" w:id="0">
    <w:p w:rsidR="00251F7E" w:rsidRDefault="00251F7E" w14:paraId="20E18695" w14:textId="1949ABE5">
      <w:r>
        <w:annotationRef/>
      </w:r>
      <w:r>
        <w:fldChar w:fldCharType="begin"/>
      </w:r>
      <w:r>
        <w:instrText xml:space="preserve"> HYPERLINK "mailto:gustavo.pineda@another.co"</w:instrText>
      </w:r>
      <w:bookmarkStart w:name="_@_2810C100BD5C48D3A02F1D8BE1D89CE5Z" w:id="2"/>
      <w:r>
        <w:fldChar w:fldCharType="separate"/>
      </w:r>
      <w:bookmarkEnd w:id="2"/>
      <w:r w:rsidRPr="0B6066E6">
        <w:rPr>
          <w:noProof/>
        </w:rPr>
        <w:t>@Gustavo Pineda Negrete</w:t>
      </w:r>
      <w:r>
        <w:fldChar w:fldCharType="end"/>
      </w:r>
      <w:r w:rsidRPr="40AFD83D">
        <w:t xml:space="preserve">  que decís alguien como Aldo de Content? O sino Steffy ya que hay mención de redes pero para variar un poco.</w:t>
      </w:r>
    </w:p>
  </w:comment>
  <w:comment w:initials="GN" w:author="Gustavo Pineda Negrete" w:date="2025-02-20T12:04:00Z" w:id="1">
    <w:p w:rsidR="00251F7E" w:rsidRDefault="00251F7E" w14:paraId="3E0582C9" w14:textId="27190C2E">
      <w:pPr>
        <w:pStyle w:val="CommentText"/>
      </w:pPr>
      <w:r>
        <w:rPr>
          <w:rStyle w:val="CommentReference"/>
        </w:rPr>
        <w:annotationRef/>
      </w:r>
      <w:r w:rsidRPr="5774F4A7">
        <w:t>Agregué a Aldo, y ya está aprobado.</w:t>
      </w:r>
    </w:p>
  </w:comment>
</w:comments>
</file>

<file path=word/commentsExtended.xml><?xml version="1.0" encoding="utf-8"?>
<w15:commentsEx xmlns:mc="http://schemas.openxmlformats.org/markup-compatibility/2006" xmlns:w15="http://schemas.microsoft.com/office/word/2012/wordml" mc:Ignorable="w15">
  <w15:commentEx w15:done="1" w15:paraId="20E18695"/>
  <w15:commentEx w15:done="1" w15:paraId="3E0582C9" w15:paraIdParent="20E1869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20272D" w16cex:dateUtc="2025-02-20T01:12:00Z"/>
  <w16cex:commentExtensible w16cex:durableId="3ACAD72B" w16cex:dateUtc="2025-02-20T18:04:00Z"/>
</w16cex:commentsExtensible>
</file>

<file path=word/commentsIds.xml><?xml version="1.0" encoding="utf-8"?>
<w16cid:commentsIds xmlns:mc="http://schemas.openxmlformats.org/markup-compatibility/2006" xmlns:w16cid="http://schemas.microsoft.com/office/word/2016/wordml/cid" mc:Ignorable="w16cid">
  <w16cid:commentId w16cid:paraId="20E18695" w16cid:durableId="1B20272D"/>
  <w16cid:commentId w16cid:paraId="3E0582C9" w16cid:durableId="3ACAD7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7319" w:rsidRDefault="00167319" w14:paraId="4C0D77AD" w14:textId="77777777">
      <w:pPr>
        <w:spacing w:after="0" w:line="240" w:lineRule="auto"/>
      </w:pPr>
      <w:r>
        <w:separator/>
      </w:r>
    </w:p>
  </w:endnote>
  <w:endnote w:type="continuationSeparator" w:id="0">
    <w:p w:rsidR="00167319" w:rsidRDefault="00167319" w14:paraId="2B535FFF" w14:textId="77777777">
      <w:pPr>
        <w:spacing w:after="0" w:line="240" w:lineRule="auto"/>
      </w:pPr>
      <w:r>
        <w:continuationSeparator/>
      </w:r>
    </w:p>
  </w:endnote>
  <w:endnote w:type="continuationNotice" w:id="1">
    <w:p w:rsidR="00167319" w:rsidRDefault="00167319" w14:paraId="02C72A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8472891" w:rsidTr="78472891" w14:paraId="3137175A" w14:textId="77777777">
      <w:trPr>
        <w:trHeight w:val="300"/>
      </w:trPr>
      <w:tc>
        <w:tcPr>
          <w:tcW w:w="3005" w:type="dxa"/>
        </w:tcPr>
        <w:p w:rsidR="78472891" w:rsidP="78472891" w:rsidRDefault="78472891" w14:paraId="415FC745" w14:textId="1C46DED9">
          <w:pPr>
            <w:pStyle w:val="Header"/>
            <w:ind w:left="-115"/>
          </w:pPr>
        </w:p>
      </w:tc>
      <w:tc>
        <w:tcPr>
          <w:tcW w:w="3005" w:type="dxa"/>
        </w:tcPr>
        <w:p w:rsidR="78472891" w:rsidP="78472891" w:rsidRDefault="78472891" w14:paraId="75A0B820" w14:textId="4DCD0E83">
          <w:pPr>
            <w:pStyle w:val="Header"/>
            <w:jc w:val="center"/>
          </w:pPr>
        </w:p>
      </w:tc>
      <w:tc>
        <w:tcPr>
          <w:tcW w:w="3005" w:type="dxa"/>
        </w:tcPr>
        <w:p w:rsidR="78472891" w:rsidP="78472891" w:rsidRDefault="78472891" w14:paraId="42F78E3F" w14:textId="2BB80DF4">
          <w:pPr>
            <w:pStyle w:val="Header"/>
            <w:ind w:right="-115"/>
            <w:jc w:val="right"/>
          </w:pPr>
        </w:p>
      </w:tc>
    </w:tr>
  </w:tbl>
  <w:p w:rsidR="78472891" w:rsidP="78472891" w:rsidRDefault="78472891" w14:paraId="0477EDDD" w14:textId="6F64A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7319" w:rsidRDefault="00167319" w14:paraId="589355F1" w14:textId="77777777">
      <w:pPr>
        <w:spacing w:after="0" w:line="240" w:lineRule="auto"/>
      </w:pPr>
      <w:r>
        <w:separator/>
      </w:r>
    </w:p>
  </w:footnote>
  <w:footnote w:type="continuationSeparator" w:id="0">
    <w:p w:rsidR="00167319" w:rsidRDefault="00167319" w14:paraId="7D7140D3" w14:textId="77777777">
      <w:pPr>
        <w:spacing w:after="0" w:line="240" w:lineRule="auto"/>
      </w:pPr>
      <w:r>
        <w:continuationSeparator/>
      </w:r>
    </w:p>
  </w:footnote>
  <w:footnote w:type="continuationNotice" w:id="1">
    <w:p w:rsidR="00167319" w:rsidRDefault="00167319" w14:paraId="723C1D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8472891" w:rsidTr="78472891" w14:paraId="366D1772" w14:textId="77777777">
      <w:trPr>
        <w:trHeight w:val="300"/>
      </w:trPr>
      <w:tc>
        <w:tcPr>
          <w:tcW w:w="3005" w:type="dxa"/>
        </w:tcPr>
        <w:p w:rsidR="78472891" w:rsidP="78472891" w:rsidRDefault="78472891" w14:paraId="40AC4FA6" w14:textId="0ADAFAF9">
          <w:pPr>
            <w:pStyle w:val="Header"/>
            <w:ind w:left="-115"/>
          </w:pPr>
        </w:p>
      </w:tc>
      <w:tc>
        <w:tcPr>
          <w:tcW w:w="3005" w:type="dxa"/>
        </w:tcPr>
        <w:p w:rsidR="78472891" w:rsidP="78472891" w:rsidRDefault="78472891" w14:paraId="5846F992" w14:textId="710CC865">
          <w:pPr>
            <w:pStyle w:val="Header"/>
            <w:jc w:val="center"/>
          </w:pPr>
        </w:p>
      </w:tc>
      <w:tc>
        <w:tcPr>
          <w:tcW w:w="3005" w:type="dxa"/>
        </w:tcPr>
        <w:p w:rsidR="78472891" w:rsidP="78472891" w:rsidRDefault="78472891" w14:paraId="34FABAE7" w14:textId="2B759815">
          <w:pPr>
            <w:ind w:right="-115"/>
            <w:jc w:val="right"/>
          </w:pPr>
          <w:r>
            <w:rPr>
              <w:noProof/>
            </w:rPr>
            <w:drawing>
              <wp:inline distT="0" distB="0" distL="0" distR="0" wp14:anchorId="7B61A2C7" wp14:editId="582451FF">
                <wp:extent cx="1343025" cy="361950"/>
                <wp:effectExtent l="0" t="0" r="0" b="0"/>
                <wp:docPr id="2133132238" name="Picture 213313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43025" cy="361950"/>
                        </a:xfrm>
                        <a:prstGeom prst="rect">
                          <a:avLst/>
                        </a:prstGeom>
                      </pic:spPr>
                    </pic:pic>
                  </a:graphicData>
                </a:graphic>
              </wp:inline>
            </w:drawing>
          </w:r>
        </w:p>
      </w:tc>
    </w:tr>
  </w:tbl>
  <w:p w:rsidR="78472891" w:rsidP="78472891" w:rsidRDefault="78472891" w14:paraId="3DA33CFD" w14:textId="4320A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4FB50"/>
    <w:multiLevelType w:val="hybridMultilevel"/>
    <w:tmpl w:val="FFFFFFFF"/>
    <w:lvl w:ilvl="0" w:tplc="4F584D4A">
      <w:start w:val="1"/>
      <w:numFmt w:val="bullet"/>
      <w:lvlText w:val=""/>
      <w:lvlJc w:val="left"/>
      <w:pPr>
        <w:ind w:left="720" w:hanging="360"/>
      </w:pPr>
      <w:rPr>
        <w:rFonts w:hint="default" w:ascii="Symbol" w:hAnsi="Symbol"/>
      </w:rPr>
    </w:lvl>
    <w:lvl w:ilvl="1" w:tplc="831A0D7A">
      <w:start w:val="1"/>
      <w:numFmt w:val="bullet"/>
      <w:lvlText w:val="o"/>
      <w:lvlJc w:val="left"/>
      <w:pPr>
        <w:ind w:left="1440" w:hanging="360"/>
      </w:pPr>
      <w:rPr>
        <w:rFonts w:hint="default" w:ascii="Courier New" w:hAnsi="Courier New"/>
      </w:rPr>
    </w:lvl>
    <w:lvl w:ilvl="2" w:tplc="49244E92">
      <w:start w:val="1"/>
      <w:numFmt w:val="bullet"/>
      <w:lvlText w:val=""/>
      <w:lvlJc w:val="left"/>
      <w:pPr>
        <w:ind w:left="2160" w:hanging="360"/>
      </w:pPr>
      <w:rPr>
        <w:rFonts w:hint="default" w:ascii="Wingdings" w:hAnsi="Wingdings"/>
      </w:rPr>
    </w:lvl>
    <w:lvl w:ilvl="3" w:tplc="B12C712C">
      <w:start w:val="1"/>
      <w:numFmt w:val="bullet"/>
      <w:lvlText w:val=""/>
      <w:lvlJc w:val="left"/>
      <w:pPr>
        <w:ind w:left="2880" w:hanging="360"/>
      </w:pPr>
      <w:rPr>
        <w:rFonts w:hint="default" w:ascii="Symbol" w:hAnsi="Symbol"/>
      </w:rPr>
    </w:lvl>
    <w:lvl w:ilvl="4" w:tplc="416E6778">
      <w:start w:val="1"/>
      <w:numFmt w:val="bullet"/>
      <w:lvlText w:val="o"/>
      <w:lvlJc w:val="left"/>
      <w:pPr>
        <w:ind w:left="3600" w:hanging="360"/>
      </w:pPr>
      <w:rPr>
        <w:rFonts w:hint="default" w:ascii="Courier New" w:hAnsi="Courier New"/>
      </w:rPr>
    </w:lvl>
    <w:lvl w:ilvl="5" w:tplc="E1BEE30A">
      <w:start w:val="1"/>
      <w:numFmt w:val="bullet"/>
      <w:lvlText w:val=""/>
      <w:lvlJc w:val="left"/>
      <w:pPr>
        <w:ind w:left="4320" w:hanging="360"/>
      </w:pPr>
      <w:rPr>
        <w:rFonts w:hint="default" w:ascii="Wingdings" w:hAnsi="Wingdings"/>
      </w:rPr>
    </w:lvl>
    <w:lvl w:ilvl="6" w:tplc="B0624AD6">
      <w:start w:val="1"/>
      <w:numFmt w:val="bullet"/>
      <w:lvlText w:val=""/>
      <w:lvlJc w:val="left"/>
      <w:pPr>
        <w:ind w:left="5040" w:hanging="360"/>
      </w:pPr>
      <w:rPr>
        <w:rFonts w:hint="default" w:ascii="Symbol" w:hAnsi="Symbol"/>
      </w:rPr>
    </w:lvl>
    <w:lvl w:ilvl="7" w:tplc="751A01F8">
      <w:start w:val="1"/>
      <w:numFmt w:val="bullet"/>
      <w:lvlText w:val="o"/>
      <w:lvlJc w:val="left"/>
      <w:pPr>
        <w:ind w:left="5760" w:hanging="360"/>
      </w:pPr>
      <w:rPr>
        <w:rFonts w:hint="default" w:ascii="Courier New" w:hAnsi="Courier New"/>
      </w:rPr>
    </w:lvl>
    <w:lvl w:ilvl="8" w:tplc="F262463C">
      <w:start w:val="1"/>
      <w:numFmt w:val="bullet"/>
      <w:lvlText w:val=""/>
      <w:lvlJc w:val="left"/>
      <w:pPr>
        <w:ind w:left="6480" w:hanging="360"/>
      </w:pPr>
      <w:rPr>
        <w:rFonts w:hint="default" w:ascii="Wingdings" w:hAnsi="Wingdings"/>
      </w:rPr>
    </w:lvl>
  </w:abstractNum>
  <w:abstractNum w:abstractNumId="1" w15:restartNumberingAfterBreak="0">
    <w:nsid w:val="4378903B"/>
    <w:multiLevelType w:val="hybridMultilevel"/>
    <w:tmpl w:val="FFFFFFFF"/>
    <w:lvl w:ilvl="0" w:tplc="956CD392">
      <w:start w:val="1"/>
      <w:numFmt w:val="bullet"/>
      <w:lvlText w:val=""/>
      <w:lvlJc w:val="left"/>
      <w:pPr>
        <w:ind w:left="720" w:hanging="360"/>
      </w:pPr>
      <w:rPr>
        <w:rFonts w:hint="default" w:ascii="Symbol" w:hAnsi="Symbol"/>
      </w:rPr>
    </w:lvl>
    <w:lvl w:ilvl="1" w:tplc="36FE073E">
      <w:start w:val="1"/>
      <w:numFmt w:val="bullet"/>
      <w:lvlText w:val="o"/>
      <w:lvlJc w:val="left"/>
      <w:pPr>
        <w:ind w:left="1440" w:hanging="360"/>
      </w:pPr>
      <w:rPr>
        <w:rFonts w:hint="default" w:ascii="Courier New" w:hAnsi="Courier New"/>
      </w:rPr>
    </w:lvl>
    <w:lvl w:ilvl="2" w:tplc="479C935A">
      <w:start w:val="1"/>
      <w:numFmt w:val="bullet"/>
      <w:lvlText w:val=""/>
      <w:lvlJc w:val="left"/>
      <w:pPr>
        <w:ind w:left="2160" w:hanging="360"/>
      </w:pPr>
      <w:rPr>
        <w:rFonts w:hint="default" w:ascii="Wingdings" w:hAnsi="Wingdings"/>
      </w:rPr>
    </w:lvl>
    <w:lvl w:ilvl="3" w:tplc="878800B8">
      <w:start w:val="1"/>
      <w:numFmt w:val="bullet"/>
      <w:lvlText w:val=""/>
      <w:lvlJc w:val="left"/>
      <w:pPr>
        <w:ind w:left="2880" w:hanging="360"/>
      </w:pPr>
      <w:rPr>
        <w:rFonts w:hint="default" w:ascii="Symbol" w:hAnsi="Symbol"/>
      </w:rPr>
    </w:lvl>
    <w:lvl w:ilvl="4" w:tplc="CBE00E36">
      <w:start w:val="1"/>
      <w:numFmt w:val="bullet"/>
      <w:lvlText w:val="o"/>
      <w:lvlJc w:val="left"/>
      <w:pPr>
        <w:ind w:left="3600" w:hanging="360"/>
      </w:pPr>
      <w:rPr>
        <w:rFonts w:hint="default" w:ascii="Courier New" w:hAnsi="Courier New"/>
      </w:rPr>
    </w:lvl>
    <w:lvl w:ilvl="5" w:tplc="AB881EEA">
      <w:start w:val="1"/>
      <w:numFmt w:val="bullet"/>
      <w:lvlText w:val=""/>
      <w:lvlJc w:val="left"/>
      <w:pPr>
        <w:ind w:left="4320" w:hanging="360"/>
      </w:pPr>
      <w:rPr>
        <w:rFonts w:hint="default" w:ascii="Wingdings" w:hAnsi="Wingdings"/>
      </w:rPr>
    </w:lvl>
    <w:lvl w:ilvl="6" w:tplc="43600F78">
      <w:start w:val="1"/>
      <w:numFmt w:val="bullet"/>
      <w:lvlText w:val=""/>
      <w:lvlJc w:val="left"/>
      <w:pPr>
        <w:ind w:left="5040" w:hanging="360"/>
      </w:pPr>
      <w:rPr>
        <w:rFonts w:hint="default" w:ascii="Symbol" w:hAnsi="Symbol"/>
      </w:rPr>
    </w:lvl>
    <w:lvl w:ilvl="7" w:tplc="ED022200">
      <w:start w:val="1"/>
      <w:numFmt w:val="bullet"/>
      <w:lvlText w:val="o"/>
      <w:lvlJc w:val="left"/>
      <w:pPr>
        <w:ind w:left="5760" w:hanging="360"/>
      </w:pPr>
      <w:rPr>
        <w:rFonts w:hint="default" w:ascii="Courier New" w:hAnsi="Courier New"/>
      </w:rPr>
    </w:lvl>
    <w:lvl w:ilvl="8" w:tplc="C27EF0B0">
      <w:start w:val="1"/>
      <w:numFmt w:val="bullet"/>
      <w:lvlText w:val=""/>
      <w:lvlJc w:val="left"/>
      <w:pPr>
        <w:ind w:left="6480" w:hanging="360"/>
      </w:pPr>
      <w:rPr>
        <w:rFonts w:hint="default" w:ascii="Wingdings" w:hAnsi="Wingdings"/>
      </w:rPr>
    </w:lvl>
  </w:abstractNum>
  <w:num w:numId="1" w16cid:durableId="1903563053">
    <w:abstractNumId w:val="1"/>
  </w:num>
  <w:num w:numId="2" w16cid:durableId="817261434">
    <w:abstractNumId w:val="0"/>
  </w:num>
</w:numbering>
</file>

<file path=word/people.xml><?xml version="1.0" encoding="utf-8"?>
<w15:people xmlns:mc="http://schemas.openxmlformats.org/markup-compatibility/2006" xmlns:w15="http://schemas.microsoft.com/office/word/2012/wordml" mc:Ignorable="w15">
  <w15:person w15:author="Agustina Figueras">
    <w15:presenceInfo w15:providerId="AD" w15:userId="S::agustina.figueras@another.co::2817d38a-3e44-4f02-add0-cc7175171287"/>
  </w15:person>
  <w15:person w15:author="Gustavo Pineda Negrete">
    <w15:presenceInfo w15:providerId="AD" w15:userId="S::gustavo.pineda@another.co::eb0c8da3-0121-4527-8e21-245c4bc69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354993"/>
    <w:rsid w:val="000211A4"/>
    <w:rsid w:val="00104792"/>
    <w:rsid w:val="0012616C"/>
    <w:rsid w:val="00167319"/>
    <w:rsid w:val="00251F7E"/>
    <w:rsid w:val="002F1BB0"/>
    <w:rsid w:val="003E6F34"/>
    <w:rsid w:val="00406C51"/>
    <w:rsid w:val="004C151E"/>
    <w:rsid w:val="007913F1"/>
    <w:rsid w:val="00A75510"/>
    <w:rsid w:val="00A77F54"/>
    <w:rsid w:val="00B91819"/>
    <w:rsid w:val="00C94501"/>
    <w:rsid w:val="00D22903"/>
    <w:rsid w:val="00FB42F9"/>
    <w:rsid w:val="045B9FC2"/>
    <w:rsid w:val="071D4514"/>
    <w:rsid w:val="0F248E5E"/>
    <w:rsid w:val="10742FF6"/>
    <w:rsid w:val="13F9D96E"/>
    <w:rsid w:val="14A23B29"/>
    <w:rsid w:val="158D4C09"/>
    <w:rsid w:val="16B59AAE"/>
    <w:rsid w:val="1721E2BE"/>
    <w:rsid w:val="17750336"/>
    <w:rsid w:val="1BC8A8F9"/>
    <w:rsid w:val="1DC1B949"/>
    <w:rsid w:val="1FB24940"/>
    <w:rsid w:val="23CB0893"/>
    <w:rsid w:val="246FFD7C"/>
    <w:rsid w:val="24F0E194"/>
    <w:rsid w:val="25A20C57"/>
    <w:rsid w:val="25A95A8A"/>
    <w:rsid w:val="28305A34"/>
    <w:rsid w:val="2D14B261"/>
    <w:rsid w:val="32ABAAD4"/>
    <w:rsid w:val="32E53E46"/>
    <w:rsid w:val="3539032E"/>
    <w:rsid w:val="35DC0675"/>
    <w:rsid w:val="3649017B"/>
    <w:rsid w:val="374D1F29"/>
    <w:rsid w:val="40A3A2DA"/>
    <w:rsid w:val="43801492"/>
    <w:rsid w:val="45354993"/>
    <w:rsid w:val="4A0E35E6"/>
    <w:rsid w:val="4DBAF2D3"/>
    <w:rsid w:val="51461447"/>
    <w:rsid w:val="5665D74F"/>
    <w:rsid w:val="569A05DF"/>
    <w:rsid w:val="572A614B"/>
    <w:rsid w:val="5AE5B6D8"/>
    <w:rsid w:val="5AF98426"/>
    <w:rsid w:val="60158232"/>
    <w:rsid w:val="6595E893"/>
    <w:rsid w:val="6AD9FFB7"/>
    <w:rsid w:val="6B477A3B"/>
    <w:rsid w:val="6E4F2A16"/>
    <w:rsid w:val="78472891"/>
    <w:rsid w:val="7BAB8A64"/>
    <w:rsid w:val="7FAA5D9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4993"/>
  <w15:chartTrackingRefBased/>
  <w15:docId w15:val="{BD5D6BF0-E939-4E62-874B-28A63A83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uiPriority w:val="9"/>
    <w:unhideWhenUsed/>
    <w:qFormat/>
    <w:rsid w:val="78472891"/>
    <w:pPr>
      <w:keepNext/>
      <w:keepLines/>
      <w:spacing w:before="160" w:after="80"/>
      <w:outlineLvl w:val="1"/>
    </w:pPr>
    <w:rPr>
      <w:rFonts w:asciiTheme="majorHAnsi" w:hAnsiTheme="majorHAnsi" w:eastAsiaTheme="minorEastAsia" w:cstheme="majorEastAsia"/>
      <w:color w:val="0F476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78472891"/>
    <w:pPr>
      <w:ind w:left="720"/>
      <w:contextualSpacing/>
    </w:pPr>
  </w:style>
  <w:style w:type="character" w:styleId="Hyperlink">
    <w:name w:val="Hyperlink"/>
    <w:basedOn w:val="DefaultParagraphFont"/>
    <w:uiPriority w:val="99"/>
    <w:unhideWhenUsed/>
    <w:rsid w:val="78472891"/>
    <w:rPr>
      <w:color w:val="467886"/>
      <w:u w:val="single"/>
    </w:rPr>
  </w:style>
  <w:style w:type="paragraph" w:styleId="Header">
    <w:name w:val="header"/>
    <w:basedOn w:val="Normal"/>
    <w:uiPriority w:val="99"/>
    <w:unhideWhenUsed/>
    <w:rsid w:val="78472891"/>
    <w:pPr>
      <w:tabs>
        <w:tab w:val="center" w:pos="4680"/>
        <w:tab w:val="right" w:pos="9360"/>
      </w:tabs>
      <w:spacing w:after="0" w:line="240" w:lineRule="auto"/>
    </w:pPr>
  </w:style>
  <w:style w:type="paragraph" w:styleId="Footer">
    <w:name w:val="footer"/>
    <w:basedOn w:val="Normal"/>
    <w:uiPriority w:val="99"/>
    <w:unhideWhenUsed/>
    <w:rsid w:val="7847289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comments" Target="comment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ationaldaycalendar.com/register-a-national-day" TargetMode="External" Id="rId14" /><Relationship Type="http://schemas.openxmlformats.org/officeDocument/2006/relationships/hyperlink" Target="https://another.co/?utm_source=Marketing+Day+Chile&amp;utm_medium=Marketing+Day+Chile&amp;utm_campaign=Marketing+Day_Chile" TargetMode="External" Id="R7c63a0f4530f4b4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F4FC1F0-3C03-41E0-A42D-C976B51A612F}">
    <t:Anchor>
      <t:Comment id="455092013"/>
    </t:Anchor>
    <t:History>
      <t:Event id="{80D91A73-7C52-493C-A4A4-3035C5BD7F88}" time="2025-02-20T01:12:21.267Z">
        <t:Attribution userId="S::agustina.figueras@another.co::2817d38a-3e44-4f02-add0-cc7175171287" userProvider="AD" userName="Agustina Figueras"/>
        <t:Anchor>
          <t:Comment id="455092013"/>
        </t:Anchor>
        <t:Create/>
      </t:Event>
      <t:Event id="{389389FC-BD4C-4274-98D2-03F95C8F0515}" time="2025-02-20T01:12:21.267Z">
        <t:Attribution userId="S::agustina.figueras@another.co::2817d38a-3e44-4f02-add0-cc7175171287" userProvider="AD" userName="Agustina Figueras"/>
        <t:Anchor>
          <t:Comment id="455092013"/>
        </t:Anchor>
        <t:Assign userId="S::gustavo.pineda@another.co::eb0c8da3-0121-4527-8e21-245c4bc69662" userProvider="AD" userName="Gustavo Pineda Negrete"/>
      </t:Event>
      <t:Event id="{8E0E290A-72F4-4FC8-A651-4DA695005D38}" time="2025-02-20T01:12:21.267Z">
        <t:Attribution userId="S::agustina.figueras@another.co::2817d38a-3e44-4f02-add0-cc7175171287" userProvider="AD" userName="Agustina Figueras"/>
        <t:Anchor>
          <t:Comment id="455092013"/>
        </t:Anchor>
        <t:SetTitle title="@Gustavo Pineda Negrete que decís alguien como Aldo de Content?"/>
      </t:Event>
      <t:Event id="{33CC9267-5C4C-435A-8D70-D00E5E1347F0}" time="2025-02-20T18:38:56.437Z">
        <t:Attribution userId="S::agustina.figueras@another.co::2817d38a-3e44-4f02-add0-cc7175171287" userProvider="AD" userName="Agustina Figuer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48631-04FD-447E-99E8-246ACD7829FA}">
  <ds:schemaRefs>
    <ds:schemaRef ds:uri="http://schemas.microsoft.com/office/2006/metadata/properties"/>
    <ds:schemaRef ds:uri="http://www.w3.org/2000/xmlns/"/>
    <ds:schemaRef ds:uri="18e0d8e0-56f4-43c6-a2b4-782169cc7693"/>
    <ds:schemaRef ds:uri="http://schemas.microsoft.com/office/infopath/2007/PartnerControls"/>
    <ds:schemaRef ds:uri="d344c7e7-90c6-4907-8e78-2af90b9567f3"/>
    <ds:schemaRef ds:uri="http://www.w3.org/2001/XMLSchema-instance"/>
  </ds:schemaRefs>
</ds:datastoreItem>
</file>

<file path=customXml/itemProps2.xml><?xml version="1.0" encoding="utf-8"?>
<ds:datastoreItem xmlns:ds="http://schemas.openxmlformats.org/officeDocument/2006/customXml" ds:itemID="{9DA1894A-9E73-4063-B2C5-D52068521901}">
  <ds:schemaRefs>
    <ds:schemaRef ds:uri="http://schemas.microsoft.com/sharepoint/v3/contenttype/forms"/>
  </ds:schemaRefs>
</ds:datastoreItem>
</file>

<file path=customXml/itemProps3.xml><?xml version="1.0" encoding="utf-8"?>
<ds:datastoreItem xmlns:ds="http://schemas.openxmlformats.org/officeDocument/2006/customXml" ds:itemID="{22458B81-50A1-490E-9854-356AE44C3D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Tamara Elizabeth Marambio García</lastModifiedBy>
  <revision>8</revision>
  <dcterms:created xsi:type="dcterms:W3CDTF">2025-02-19T01:22:00.0000000Z</dcterms:created>
  <dcterms:modified xsi:type="dcterms:W3CDTF">2025-02-28T12:09:50.7369220Z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