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</w:t>
      </w:r>
      <w:r w:rsidDel="00000000" w:rsidR="00000000" w:rsidRPr="00000000">
        <w:rPr>
          <w:b w:val="1"/>
          <w:sz w:val="36"/>
          <w:szCs w:val="36"/>
          <w:rtl w:val="0"/>
        </w:rPr>
        <w:t xml:space="preserve">ómo Betterware guía a sus 65 mil distribuidoras mediante WhatsApp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23 de agosto de 2021.- </w:t>
      </w:r>
      <w:r w:rsidDel="00000000" w:rsidR="00000000" w:rsidRPr="00000000">
        <w:rPr>
          <w:rtl w:val="0"/>
        </w:rPr>
        <w:t xml:space="preserve">Una de las principales características de Betterware, una marca líder en el país en soluciones para el hogar, que vende a través de modelo de venta directa, es la cercanía </w:t>
      </w:r>
      <w:r w:rsidDel="00000000" w:rsidR="00000000" w:rsidRPr="00000000">
        <w:rPr>
          <w:rtl w:val="0"/>
        </w:rPr>
        <w:t xml:space="preserve">que tiene</w:t>
      </w:r>
      <w:r w:rsidDel="00000000" w:rsidR="00000000" w:rsidRPr="00000000">
        <w:rPr>
          <w:rtl w:val="0"/>
        </w:rPr>
        <w:t xml:space="preserve"> tanto con sus clientes como con sus decenas de miles de distribuidoras.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Durante la pandemia, la empresa registró un crecimiento inesperado del 200% en ventas, lo que aumentó el número de dudas y demandas de parte de las distribuidoras y asociadas, y a su vez la necesidad de establecer una comunicación más directa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compañía necesitaba comunicarse por un canal que fuera fácil, rápido, informativo y resolutivo para el </w:t>
      </w:r>
      <w:r w:rsidDel="00000000" w:rsidR="00000000" w:rsidRPr="00000000">
        <w:rPr>
          <w:i w:val="1"/>
          <w:rtl w:val="0"/>
        </w:rPr>
        <w:t xml:space="preserve">staff</w:t>
      </w:r>
      <w:r w:rsidDel="00000000" w:rsidR="00000000" w:rsidRPr="00000000">
        <w:rPr>
          <w:rtl w:val="0"/>
        </w:rPr>
        <w:t xml:space="preserve">, pero sobre todo que fuera inmediato y cercano, contrario a lo que las líneas telefónicas y los correos electrónicos brindan.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Betterware ya contaba con 15 líneas de WhatsApp distintas, operadas cada una por un colaborador, para atender a cerca de 40 mil distribuidoras. Pero ante el crecimiento inesperado en la demanda antes mencionado, se vieron rebasados en el proceso de atender el número de solicitudes y dudas que las distribuidoras tenían hacia la compañía. Ante la necesidad de optimizar la comunicación, acudieron a Auronix, empresa mexicana dedicada a crear experiencias conversacionales en canales de mensajería, para la implementación de un chatbot mediante WhatsApp que actualmente atiende a 65 mil distribuidoras mediante una línea única, homologada e integrada en una sola plataforma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”Para empresas como Betterware, que tienen un</w:t>
      </w:r>
      <w:r w:rsidDel="00000000" w:rsidR="00000000" w:rsidRPr="00000000">
        <w:rPr>
          <w:rtl w:val="0"/>
        </w:rPr>
        <w:t xml:space="preserve"> nivel de interacción muy alto con sus stakeholders, era fundamental encontrar un canal de comunicación que fuera directo y sencillo. WhatsApp cumple con estas características, además de que es una aplicación a la cual están acostumbrados desde los más jóvenes hasta las personas mayores, lo cual es fundamental si consideramos la variedad de edades que existen entre las distribuidoras y asociadas de la empresa”, explica </w:t>
      </w:r>
      <w:r w:rsidDel="00000000" w:rsidR="00000000" w:rsidRPr="00000000">
        <w:rPr>
          <w:b w:val="1"/>
          <w:rtl w:val="0"/>
        </w:rPr>
        <w:t xml:space="preserve">Gerardo Vera, Chief Revenue Officer de Auronix.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Si bien el número de personas que atienden las conversaciones mediante esa línea verificada y oficial de Betterware creció de 15 a 60 personas, la empresa consiguió un ahorro importante si consideramos que, de no ser por esta tecnología, el número de nuevos empleados habría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sido de hasta 150, de acuerdo con estimaciones de la firma.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 primera instancia, el chatbot resuelve de forma automática las dudas que tienen las distribuidoras como, “¿Cuántos puntos tengo?”, “¿Cuánto me falta para alcanzar un premio?”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entre otras.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El porcentaje de dudas resueltas automáticamente depende del </w:t>
      </w:r>
      <w:r w:rsidDel="00000000" w:rsidR="00000000" w:rsidRPr="00000000">
        <w:rPr>
          <w:i w:val="1"/>
          <w:rtl w:val="0"/>
        </w:rPr>
        <w:t xml:space="preserve">expertise</w:t>
      </w:r>
      <w:r w:rsidDel="00000000" w:rsidR="00000000" w:rsidRPr="00000000">
        <w:rPr>
          <w:rtl w:val="0"/>
        </w:rPr>
        <w:t xml:space="preserve"> de la distribuidora: en el caso de aquellas líderes que son más experimentadas y que, por ende, tienen dudas más específicas, el 80% termina hablando con un ejecutivo luego de que el chatbot le brinda información. Por otra parte, con las afiliadas nuevas y de menor experiencia, apenas el 20% llegan a hablar con un operador humano, el resto resuelven sus dudas de forma automática con el apoyo del  chatbot.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Contar con esta interacción directa con las distribuidoras es importante si consideramos que la fuerza de ventas de la empresa actualmente es de 1,200,000 asociadas y 65,000 distribuidoras. No contar con la tecnología necesaria para optimizar esa interacción pudo haber derivado en procesos de venta interrumpidos, deserciones y disminución de ventas, al no tener la capacidad de atender la alta demanda que, desde el año pasado, la empresa registra.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Hoy, la línea de contacto directo vía WhatsApp de Betterware está abierta únicamente a distribuidoras, pero la empresa ya abrió un canal en Facebook Messenger y Business Messages de Google hacia el público, en donde éste puede descargar el catálogo de productos e incluso afiliarse a la compañía para comenzar a vender y obtener ingresos.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i w:val="1"/>
          <w:highlight w:val="cyan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El chatbot fue una herramienta fundamental para atender la ola de necesidades de parte de las distribuidoras que derivó de la pandemia. De esta manera pudimos ayudarlas a continuar con la alta dinámica de ventas, que resultó inesperada pero muy positiva, y con esta tecnología proporcionada por Auronix nos fue posible contener la demanda registrada el año pasado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, explicó </w:t>
      </w:r>
      <w:r w:rsidDel="00000000" w:rsidR="00000000" w:rsidRPr="00000000">
        <w:rPr>
          <w:b w:val="1"/>
          <w:rtl w:val="0"/>
        </w:rPr>
        <w:t xml:space="preserve">Jesús Martínez, Gerente de Comunicación Comercial de Betterware.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Otro cambio importante derivado de la pandemia fue la reestructuración interna en la empresa, que ante la imposibilidad de hacer visitas a los domicilios de los clientes, convirtió a sus 270 gerentes de venta de campo en distribuidores, quienes ahora interactúan con la empresa vía WhatsApp y gestionan sus propias redes de asociadas y vendedoras remotos.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El anterior es un ejemplo de cómo una estrategia de comunicación basada en aplicaciones como WhatsApp, que actualmente es la más utilizada en el mundo con alrededor de 2 mil millones de usuarios, hace que la interacción dentro de tu negocio con los colaboradores se vuelva más directa, sencilla y ágil para la resolución de problemas a diferencia de los métodos tradicionales, como los correos electrónicos. Esa comunicación se puede, desde luego, replicar en modelos creados para comunicarse con los consumidores, quienes, tal y como los empleados de las firmas, a su vez tienen sus propias dudas y demandas que resolver.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  <w:rtl w:val="0"/>
        </w:rPr>
        <w:t xml:space="preserve">Sobre Auronix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Open Sans" w:cs="Open Sans" w:eastAsia="Open Sans" w:hAnsi="Open Sans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Auronix empresa mexicana de tecnología, líder en plataformas de comunicación como servicio que ofrece soluciones a marcas para conectar con sus clientes en los canales de mensajería más populares y novedosos. Los clientes de Auronix pueden enviar y orquestar notificaciones por cualquier canal, así como atender a usuarios a través de experiencias conversacionales con chatbots y agentes humanos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Con 27 años en el mercado, Auronix empodera a las organizaciones para crear una experiencia de comunicación omnicanal, de la mano de tecnología robusta y amigable. Auronix crea una interacción entre empresas y consumidores mediante canales de mensajería como WhatsApp, RCS, SMS, Business Messages de Google, Apple Business Chat, entre otros. Los servicios de Auronix permiten a las compañías generar una interacción personalizada con los consumidores a lo largo del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sz w:val="18"/>
          <w:szCs w:val="18"/>
          <w:highlight w:val="white"/>
          <w:rtl w:val="0"/>
        </w:rPr>
        <w:t xml:space="preserve">customer journey,</w:t>
      </w: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 lo que mejora la experiencia de usuario, incrementa la lealtad y ventas, y reduce costos operativos. Actualmente, más de 1,000 empresas están conectando y creando experiencias conversacionales con sus clientes de la mano de Auronix, tales como</w:t>
      </w: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Clip, Conekta, Estafeta, Oxxo, Chedraui, Didi, Betterware, 99 minutos, el Instituto Nacional Electoral (INE), el Servicio de Administración Tributaria (SAT) y Grupo Diagnóstico Aries. 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Open Sans" w:cs="Open Sans" w:eastAsia="Open Sans" w:hAnsi="Open Sans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Open Sans" w:cs="Open Sans" w:eastAsia="Open Sans" w:hAnsi="Open Sans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Para más información sobre los servicios que ofrece Auronix, consulta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highlight w:val="white"/>
            <w:u w:val="single"/>
            <w:rtl w:val="0"/>
          </w:rPr>
          <w:t xml:space="preserve">https://www.auronix.com/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Fonts w:ascii="Open Sans" w:cs="Open Sans" w:eastAsia="Open Sans" w:hAnsi="Open Sans"/>
        <w:sz w:val="24"/>
        <w:szCs w:val="24"/>
      </w:rPr>
      <w:drawing>
        <wp:inline distB="114300" distT="114300" distL="114300" distR="114300">
          <wp:extent cx="2962275" cy="695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770" l="0" r="0" t="16393"/>
                  <a:stretch>
                    <a:fillRect/>
                  </a:stretch>
                </pic:blipFill>
                <pic:spPr>
                  <a:xfrm>
                    <a:off x="0" y="0"/>
                    <a:ext cx="29622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uronix.mx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