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C38AB5" w14:textId="77777777" w:rsidR="002E68E4" w:rsidRDefault="002E68E4" w:rsidP="002E68E4">
      <w:pPr>
        <w:tabs>
          <w:tab w:val="center" w:pos="4680"/>
          <w:tab w:val="right" w:pos="9360"/>
        </w:tabs>
        <w:adjustRightInd w:val="0"/>
        <w:snapToGrid w:val="0"/>
        <w:ind w:firstLineChars="49" w:firstLine="69"/>
        <w:jc w:val="right"/>
        <w:rPr>
          <w:rFonts w:ascii="HelveticaNeue-Thin" w:hAnsi="HelveticaNeue-Thin" w:cs="HelveticaNeue-Thin"/>
          <w:b/>
          <w:sz w:val="14"/>
          <w:szCs w:val="14"/>
        </w:rPr>
        <w:bidi w:val="0"/>
      </w:pPr>
      <w:r>
        <w:rPr>
          <w:rFonts w:ascii="HelveticaNeue-Thin" w:cs="HelveticaNeue-Thin" w:hAnsi="HelveticaNeue-Thin"/>
          <w:sz w:val="14"/>
          <w:szCs w:val="14"/>
          <w:lang w:val="bg"/>
          <w:b w:val="1"/>
          <w:bCs w:val="1"/>
          <w:i w:val="0"/>
          <w:iCs w:val="0"/>
          <w:u w:val="none"/>
          <w:vertAlign w:val="baseline"/>
          <w:rtl w:val="0"/>
        </w:rPr>
        <w:t xml:space="preserve">КОНТАКТ:</w:t>
      </w:r>
    </w:p>
    <w:p w14:paraId="43ACF7A1" w14:textId="77777777" w:rsidR="002E68E4" w:rsidRPr="003E7425" w:rsidRDefault="002E68E4" w:rsidP="002E68E4">
      <w:pPr>
        <w:adjustRightInd w:val="0"/>
        <w:snapToGrid w:val="0"/>
        <w:ind w:left="6400"/>
        <w:jc w:val="right"/>
        <w:rPr>
          <w:rFonts w:ascii="HelveticaNeue-Thin" w:hAnsi="HelveticaNeue-Thin" w:cs="HelveticaNeue-Thin"/>
          <w:sz w:val="14"/>
          <w:szCs w:val="14"/>
        </w:rPr>
        <w:bidi w:val="0"/>
      </w:pPr>
      <w:r>
        <w:rPr>
          <w:rFonts w:ascii="HelveticaNeue-Thin" w:cs="HelveticaNeue-Thin" w:hAnsi="HelveticaNeue-Thin"/>
          <w:sz w:val="14"/>
          <w:szCs w:val="14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Въведете име</w:t>
      </w:r>
    </w:p>
    <w:p w14:paraId="5DA4A5F7" w14:textId="77777777" w:rsidR="002E68E4" w:rsidRPr="003E7425" w:rsidRDefault="002E68E4" w:rsidP="002E68E4">
      <w:pPr>
        <w:adjustRightInd w:val="0"/>
        <w:snapToGrid w:val="0"/>
        <w:ind w:left="3200" w:firstLine="800"/>
        <w:jc w:val="right"/>
        <w:rPr>
          <w:rFonts w:ascii="HelveticaNeue-Thin" w:hAnsi="HelveticaNeue-Thin" w:cs="HelveticaNeue-Thin"/>
          <w:sz w:val="14"/>
          <w:szCs w:val="14"/>
        </w:rPr>
        <w:bidi w:val="0"/>
      </w:pPr>
      <w:r>
        <w:rPr>
          <w:rFonts w:ascii="HelveticaNeue-Thin" w:cs="HelveticaNeue-Thin" w:hAnsi="HelveticaNeue-Thin"/>
          <w:sz w:val="14"/>
          <w:szCs w:val="14"/>
          <w:lang w:val="bg"/>
          <w:b w:val="0"/>
          <w:bCs w:val="0"/>
          <w:i w:val="0"/>
          <w:iCs w:val="0"/>
          <w:u w:val="none"/>
          <w:vertAlign w:val="baseline"/>
          <w:rtl w:val="0"/>
        </w:rPr>
        <w:tab/>
      </w:r>
      <w:r>
        <w:rPr>
          <w:rFonts w:ascii="HelveticaNeue-Thin" w:cs="HelveticaNeue-Thin" w:hAnsi="HelveticaNeue-Thin"/>
          <w:sz w:val="14"/>
          <w:szCs w:val="14"/>
          <w:lang w:val="bg"/>
          <w:b w:val="0"/>
          <w:bCs w:val="0"/>
          <w:i w:val="0"/>
          <w:iCs w:val="0"/>
          <w:u w:val="none"/>
          <w:vertAlign w:val="baseline"/>
          <w:rtl w:val="0"/>
        </w:rPr>
        <w:tab/>
      </w:r>
      <w:r>
        <w:rPr>
          <w:rFonts w:ascii="HelveticaNeue-Thin" w:cs="HelveticaNeue-Thin" w:hAnsi="HelveticaNeue-Thin"/>
          <w:sz w:val="14"/>
          <w:szCs w:val="14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Samsung Electronics Co., Ltd.</w:t>
      </w:r>
    </w:p>
    <w:p w14:paraId="107FE3B4" w14:textId="77777777" w:rsidR="002E68E4" w:rsidRPr="008F6AE8" w:rsidRDefault="002E68E4" w:rsidP="002E68E4">
      <w:pPr>
        <w:adjustRightInd w:val="0"/>
        <w:snapToGrid w:val="0"/>
        <w:ind w:left="3200" w:firstLine="800"/>
        <w:jc w:val="right"/>
        <w:rPr>
          <w:rFonts w:ascii="HelveticaNeue-Thin" w:hAnsi="HelveticaNeue-Thin" w:cs="HelveticaNeue-Thin"/>
          <w:sz w:val="14"/>
          <w:szCs w:val="14"/>
        </w:rPr>
        <w:bidi w:val="0"/>
      </w:pPr>
      <w:r>
        <w:rPr>
          <w:rFonts w:ascii="HelveticaNeue-Thin" w:cs="HelveticaNeue-Thin" w:hAnsi="HelveticaNeue-Thin"/>
          <w:sz w:val="14"/>
          <w:szCs w:val="14"/>
          <w:lang w:val="bg"/>
          <w:b w:val="0"/>
          <w:bCs w:val="0"/>
          <w:i w:val="0"/>
          <w:iCs w:val="0"/>
          <w:u w:val="none"/>
          <w:vertAlign w:val="baseline"/>
          <w:rtl w:val="0"/>
        </w:rPr>
        <w:tab/>
      </w:r>
      <w:r>
        <w:rPr>
          <w:rFonts w:ascii="HelveticaNeue-Thin" w:cs="HelveticaNeue-Thin" w:hAnsi="HelveticaNeue-Thin"/>
          <w:sz w:val="14"/>
          <w:szCs w:val="14"/>
          <w:lang w:val="bg"/>
          <w:b w:val="0"/>
          <w:bCs w:val="0"/>
          <w:i w:val="0"/>
          <w:iCs w:val="0"/>
          <w:u w:val="none"/>
          <w:vertAlign w:val="baseline"/>
          <w:rtl w:val="0"/>
        </w:rPr>
        <w:tab/>
      </w:r>
      <w:r>
        <w:rPr>
          <w:rFonts w:ascii="HelveticaNeue-Thin" w:cs="HelveticaNeue-Thin" w:hAnsi="HelveticaNeue-Thin"/>
          <w:sz w:val="14"/>
          <w:szCs w:val="14"/>
          <w:lang w:val="bg"/>
          <w:b w:val="0"/>
          <w:bCs w:val="0"/>
          <w:i w:val="0"/>
          <w:iCs w:val="0"/>
          <w:u w:val="none"/>
          <w:vertAlign w:val="baseline"/>
          <w:rtl w:val="0"/>
        </w:rPr>
        <w:tab/>
      </w:r>
      <w:r>
        <w:rPr>
          <w:rFonts w:ascii="HelveticaNeue-Thin" w:cs="HelveticaNeue-Thin" w:hAnsi="HelveticaNeue-Thin"/>
          <w:sz w:val="14"/>
          <w:szCs w:val="14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Тел.:+00-0-0000-0000 </w:t>
      </w:r>
    </w:p>
    <w:p w14:paraId="154F243E" w14:textId="77777777" w:rsidR="002E68E4" w:rsidRDefault="002E68E4" w:rsidP="002E68E4">
      <w:pPr>
        <w:adjustRightInd w:val="0"/>
        <w:snapToGrid w:val="0"/>
        <w:ind w:leftChars="3200" w:left="7040" w:firstLineChars="250" w:firstLine="350"/>
        <w:jc w:val="right"/>
        <w:rPr>
          <w:rFonts w:ascii="HelveticaNeue-Thin" w:hAnsi="HelveticaNeue-Thin" w:cs="HelveticaNeue-Thin"/>
          <w:sz w:val="14"/>
          <w:szCs w:val="14"/>
        </w:rPr>
        <w:bidi w:val="0"/>
      </w:pPr>
      <w:r>
        <w:rPr>
          <w:rFonts w:ascii="HelveticaNeue-Thin" w:cs="HelveticaNeue-Thin" w:hAnsi="HelveticaNeue-Thin"/>
          <w:sz w:val="14"/>
          <w:szCs w:val="14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email@samsung.com</w:t>
      </w:r>
    </w:p>
    <w:p w14:paraId="01B57D5C" w14:textId="7B0DB945" w:rsidR="00DC5267" w:rsidRDefault="002E68E4" w:rsidP="00394EF7">
      <w:pPr>
        <w:tabs>
          <w:tab w:val="left" w:pos="0"/>
        </w:tabs>
        <w:spacing w:after="120" w:line="360" w:lineRule="auto"/>
        <w:rPr>
          <w:b/>
          <w:sz w:val="28"/>
          <w:szCs w:val="24"/>
        </w:rPr>
        <w:bidi w:val="0"/>
      </w:pPr>
      <w:r>
        <w:rPr>
          <w:rFonts w:eastAsia="맑은 고딕"/>
          <w:noProof/>
          <w:lang w:val="bg"/>
          <w:b w:val="0"/>
          <w:bCs w:val="0"/>
          <w:i w:val="0"/>
          <w:iCs w:val="0"/>
          <w:u w:val="none"/>
          <w:vertAlign w:val="baseline"/>
          <w:rtl w:val="0"/>
        </w:rPr>
        <w:drawing>
          <wp:anchor distT="0" distB="0" distL="114300" distR="114300" simplePos="0" relativeHeight="251658240" behindDoc="0" locked="0" layoutInCell="1" allowOverlap="1" wp14:anchorId="1D35EFF4" wp14:editId="39431DC9">
            <wp:simplePos x="0" y="0"/>
            <wp:positionH relativeFrom="column">
              <wp:posOffset>-33655</wp:posOffset>
            </wp:positionH>
            <wp:positionV relativeFrom="paragraph">
              <wp:posOffset>-487680</wp:posOffset>
            </wp:positionV>
            <wp:extent cx="1658620" cy="254635"/>
            <wp:effectExtent l="0" t="0" r="0" b="0"/>
            <wp:wrapThrough wrapText="bothSides">
              <wp:wrapPolygon edited="0">
                <wp:start x="0" y="0"/>
                <wp:lineTo x="0" y="19392"/>
                <wp:lineTo x="21335" y="19392"/>
                <wp:lineTo x="21335" y="0"/>
                <wp:lineTo x="0" y="0"/>
              </wp:wrapPolygon>
            </wp:wrapThrough>
            <wp:docPr id="6" name="Picture 6" descr="C:\Users\1\Desktop\삼성 로고(Lettermark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그림 1" descr="C:\Users\1\Desktop\삼성 로고(Lettermark)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8620" cy="254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580015" w14:textId="6A4D1DD5" w:rsidR="00B27390" w:rsidRDefault="00BB5925" w:rsidP="00913307">
      <w:pPr>
        <w:jc w:val="center"/>
        <w:rPr>
          <w:b/>
          <w:sz w:val="28"/>
          <w:szCs w:val="24"/>
        </w:rPr>
        <w:bidi w:val="0"/>
      </w:pPr>
      <w:r>
        <w:rPr>
          <w:sz w:val="28"/>
          <w:szCs w:val="24"/>
          <w:lang w:val="bg"/>
          <w:b w:val="1"/>
          <w:bCs w:val="1"/>
          <w:i w:val="0"/>
          <w:iCs w:val="0"/>
          <w:u w:val="none"/>
          <w:vertAlign w:val="baseline"/>
          <w:rtl w:val="0"/>
        </w:rPr>
        <w:t xml:space="preserve">Серията на Samsung Electronics 4 TB SSD 990 PRO предлага </w:t>
      </w:r>
    </w:p>
    <w:p w14:paraId="1E091DBC" w14:textId="489330B8" w:rsidR="007E03AF" w:rsidRDefault="00B27390" w:rsidP="00913307">
      <w:pPr>
        <w:jc w:val="center"/>
        <w:rPr>
          <w:b/>
          <w:sz w:val="28"/>
          <w:szCs w:val="24"/>
        </w:rPr>
        <w:bidi w:val="0"/>
      </w:pPr>
      <w:r>
        <w:rPr>
          <w:sz w:val="28"/>
          <w:szCs w:val="24"/>
          <w:lang w:val="bg"/>
          <w:b w:val="1"/>
          <w:bCs w:val="1"/>
          <w:i w:val="0"/>
          <w:iCs w:val="0"/>
          <w:u w:val="none"/>
          <w:vertAlign w:val="baseline"/>
          <w:rtl w:val="0"/>
        </w:rPr>
        <w:t xml:space="preserve">максимална производителност и капацитет за геймъри и създатели</w:t>
      </w:r>
    </w:p>
    <w:p w14:paraId="5EC6852B" w14:textId="77777777" w:rsidR="007E03AF" w:rsidRPr="00C64989" w:rsidRDefault="007E03AF" w:rsidP="00394EF7">
      <w:pPr>
        <w:jc w:val="center"/>
        <w:rPr>
          <w:b/>
        </w:rPr>
      </w:pPr>
    </w:p>
    <w:p w14:paraId="29CBAAC7" w14:textId="14998764" w:rsidR="00A45028" w:rsidRDefault="00766595" w:rsidP="00913307">
      <w:pPr>
        <w:jc w:val="center"/>
        <w:rPr>
          <w:rFonts w:eastAsia="Calibri"/>
          <w:bCs/>
          <w:i/>
        </w:rPr>
        <w:bidi w:val="0"/>
      </w:pPr>
      <w:r>
        <w:rPr>
          <w:rFonts w:eastAsia="Calibri"/>
          <w:lang w:val="bg"/>
          <w:b w:val="0"/>
          <w:bCs w:val="0"/>
          <w:i w:val="1"/>
          <w:iCs w:val="1"/>
          <w:u w:val="none"/>
          <w:vertAlign w:val="baseline"/>
          <w:rtl w:val="0"/>
        </w:rPr>
        <w:t xml:space="preserve">990 PRO и 990 PRO със система за охлаждане осигуряват най-добрата в класа си скорост на произволно четене</w:t>
      </w:r>
    </w:p>
    <w:p w14:paraId="00EFB497" w14:textId="6CA200C3" w:rsidR="007E03AF" w:rsidRDefault="00766595" w:rsidP="00913307">
      <w:pPr>
        <w:jc w:val="center"/>
        <w:rPr>
          <w:rFonts w:eastAsia="Calibri"/>
          <w:bCs/>
          <w:i/>
        </w:rPr>
        <w:bidi w:val="0"/>
      </w:pPr>
      <w:r>
        <w:rPr>
          <w:rFonts w:eastAsia="Calibri"/>
          <w:lang w:val="bg"/>
          <w:b w:val="0"/>
          <w:bCs w:val="0"/>
          <w:i w:val="1"/>
          <w:iCs w:val="1"/>
          <w:u w:val="none"/>
          <w:vertAlign w:val="baseline"/>
          <w:rtl w:val="0"/>
        </w:rPr>
        <w:t xml:space="preserve">до 1600K IOPS</w:t>
      </w:r>
    </w:p>
    <w:p w14:paraId="06EFC2E6" w14:textId="77777777" w:rsidR="007E03AF" w:rsidRPr="00C714AE" w:rsidRDefault="007E03AF" w:rsidP="00606053">
      <w:pPr>
        <w:jc w:val="center"/>
        <w:rPr>
          <w:b/>
        </w:rPr>
      </w:pPr>
    </w:p>
    <w:p w14:paraId="03893AFF" w14:textId="2D9B540D" w:rsidR="00530572" w:rsidRPr="00394EF7" w:rsidRDefault="00C57213" w:rsidP="00606053">
      <w:pPr>
        <w:rPr>
          <w:sz w:val="20"/>
          <w:szCs w:val="20"/>
        </w:rPr>
        <w:bidi w:val="0"/>
      </w:pPr>
      <w:r>
        <w:rPr>
          <w:sz w:val="20"/>
          <w:szCs w:val="20"/>
          <w:highlight w:val="yellow"/>
          <w:lang w:val="bg"/>
          <w:b w:val="1"/>
          <w:bCs w:val="1"/>
          <w:i w:val="0"/>
          <w:iCs w:val="0"/>
          <w:u w:val="none"/>
          <w:vertAlign w:val="baseline"/>
          <w:rtl w:val="0"/>
        </w:rPr>
        <w:t xml:space="preserve">СЕУЛ, Корея</w:t>
      </w:r>
      <w:r>
        <w:rPr>
          <w:sz w:val="20"/>
          <w:szCs w:val="20"/>
          <w:lang w:val="bg"/>
          <w:b w:val="1"/>
          <w:bCs w:val="1"/>
          <w:i w:val="0"/>
          <w:iCs w:val="0"/>
          <w:u w:val="none"/>
          <w:vertAlign w:val="baseline"/>
          <w:rtl w:val="0"/>
        </w:rPr>
        <w:t xml:space="preserve"> – 6 септември 2023 г.</w:t>
      </w:r>
      <w:r>
        <w:rPr>
          <w:sz w:val="20"/>
          <w:szCs w:val="20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 </w:t>
      </w:r>
      <w:r>
        <w:rPr>
          <w:sz w:val="20"/>
          <w:szCs w:val="20"/>
          <w:lang w:val="bg"/>
          <w:b w:val="1"/>
          <w:bCs w:val="1"/>
          <w:i w:val="0"/>
          <w:iCs w:val="0"/>
          <w:u w:val="none"/>
          <w:vertAlign w:val="baseline"/>
          <w:rtl w:val="0"/>
        </w:rPr>
        <w:t xml:space="preserve">– </w:t>
      </w:r>
      <w:r>
        <w:rPr>
          <w:sz w:val="20"/>
          <w:szCs w:val="20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Samsung Electronics Co., Ltd., световен лидер в сферата на технологиите на паметта, днес съобщи, че пуска на пазара нов 4-терабайтов (TB) SSD диск от серията 990 PRO. Серията 990 PRO се състои от високопроизводителни PCIe</w:t>
      </w:r>
      <w:r>
        <w:rPr>
          <w:rStyle w:val="af0"/>
          <w:sz w:val="20"/>
          <w:szCs w:val="20"/>
          <w:lang w:val="bg"/>
          <w:b w:val="0"/>
          <w:bCs w:val="0"/>
          <w:i w:val="0"/>
          <w:iCs w:val="0"/>
          <w:u w:val="none"/>
          <w:vertAlign w:val="superscript"/>
          <w:rtl w:val="0"/>
        </w:rPr>
        <w:footnoteReference w:id="2"/>
      </w:r>
      <w:r>
        <w:rPr>
          <w:sz w:val="20"/>
          <w:szCs w:val="20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 4.0 SSD дискове на базата на технологията на Samsung V-NAND (V8) от осмо поколение и подобрен патентован контролер.</w:t>
      </w:r>
      <w:r>
        <w:rPr>
          <w:sz w:val="20"/>
          <w:szCs w:val="20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 </w:t>
      </w:r>
    </w:p>
    <w:p w14:paraId="69862311" w14:textId="77777777" w:rsidR="00530572" w:rsidRPr="00394EF7" w:rsidRDefault="00530572" w:rsidP="00606053">
      <w:pPr>
        <w:rPr>
          <w:sz w:val="20"/>
          <w:szCs w:val="20"/>
        </w:rPr>
      </w:pPr>
    </w:p>
    <w:p w14:paraId="3714B451" w14:textId="1FCD20FF" w:rsidR="007E03AF" w:rsidRPr="00394EF7" w:rsidRDefault="007E03AF" w:rsidP="00606053">
      <w:pPr>
        <w:rPr>
          <w:b/>
          <w:sz w:val="20"/>
          <w:szCs w:val="20"/>
        </w:rPr>
        <w:bidi w:val="0"/>
      </w:pPr>
      <w:r>
        <w:rPr>
          <w:sz w:val="20"/>
          <w:szCs w:val="20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Серията 990 PRO предлага светкавично бърза скорост и максимална енергийна ефективност и е оптимизирана за големи обеми данни, като 3D/4K графика, анализ на данни и висококачествени игри, което прави тези SSD дискове идеални за съвременни настолни компютри, лаптопи, игрови конзоли и компютърни системи. Благодарение на подобрения коефициент на TBW (общо записано байтове) до 2400 TB, серията 990 PRO осигурява подобрена надеждност и по-дълъг експлоатационен живот на SSD диска, което е идеално при натоварваща работа и при нужда от по-голям капацитет на паметта.</w:t>
      </w:r>
    </w:p>
    <w:p w14:paraId="305666B3" w14:textId="77777777" w:rsidR="007E03AF" w:rsidRPr="00394EF7" w:rsidRDefault="007E03AF" w:rsidP="00606053">
      <w:pPr>
        <w:rPr>
          <w:b/>
          <w:sz w:val="20"/>
          <w:szCs w:val="20"/>
        </w:rPr>
      </w:pPr>
    </w:p>
    <w:p w14:paraId="7DAEA5F5" w14:textId="588E97AD" w:rsidR="007E03AF" w:rsidRPr="00394EF7" w:rsidRDefault="007E03AF" w:rsidP="00606053">
      <w:pPr>
        <w:rPr>
          <w:sz w:val="20"/>
          <w:szCs w:val="20"/>
        </w:rPr>
        <w:bidi w:val="0"/>
      </w:pPr>
      <w:r>
        <w:rPr>
          <w:sz w:val="20"/>
          <w:szCs w:val="20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„Днес геймърите и създателите на съдържание имат нужда от високопроизводителни SSD дискове с голяма вместимост. Новият модел 4 TB SSD 990 PRO е перфектното решение за техните нужди – казва Хангу Сон, вицепрезидент на Memory Brand Product Biz Team в Samsung Electronics. – Тъй като нуждата от съдържание с висока резолюция и светкавично бърза скорост на обработка на данни се увеличава, високопроизводителните NVMe</w:t>
      </w:r>
      <w:r>
        <w:rPr>
          <w:rStyle w:val="af0"/>
          <w:sz w:val="20"/>
          <w:szCs w:val="20"/>
          <w:lang w:val="bg"/>
          <w:b w:val="0"/>
          <w:bCs w:val="0"/>
          <w:i w:val="0"/>
          <w:iCs w:val="0"/>
          <w:u w:val="none"/>
          <w:vertAlign w:val="superscript"/>
          <w:rtl w:val="0"/>
        </w:rPr>
        <w:footnoteReference w:id="3"/>
      </w:r>
      <w:r>
        <w:rPr>
          <w:sz w:val="20"/>
          <w:szCs w:val="20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 дискове стават ключов елемент.“</w:t>
      </w:r>
    </w:p>
    <w:p w14:paraId="3021AC67" w14:textId="77777777" w:rsidR="007E03AF" w:rsidRPr="00394EF7" w:rsidRDefault="007E03AF" w:rsidP="00606053">
      <w:pPr>
        <w:rPr>
          <w:b/>
          <w:sz w:val="20"/>
          <w:szCs w:val="20"/>
        </w:rPr>
      </w:pPr>
    </w:p>
    <w:p w14:paraId="16DFC3C3" w14:textId="15086DF1" w:rsidR="007E03AF" w:rsidRPr="00394EF7" w:rsidRDefault="007E03AF" w:rsidP="00606053">
      <w:pPr>
        <w:rPr>
          <w:b/>
          <w:sz w:val="20"/>
          <w:szCs w:val="20"/>
          <w:u w:val="single"/>
        </w:rPr>
        <w:bidi w:val="0"/>
      </w:pPr>
      <w:r>
        <w:rPr>
          <w:sz w:val="20"/>
          <w:szCs w:val="20"/>
          <w:lang w:val="bg"/>
          <w:b w:val="1"/>
          <w:bCs w:val="1"/>
          <w:i w:val="0"/>
          <w:iCs w:val="0"/>
          <w:u w:val="single"/>
          <w:vertAlign w:val="baseline"/>
          <w:rtl w:val="0"/>
        </w:rPr>
        <w:t xml:space="preserve">Най-добри в категорията си производителност и капацитет</w:t>
      </w:r>
    </w:p>
    <w:p w14:paraId="7F6E73C3" w14:textId="77777777" w:rsidR="005F2574" w:rsidRPr="00394EF7" w:rsidRDefault="005F2574" w:rsidP="00606053">
      <w:pPr>
        <w:rPr>
          <w:b/>
          <w:sz w:val="20"/>
          <w:szCs w:val="20"/>
        </w:rPr>
      </w:pPr>
    </w:p>
    <w:p w14:paraId="72BF4467" w14:textId="383B4AF7" w:rsidR="001B588C" w:rsidRPr="00394EF7" w:rsidRDefault="007E03AF" w:rsidP="00606053">
      <w:pPr>
        <w:rPr>
          <w:sz w:val="20"/>
          <w:szCs w:val="20"/>
        </w:rPr>
        <w:bidi w:val="0"/>
      </w:pPr>
      <w:r>
        <w:rPr>
          <w:sz w:val="20"/>
          <w:szCs w:val="20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Базирана на интерфейса PCIe 4.0 с технология V8 на Samsung, със скорост на последователно четене до 7450 MB/s и скорост на записване до 6900 MB/s, 4 TB 990 PRO предлага почти максимална производителност. Наскоро увеличеният до 4 TB капацитет на паметта предлага подобрена скорост на произволно четене и записване до 1600K и 1550K IOPS</w:t>
      </w:r>
      <w:r>
        <w:rPr>
          <w:rStyle w:val="af0"/>
          <w:sz w:val="20"/>
          <w:szCs w:val="20"/>
          <w:lang w:val="bg"/>
          <w:b w:val="0"/>
          <w:bCs w:val="0"/>
          <w:i w:val="0"/>
          <w:iCs w:val="0"/>
          <w:u w:val="none"/>
          <w:vertAlign w:val="superscript"/>
          <w:rtl w:val="0"/>
        </w:rPr>
        <w:footnoteReference w:id="4"/>
      </w:r>
      <w:r>
        <w:rPr>
          <w:sz w:val="20"/>
          <w:szCs w:val="20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 съответно, което прави тези устройства идеални за геймъри, създатели на съдържание и техно-ентусиасти, имащи нужда от висока производителност и голяма памет.</w:t>
      </w:r>
    </w:p>
    <w:p w14:paraId="49BFA70D" w14:textId="77777777" w:rsidR="001B588C" w:rsidRPr="00394EF7" w:rsidRDefault="001B588C" w:rsidP="00606053">
      <w:pPr>
        <w:rPr>
          <w:sz w:val="20"/>
          <w:szCs w:val="20"/>
        </w:rPr>
      </w:pPr>
    </w:p>
    <w:p w14:paraId="3877D3BD" w14:textId="0102CB63" w:rsidR="00525173" w:rsidRPr="00394EF7" w:rsidRDefault="00375BE1" w:rsidP="00606053">
      <w:pPr>
        <w:rPr>
          <w:bCs/>
          <w:sz w:val="20"/>
          <w:szCs w:val="20"/>
        </w:rPr>
        <w:bidi w:val="0"/>
      </w:pPr>
      <w:r>
        <w:rPr>
          <w:sz w:val="20"/>
          <w:szCs w:val="20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Благодарение на най-бързата скорост на четене сред SSD дисковете на широкия пазар с интерфейс PCIe 4.0</w:t>
      </w:r>
      <w:r>
        <w:rPr>
          <w:color w:val="000000"/>
          <w:sz w:val="16"/>
          <w:szCs w:val="16"/>
          <w:lang w:val="bg"/>
          <w:b w:val="0"/>
          <w:bCs w:val="0"/>
          <w:i w:val="0"/>
          <w:iCs w:val="0"/>
          <w:u w:val="none"/>
          <w:vertAlign w:val="superscript"/>
          <w:rtl w:val="0"/>
        </w:rPr>
        <w:t xml:space="preserve">4</w:t>
      </w:r>
      <w:r>
        <w:rPr>
          <w:sz w:val="20"/>
          <w:szCs w:val="20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 4 TB 990 PRO значително намалява количеството на засичания по време на игра и ускорява зареждането на висококачествени видео клипове, спомагайки за удоволствието от игрите и потапянето в тях. За най-модерните игри, които поддържат последните технологии за зареждане, серията 990 PRO може да спомогне за намаляването на забавянето на сигнала, благодарение на което потребителите могат да се насладят на игра в реално време със стабилно количество кадри в секунда (FPS).</w:t>
      </w:r>
    </w:p>
    <w:p w14:paraId="3B3643CC" w14:textId="45F64E44" w:rsidR="00525173" w:rsidRDefault="00525173" w:rsidP="00606053">
      <w:pPr>
        <w:rPr>
          <w:sz w:val="20"/>
          <w:szCs w:val="20"/>
        </w:rPr>
      </w:pPr>
    </w:p>
    <w:p w14:paraId="1F5A15DE" w14:textId="77777777" w:rsidR="004E38B4" w:rsidRPr="00394EF7" w:rsidRDefault="004E38B4" w:rsidP="00606053">
      <w:pPr>
        <w:rPr>
          <w:sz w:val="20"/>
          <w:szCs w:val="20"/>
        </w:rPr>
      </w:pPr>
    </w:p>
    <w:p w14:paraId="061761D6" w14:textId="4B5C0F67" w:rsidR="007E03AF" w:rsidRPr="00394EF7" w:rsidRDefault="007E03AF" w:rsidP="00606053">
      <w:pPr>
        <w:rPr>
          <w:b/>
          <w:sz w:val="20"/>
          <w:szCs w:val="20"/>
          <w:u w:val="single"/>
        </w:rPr>
        <w:bidi w:val="0"/>
      </w:pPr>
      <w:r>
        <w:rPr>
          <w:sz w:val="20"/>
          <w:szCs w:val="20"/>
          <w:lang w:val="bg"/>
          <w:b w:val="1"/>
          <w:bCs w:val="1"/>
          <w:i w:val="0"/>
          <w:iCs w:val="0"/>
          <w:u w:val="single"/>
          <w:vertAlign w:val="baseline"/>
          <w:rtl w:val="0"/>
        </w:rPr>
        <w:t xml:space="preserve">Подобрена енергийна ефективност и надежден контрол на температурата</w:t>
      </w:r>
    </w:p>
    <w:p w14:paraId="25C7BD28" w14:textId="77777777" w:rsidR="005F2574" w:rsidRPr="00394EF7" w:rsidRDefault="005F2574" w:rsidP="00606053">
      <w:pPr>
        <w:rPr>
          <w:b/>
          <w:sz w:val="20"/>
          <w:szCs w:val="20"/>
        </w:rPr>
      </w:pPr>
    </w:p>
    <w:p w14:paraId="4A111433" w14:textId="48CF853E" w:rsidR="007E03AF" w:rsidRPr="00394EF7" w:rsidRDefault="007E03AF" w:rsidP="00606053">
      <w:pPr>
        <w:rPr>
          <w:b/>
          <w:sz w:val="20"/>
          <w:szCs w:val="20"/>
        </w:rPr>
        <w:bidi w:val="0"/>
      </w:pPr>
      <w:r>
        <w:rPr>
          <w:sz w:val="20"/>
          <w:szCs w:val="20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Серията 990 PRO гарантира върховна енергийна ефективност, подобрена с до 50% в сравнение с предишната серия 980 PRO. Контролерът е с никелово покритие, а задната страна на SSD диска е снабдена с разсейваща температурата платка, благодарение на която се поддържа оптимална температура и се гарантират минимални флуктуации на производителността с течение на времето. Моделът 990 PRO със система за охлаждане е снабдена с ефективен, компактен радиатор за най-добра производителност при сложни изчисления и игри. Освен това дискът е съвместим с най-новите модели игрални конзоли и гарантира по-бързо инсталиране и зареждане на игри и предотвратява намаляването на производителността, предизвикано от прегряване.</w:t>
      </w:r>
    </w:p>
    <w:p w14:paraId="0C40D0FB" w14:textId="77777777" w:rsidR="007E03AF" w:rsidRPr="00394EF7" w:rsidRDefault="007E03AF" w:rsidP="00606053">
      <w:pPr>
        <w:rPr>
          <w:b/>
          <w:sz w:val="20"/>
          <w:szCs w:val="20"/>
        </w:rPr>
      </w:pPr>
    </w:p>
    <w:p w14:paraId="2D9DE89A" w14:textId="7AB08018" w:rsidR="007E03AF" w:rsidRPr="00394EF7" w:rsidRDefault="007E03AF" w:rsidP="00606053">
      <w:pPr>
        <w:rPr>
          <w:b/>
          <w:sz w:val="20"/>
          <w:szCs w:val="20"/>
          <w:u w:val="single"/>
        </w:rPr>
        <w:bidi w:val="0"/>
      </w:pPr>
      <w:r>
        <w:rPr>
          <w:sz w:val="20"/>
          <w:szCs w:val="20"/>
          <w:lang w:val="bg"/>
          <w:b w:val="1"/>
          <w:bCs w:val="1"/>
          <w:i w:val="0"/>
          <w:iCs w:val="0"/>
          <w:u w:val="single"/>
          <w:vertAlign w:val="baseline"/>
          <w:rtl w:val="0"/>
        </w:rPr>
        <w:t xml:space="preserve">Едностранен SSD диск 4 TB за ултра-тънки лаптопи</w:t>
      </w:r>
    </w:p>
    <w:p w14:paraId="602F0D61" w14:textId="77777777" w:rsidR="005F2574" w:rsidRPr="00394EF7" w:rsidRDefault="005F2574" w:rsidP="00606053">
      <w:pPr>
        <w:rPr>
          <w:b/>
          <w:sz w:val="20"/>
          <w:szCs w:val="20"/>
        </w:rPr>
      </w:pPr>
    </w:p>
    <w:p w14:paraId="1DF1375C" w14:textId="5D877C27" w:rsidR="007E03AF" w:rsidRPr="00394EF7" w:rsidRDefault="00F875E7" w:rsidP="00606053">
      <w:pPr>
        <w:rPr>
          <w:bCs/>
          <w:sz w:val="20"/>
          <w:szCs w:val="20"/>
        </w:rPr>
        <w:bidi w:val="0"/>
      </w:pPr>
      <w:r>
        <w:rPr>
          <w:sz w:val="20"/>
          <w:szCs w:val="20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Благодарение на технологията V8 1 Tb NAND с висока плътност и технологията за подреждане на паметта (memory stacking) дискът 4 TB 990 PRO е в едностранен М.2 форм-фактор, което го прави по-тънък от двустранните М.2 SSD дискове. Благодарение на това потребителите няма да се сблъскат с проблемите, които могат да възникнат при инсталиране на двустранни М.2 SSD дискове в ултра-тънки лаптопи, като невъзможност на инсталиране на SSD или риск от увреждане на други компоненти. Едностранният М.2 форм-фактор осигурява достатъчен обем памет и стабилна производителност.</w:t>
      </w:r>
    </w:p>
    <w:p w14:paraId="63D5E4C8" w14:textId="77777777" w:rsidR="007E03AF" w:rsidRPr="00394EF7" w:rsidRDefault="007E03AF" w:rsidP="00606053">
      <w:pPr>
        <w:rPr>
          <w:b/>
          <w:sz w:val="20"/>
          <w:szCs w:val="20"/>
        </w:rPr>
      </w:pPr>
    </w:p>
    <w:p w14:paraId="1FB6C18C" w14:textId="31B2DB74" w:rsidR="007E03AF" w:rsidRPr="00394EF7" w:rsidRDefault="007E03AF" w:rsidP="00606053">
      <w:pPr>
        <w:rPr>
          <w:b/>
          <w:sz w:val="20"/>
          <w:szCs w:val="20"/>
          <w:u w:val="single"/>
        </w:rPr>
        <w:bidi w:val="0"/>
      </w:pPr>
      <w:r>
        <w:rPr>
          <w:sz w:val="20"/>
          <w:szCs w:val="20"/>
          <w:lang w:val="bg"/>
          <w:b w:val="1"/>
          <w:bCs w:val="1"/>
          <w:i w:val="0"/>
          <w:iCs w:val="0"/>
          <w:u w:val="single"/>
          <w:vertAlign w:val="baseline"/>
          <w:rtl w:val="0"/>
        </w:rPr>
        <w:t xml:space="preserve">Достъпност и софтуерът Samsung Magician</w:t>
      </w:r>
    </w:p>
    <w:p w14:paraId="7DF086E0" w14:textId="77777777" w:rsidR="005F2574" w:rsidRPr="00394EF7" w:rsidRDefault="005F2574" w:rsidP="00606053">
      <w:pPr>
        <w:rPr>
          <w:b/>
          <w:sz w:val="20"/>
          <w:szCs w:val="20"/>
        </w:rPr>
      </w:pPr>
    </w:p>
    <w:p w14:paraId="4A355C1E" w14:textId="19C61D47" w:rsidR="007E03AF" w:rsidRPr="00394EF7" w:rsidRDefault="004E1DB5" w:rsidP="00606053">
      <w:pPr>
        <w:rPr>
          <w:color w:val="FF0000"/>
          <w:sz w:val="20"/>
          <w:szCs w:val="20"/>
        </w:rPr>
        <w:bidi w:val="0"/>
      </w:pPr>
      <w:r>
        <w:rPr>
          <w:color w:val="050E17"/>
          <w:sz w:val="20"/>
          <w:szCs w:val="20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Софтуерът Samsung Magician осигурява оптималната производителност на SSD дисковете като актуализира фърмуера, драйверите и други настройки и предлага гъвкави настройки на захранването и оптимизацията на производителността в зависимост от предпочитанията на потребителя.</w:t>
      </w:r>
      <w:r>
        <w:rPr>
          <w:sz w:val="20"/>
          <w:szCs w:val="20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. Освен това софтуерът поддържа RGB функционалност за модела 990 PRO със система за охлаждане, така че геймърите могат да настроят цветовете и LED ефектите. В новата версия на Magician 8.0, която ще излезе през септември 2023 година, ще бъде интегрирано софтуерно решение за SSD дискове, преносими SSD, карти с памет и USB флаш дискове.</w:t>
      </w:r>
    </w:p>
    <w:p w14:paraId="519F0997" w14:textId="77777777" w:rsidR="007E03AF" w:rsidRPr="00394EF7" w:rsidRDefault="007E03AF" w:rsidP="00606053">
      <w:pPr>
        <w:rPr>
          <w:color w:val="050E17"/>
          <w:sz w:val="20"/>
          <w:szCs w:val="20"/>
        </w:rPr>
      </w:pPr>
    </w:p>
    <w:p w14:paraId="5D3FB5CD" w14:textId="00E59280" w:rsidR="007E03AF" w:rsidRPr="00394EF7" w:rsidRDefault="003F488E" w:rsidP="00606053">
      <w:pPr>
        <w:spacing w:line="240" w:lineRule="auto"/>
        <w:rPr>
          <w:sz w:val="20"/>
          <w:szCs w:val="20"/>
        </w:rPr>
        <w:bidi w:val="0"/>
      </w:pPr>
      <w:r>
        <w:rPr>
          <w:sz w:val="20"/>
          <w:szCs w:val="20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Моделите с 4 ТВ памет на 990 PRO и 990 PRO със система за охлаждане ще бъдат достъпни от началото на октомври 2023 година. Моделите с 1 и 2 TB от серията 990 PRO в момента са достъпни за покупка. За повече информация, включително подробности за гаранцията, посетете </w:t>
      </w:r>
      <w:hyperlink r:id="rId12">
        <w:r>
          <w:rPr>
            <w:color w:val="0000FF"/>
            <w:sz w:val="20"/>
            <w:szCs w:val="20"/>
            <w:lang w:val="bg"/>
            <w:b w:val="0"/>
            <w:bCs w:val="0"/>
            <w:i w:val="0"/>
            <w:iCs w:val="0"/>
            <w:u w:val="single"/>
            <w:vertAlign w:val="baseline"/>
            <w:rtl w:val="0"/>
          </w:rPr>
          <w:t xml:space="preserve">samsung.com/SSD</w:t>
        </w:r>
      </w:hyperlink>
      <w:r>
        <w:rPr>
          <w:sz w:val="20"/>
          <w:szCs w:val="20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 или </w:t>
      </w:r>
      <w:hyperlink r:id="rId13">
        <w:r>
          <w:rPr>
            <w:color w:val="0000FF"/>
            <w:sz w:val="20"/>
            <w:szCs w:val="20"/>
            <w:lang w:val="bg"/>
            <w:b w:val="0"/>
            <w:bCs w:val="0"/>
            <w:i w:val="0"/>
            <w:iCs w:val="0"/>
            <w:u w:val="single"/>
            <w:vertAlign w:val="baseline"/>
            <w:rtl w:val="0"/>
          </w:rPr>
          <w:t xml:space="preserve">semiconductor.samsung.com/internal-ssd/</w:t>
        </w:r>
      </w:hyperlink>
      <w:r>
        <w:rPr>
          <w:color w:val="0000FF"/>
          <w:sz w:val="20"/>
          <w:szCs w:val="20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.</w:t>
      </w:r>
    </w:p>
    <w:p w14:paraId="702E7268" w14:textId="77777777" w:rsidR="007E03AF" w:rsidRPr="00A35B35" w:rsidRDefault="007E03AF" w:rsidP="00606053">
      <w:pPr>
        <w:rPr>
          <w:b/>
        </w:rPr>
      </w:pPr>
    </w:p>
    <w:p w14:paraId="40E7E010" w14:textId="77777777" w:rsidR="007E03AF" w:rsidRDefault="007E03AF" w:rsidP="00606053">
      <w:pPr>
        <w:adjustRightInd w:val="0"/>
        <w:rPr>
          <w:b/>
        </w:rPr>
      </w:pPr>
      <w:bookmarkStart w:id="1" w:name="_qteieyvreqgj" w:colFirst="0" w:colLast="0"/>
      <w:bookmarkEnd w:id="1"/>
    </w:p>
    <w:p w14:paraId="1A8BAF64" w14:textId="77777777" w:rsidR="007E03AF" w:rsidRPr="00394EF7" w:rsidRDefault="007E03AF" w:rsidP="00606053">
      <w:pPr>
        <w:adjustRightInd w:val="0"/>
        <w:rPr>
          <w:b/>
          <w:color w:val="000080"/>
          <w:sz w:val="20"/>
          <w:szCs w:val="20"/>
        </w:rPr>
        <w:bidi w:val="0"/>
      </w:pPr>
      <w:r>
        <w:rPr>
          <w:sz w:val="20"/>
          <w:szCs w:val="20"/>
          <w:lang w:val="bg"/>
          <w:b w:val="1"/>
          <w:bCs w:val="1"/>
          <w:i w:val="0"/>
          <w:iCs w:val="0"/>
          <w:u w:val="none"/>
          <w:vertAlign w:val="baseline"/>
          <w:rtl w:val="0"/>
        </w:rPr>
        <w:t xml:space="preserve">Спецификации на Samsung SSD 990 PRO | 990 PRO със система за охлаждане</w:t>
      </w:r>
    </w:p>
    <w:p w14:paraId="7BD4402E" w14:textId="77777777" w:rsidR="007E03AF" w:rsidRPr="00394EF7" w:rsidRDefault="007E03AF" w:rsidP="00606053">
      <w:pPr>
        <w:adjustRightInd w:val="0"/>
        <w:rPr>
          <w:bCs/>
          <w:strike/>
          <w:sz w:val="20"/>
          <w:szCs w:val="20"/>
        </w:rPr>
      </w:pPr>
    </w:p>
    <w:tbl>
      <w:tblPr>
        <w:tblStyle w:val="a8"/>
        <w:tblW w:w="9364" w:type="dxa"/>
        <w:jc w:val="center"/>
        <w:tblLook w:val="04A0" w:firstRow="1" w:lastRow="0" w:firstColumn="1" w:lastColumn="0" w:noHBand="0" w:noVBand="1"/>
      </w:tblPr>
      <w:tblGrid>
        <w:gridCol w:w="3539"/>
        <w:gridCol w:w="1985"/>
        <w:gridCol w:w="1842"/>
        <w:gridCol w:w="1998"/>
      </w:tblGrid>
      <w:tr w:rsidR="007E03AF" w:rsidRPr="002E68E4" w14:paraId="59E16265" w14:textId="77777777" w:rsidTr="00394EF7">
        <w:trPr>
          <w:trHeight w:val="478"/>
          <w:jc w:val="center"/>
        </w:trPr>
        <w:tc>
          <w:tcPr>
            <w:tcW w:w="3539" w:type="dxa"/>
            <w:shd w:val="clear" w:color="auto" w:fill="A6A6A6" w:themeFill="background1" w:themeFillShade="A6"/>
            <w:vAlign w:val="center"/>
          </w:tcPr>
          <w:p w14:paraId="18AF0F09" w14:textId="77777777" w:rsidR="007E03AF" w:rsidRPr="00394EF7" w:rsidRDefault="007E03AF" w:rsidP="00394EF7">
            <w:pPr>
              <w:adjustRightInd w:val="0"/>
              <w:jc w:val="center"/>
              <w:rPr>
                <w:b/>
                <w:bCs/>
                <w:sz w:val="20"/>
              </w:rPr>
              <w:bidi w:val="0"/>
            </w:pPr>
            <w:r>
              <w:rPr>
                <w:sz w:val="20"/>
                <w:lang w:val="bg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t xml:space="preserve">Категория</w:t>
            </w:r>
          </w:p>
        </w:tc>
        <w:tc>
          <w:tcPr>
            <w:tcW w:w="5825" w:type="dxa"/>
            <w:gridSpan w:val="3"/>
            <w:shd w:val="clear" w:color="auto" w:fill="A6A6A6" w:themeFill="background1" w:themeFillShade="A6"/>
            <w:vAlign w:val="center"/>
          </w:tcPr>
          <w:p w14:paraId="0EE09C85" w14:textId="77777777" w:rsidR="007E03AF" w:rsidRPr="00394EF7" w:rsidRDefault="007E03AF" w:rsidP="00606053">
            <w:pPr>
              <w:adjustRightInd w:val="0"/>
              <w:jc w:val="center"/>
              <w:rPr>
                <w:b/>
                <w:bCs/>
                <w:sz w:val="20"/>
              </w:rPr>
              <w:bidi w:val="0"/>
            </w:pPr>
            <w:r>
              <w:rPr>
                <w:sz w:val="20"/>
                <w:lang w:val="bg"/>
                <w:b w:val="1"/>
                <w:bCs w:val="1"/>
                <w:i w:val="0"/>
                <w:iCs w:val="0"/>
                <w:u w:val="none"/>
                <w:vertAlign w:val="baseline"/>
                <w:rtl w:val="0"/>
              </w:rPr>
              <w:t xml:space="preserve">Samsung SSD 990 PRO | 990 PRO със система за охлаждане</w:t>
            </w:r>
          </w:p>
        </w:tc>
      </w:tr>
      <w:tr w:rsidR="007E03AF" w:rsidRPr="002E68E4" w14:paraId="49A58053" w14:textId="77777777" w:rsidTr="00394EF7">
        <w:trPr>
          <w:trHeight w:val="478"/>
          <w:jc w:val="center"/>
        </w:trPr>
        <w:tc>
          <w:tcPr>
            <w:tcW w:w="3539" w:type="dxa"/>
            <w:vAlign w:val="center"/>
          </w:tcPr>
          <w:p w14:paraId="3688B2DB" w14:textId="77777777" w:rsidR="007E03AF" w:rsidRPr="00394EF7" w:rsidRDefault="007E03AF" w:rsidP="00606053">
            <w:pPr>
              <w:adjustRightInd w:val="0"/>
              <w:jc w:val="center"/>
              <w:rPr>
                <w:bCs/>
                <w:sz w:val="20"/>
              </w:rPr>
              <w:bidi w:val="0"/>
            </w:pPr>
            <w:r>
              <w:rPr>
                <w:sz w:val="20"/>
                <w:lang w:val="bg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Интерфейс</w:t>
            </w:r>
          </w:p>
        </w:tc>
        <w:tc>
          <w:tcPr>
            <w:tcW w:w="5825" w:type="dxa"/>
            <w:gridSpan w:val="3"/>
            <w:vAlign w:val="center"/>
          </w:tcPr>
          <w:p w14:paraId="35424032" w14:textId="0231F5B8" w:rsidR="007E03AF" w:rsidRPr="00394EF7" w:rsidRDefault="007E03AF" w:rsidP="00B1021B">
            <w:pPr>
              <w:adjustRightInd w:val="0"/>
              <w:jc w:val="center"/>
              <w:rPr>
                <w:bCs/>
                <w:sz w:val="20"/>
              </w:rPr>
              <w:bidi w:val="0"/>
            </w:pPr>
            <w:r>
              <w:rPr>
                <w:sz w:val="20"/>
                <w:lang w:val="bg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PCIe Gen 4.0, x4, NVMe 2.0</w:t>
            </w:r>
            <w:r>
              <w:rPr>
                <w:color w:val="000000"/>
                <w:sz w:val="20"/>
                <w:shd w:val="clear" w:color="auto" w:fill="FFFFFF"/>
                <w:lang w:val="bg"/>
                <w:b w:val="0"/>
                <w:bCs w:val="0"/>
                <w:i w:val="0"/>
                <w:iCs w:val="0"/>
                <w:u w:val="none"/>
                <w:vertAlign w:val="superscript"/>
                <w:rtl w:val="0"/>
              </w:rPr>
              <w:t xml:space="preserve">5</w:t>
            </w:r>
            <w:r>
              <w:rPr>
                <w:color w:val="000000"/>
                <w:sz w:val="20"/>
                <w:shd w:val="clear" w:color="auto" w:fill="FFFFFF"/>
                <w:lang w:val="bg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</w:tr>
      <w:tr w:rsidR="007E03AF" w:rsidRPr="002E68E4" w14:paraId="67C9FB9E" w14:textId="77777777" w:rsidTr="00394EF7">
        <w:trPr>
          <w:trHeight w:val="478"/>
          <w:jc w:val="center"/>
        </w:trPr>
        <w:tc>
          <w:tcPr>
            <w:tcW w:w="3539" w:type="dxa"/>
            <w:vAlign w:val="center"/>
          </w:tcPr>
          <w:p w14:paraId="6D38D8E6" w14:textId="77777777" w:rsidR="007E03AF" w:rsidRPr="00394EF7" w:rsidRDefault="007E03AF" w:rsidP="00606053">
            <w:pPr>
              <w:adjustRightInd w:val="0"/>
              <w:jc w:val="center"/>
              <w:rPr>
                <w:bCs/>
                <w:sz w:val="20"/>
              </w:rPr>
              <w:bidi w:val="0"/>
            </w:pPr>
            <w:r>
              <w:rPr>
                <w:sz w:val="20"/>
                <w:lang w:val="bg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Форм-фактор</w:t>
            </w:r>
          </w:p>
        </w:tc>
        <w:tc>
          <w:tcPr>
            <w:tcW w:w="5825" w:type="dxa"/>
            <w:gridSpan w:val="3"/>
            <w:vAlign w:val="center"/>
          </w:tcPr>
          <w:p w14:paraId="38E5ED36" w14:textId="77777777" w:rsidR="007E03AF" w:rsidRPr="00394EF7" w:rsidRDefault="007E03AF" w:rsidP="00606053">
            <w:pPr>
              <w:adjustRightInd w:val="0"/>
              <w:jc w:val="center"/>
              <w:rPr>
                <w:bCs/>
                <w:sz w:val="20"/>
              </w:rPr>
              <w:bidi w:val="0"/>
            </w:pPr>
            <w:r>
              <w:rPr>
                <w:sz w:val="20"/>
                <w:lang w:val="bg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M.2 (2280)</w:t>
            </w:r>
          </w:p>
        </w:tc>
      </w:tr>
      <w:tr w:rsidR="007E03AF" w:rsidRPr="002E68E4" w14:paraId="42B3CFBD" w14:textId="77777777" w:rsidTr="00394EF7">
        <w:trPr>
          <w:trHeight w:val="478"/>
          <w:jc w:val="center"/>
        </w:trPr>
        <w:tc>
          <w:tcPr>
            <w:tcW w:w="3539" w:type="dxa"/>
            <w:vAlign w:val="center"/>
          </w:tcPr>
          <w:p w14:paraId="4AC6D5C8" w14:textId="77777777" w:rsidR="007E03AF" w:rsidRPr="00394EF7" w:rsidRDefault="007E03AF" w:rsidP="00606053">
            <w:pPr>
              <w:adjustRightInd w:val="0"/>
              <w:jc w:val="center"/>
              <w:rPr>
                <w:bCs/>
                <w:sz w:val="20"/>
              </w:rPr>
              <w:bidi w:val="0"/>
            </w:pPr>
            <w:r>
              <w:rPr>
                <w:sz w:val="20"/>
                <w:lang w:val="bg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Памет</w:t>
            </w:r>
          </w:p>
        </w:tc>
        <w:tc>
          <w:tcPr>
            <w:tcW w:w="5825" w:type="dxa"/>
            <w:gridSpan w:val="3"/>
            <w:vAlign w:val="center"/>
          </w:tcPr>
          <w:p w14:paraId="49043D63" w14:textId="77777777" w:rsidR="007E03AF" w:rsidRPr="00394EF7" w:rsidRDefault="007E03AF" w:rsidP="00606053">
            <w:pPr>
              <w:adjustRightInd w:val="0"/>
              <w:jc w:val="center"/>
              <w:rPr>
                <w:bCs/>
                <w:sz w:val="20"/>
              </w:rPr>
              <w:bidi w:val="0"/>
            </w:pPr>
            <w:r>
              <w:rPr>
                <w:sz w:val="20"/>
                <w:lang w:val="bg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Samsung V-NAND 3-bit TLC</w:t>
            </w:r>
          </w:p>
        </w:tc>
      </w:tr>
      <w:tr w:rsidR="007E03AF" w:rsidRPr="002E68E4" w14:paraId="6FC97F16" w14:textId="77777777" w:rsidTr="00394EF7">
        <w:trPr>
          <w:trHeight w:val="478"/>
          <w:jc w:val="center"/>
        </w:trPr>
        <w:tc>
          <w:tcPr>
            <w:tcW w:w="3539" w:type="dxa"/>
            <w:vAlign w:val="center"/>
          </w:tcPr>
          <w:p w14:paraId="07355829" w14:textId="77777777" w:rsidR="007E03AF" w:rsidRPr="00394EF7" w:rsidRDefault="007E03AF" w:rsidP="00606053">
            <w:pPr>
              <w:adjustRightInd w:val="0"/>
              <w:jc w:val="center"/>
              <w:rPr>
                <w:bCs/>
                <w:sz w:val="20"/>
              </w:rPr>
              <w:bidi w:val="0"/>
            </w:pPr>
            <w:r>
              <w:rPr>
                <w:sz w:val="20"/>
                <w:lang w:val="bg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Контролер</w:t>
            </w:r>
          </w:p>
        </w:tc>
        <w:tc>
          <w:tcPr>
            <w:tcW w:w="5825" w:type="dxa"/>
            <w:gridSpan w:val="3"/>
            <w:vAlign w:val="center"/>
          </w:tcPr>
          <w:p w14:paraId="2483CFD9" w14:textId="77777777" w:rsidR="007E03AF" w:rsidRPr="00394EF7" w:rsidRDefault="007E03AF" w:rsidP="00606053">
            <w:pPr>
              <w:adjustRightInd w:val="0"/>
              <w:jc w:val="center"/>
              <w:rPr>
                <w:bCs/>
                <w:sz w:val="20"/>
              </w:rPr>
              <w:bidi w:val="0"/>
            </w:pPr>
            <w:r>
              <w:rPr>
                <w:sz w:val="20"/>
                <w:lang w:val="bg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Вътрешен контролер на Samsung</w:t>
            </w:r>
          </w:p>
        </w:tc>
      </w:tr>
      <w:tr w:rsidR="007E03AF" w:rsidRPr="002E68E4" w14:paraId="7461F0EB" w14:textId="77777777" w:rsidTr="00394EF7">
        <w:trPr>
          <w:trHeight w:val="516"/>
          <w:jc w:val="center"/>
        </w:trPr>
        <w:tc>
          <w:tcPr>
            <w:tcW w:w="3539" w:type="dxa"/>
            <w:vAlign w:val="center"/>
          </w:tcPr>
          <w:p w14:paraId="201D653B" w14:textId="51AC56AE" w:rsidR="007E03AF" w:rsidRPr="00394EF7" w:rsidRDefault="007E03AF" w:rsidP="00B1021B">
            <w:pPr>
              <w:adjustRightInd w:val="0"/>
              <w:spacing w:before="120" w:after="120"/>
              <w:jc w:val="center"/>
              <w:rPr>
                <w:bCs/>
                <w:sz w:val="20"/>
              </w:rPr>
              <w:bidi w:val="0"/>
            </w:pPr>
            <w:r>
              <w:rPr>
                <w:sz w:val="20"/>
                <w:lang w:val="bg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Капацитет</w:t>
            </w:r>
            <w:r>
              <w:rPr>
                <w:color w:val="000000"/>
                <w:sz w:val="20"/>
                <w:shd w:val="clear" w:color="auto" w:fill="FFFFFF"/>
                <w:lang w:val="bg"/>
                <w:b w:val="0"/>
                <w:bCs w:val="0"/>
                <w:i w:val="0"/>
                <w:iCs w:val="0"/>
                <w:u w:val="none"/>
                <w:vertAlign w:val="superscript"/>
                <w:rtl w:val="0"/>
              </w:rPr>
              <w:t xml:space="preserve">6</w:t>
            </w:r>
          </w:p>
        </w:tc>
        <w:tc>
          <w:tcPr>
            <w:tcW w:w="1985" w:type="dxa"/>
            <w:vAlign w:val="center"/>
          </w:tcPr>
          <w:p w14:paraId="22C15430" w14:textId="77777777" w:rsidR="007E03AF" w:rsidRPr="00394EF7" w:rsidRDefault="007E03AF" w:rsidP="00606053">
            <w:pPr>
              <w:adjustRightInd w:val="0"/>
              <w:spacing w:before="120" w:after="120"/>
              <w:jc w:val="center"/>
              <w:rPr>
                <w:bCs/>
                <w:sz w:val="20"/>
              </w:rPr>
              <w:bidi w:val="0"/>
            </w:pPr>
            <w:r>
              <w:rPr>
                <w:sz w:val="20"/>
                <w:lang w:val="bg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1 TB</w:t>
            </w:r>
          </w:p>
        </w:tc>
        <w:tc>
          <w:tcPr>
            <w:tcW w:w="1842" w:type="dxa"/>
            <w:vAlign w:val="center"/>
          </w:tcPr>
          <w:p w14:paraId="6DC7816A" w14:textId="77777777" w:rsidR="007E03AF" w:rsidRPr="00394EF7" w:rsidRDefault="007E03AF" w:rsidP="00606053">
            <w:pPr>
              <w:adjustRightInd w:val="0"/>
              <w:spacing w:before="120" w:after="120"/>
              <w:jc w:val="center"/>
              <w:rPr>
                <w:bCs/>
                <w:sz w:val="20"/>
              </w:rPr>
              <w:bidi w:val="0"/>
            </w:pPr>
            <w:r>
              <w:rPr>
                <w:sz w:val="20"/>
                <w:lang w:val="bg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2 TB</w:t>
            </w:r>
          </w:p>
        </w:tc>
        <w:tc>
          <w:tcPr>
            <w:tcW w:w="1998" w:type="dxa"/>
            <w:vAlign w:val="center"/>
          </w:tcPr>
          <w:p w14:paraId="19BCA065" w14:textId="77777777" w:rsidR="007E03AF" w:rsidRPr="00394EF7" w:rsidRDefault="007E03AF" w:rsidP="00606053">
            <w:pPr>
              <w:adjustRightInd w:val="0"/>
              <w:spacing w:before="120" w:after="120"/>
              <w:jc w:val="center"/>
              <w:rPr>
                <w:bCs/>
                <w:sz w:val="20"/>
              </w:rPr>
              <w:bidi w:val="0"/>
            </w:pPr>
            <w:r>
              <w:rPr>
                <w:sz w:val="20"/>
                <w:lang w:val="bg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4 TB</w:t>
            </w:r>
          </w:p>
        </w:tc>
      </w:tr>
      <w:tr w:rsidR="007E03AF" w:rsidRPr="002E68E4" w14:paraId="6B5E8D40" w14:textId="77777777" w:rsidTr="00394EF7">
        <w:trPr>
          <w:trHeight w:val="478"/>
          <w:jc w:val="center"/>
        </w:trPr>
        <w:tc>
          <w:tcPr>
            <w:tcW w:w="3539" w:type="dxa"/>
            <w:vAlign w:val="center"/>
          </w:tcPr>
          <w:p w14:paraId="6C646A58" w14:textId="77777777" w:rsidR="007E03AF" w:rsidRPr="00394EF7" w:rsidRDefault="007E03AF" w:rsidP="00606053">
            <w:pPr>
              <w:adjustRightInd w:val="0"/>
              <w:jc w:val="center"/>
              <w:rPr>
                <w:bCs/>
                <w:sz w:val="20"/>
              </w:rPr>
              <w:bidi w:val="0"/>
            </w:pPr>
            <w:r>
              <w:rPr>
                <w:sz w:val="20"/>
                <w:lang w:val="bg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DRAM</w:t>
            </w:r>
          </w:p>
        </w:tc>
        <w:tc>
          <w:tcPr>
            <w:tcW w:w="1985" w:type="dxa"/>
            <w:vAlign w:val="center"/>
          </w:tcPr>
          <w:p w14:paraId="63509F4A" w14:textId="77777777" w:rsidR="007E03AF" w:rsidRPr="00394EF7" w:rsidRDefault="007E03AF" w:rsidP="00606053">
            <w:pPr>
              <w:adjustRightInd w:val="0"/>
              <w:jc w:val="center"/>
              <w:rPr>
                <w:bCs/>
                <w:sz w:val="20"/>
              </w:rPr>
              <w:bidi w:val="0"/>
            </w:pPr>
            <w:r>
              <w:rPr>
                <w:sz w:val="20"/>
                <w:lang w:val="bg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1 GB LPDDR4</w:t>
            </w:r>
          </w:p>
        </w:tc>
        <w:tc>
          <w:tcPr>
            <w:tcW w:w="1842" w:type="dxa"/>
            <w:vAlign w:val="center"/>
          </w:tcPr>
          <w:p w14:paraId="26FBB453" w14:textId="77777777" w:rsidR="007E03AF" w:rsidRPr="00394EF7" w:rsidRDefault="007E03AF" w:rsidP="00606053">
            <w:pPr>
              <w:adjustRightInd w:val="0"/>
              <w:jc w:val="center"/>
              <w:rPr>
                <w:bCs/>
                <w:sz w:val="20"/>
              </w:rPr>
              <w:bidi w:val="0"/>
            </w:pPr>
            <w:r>
              <w:rPr>
                <w:sz w:val="20"/>
                <w:lang w:val="bg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2 GB LPDDR4</w:t>
            </w:r>
          </w:p>
        </w:tc>
        <w:tc>
          <w:tcPr>
            <w:tcW w:w="1998" w:type="dxa"/>
            <w:vAlign w:val="center"/>
          </w:tcPr>
          <w:p w14:paraId="214190D9" w14:textId="77777777" w:rsidR="007E03AF" w:rsidRPr="00394EF7" w:rsidRDefault="007E03AF" w:rsidP="00606053">
            <w:pPr>
              <w:adjustRightInd w:val="0"/>
              <w:jc w:val="center"/>
              <w:rPr>
                <w:bCs/>
                <w:sz w:val="20"/>
              </w:rPr>
              <w:bidi w:val="0"/>
            </w:pPr>
            <w:r>
              <w:rPr>
                <w:sz w:val="20"/>
                <w:lang w:val="bg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4 GB LPDDR4</w:t>
            </w:r>
          </w:p>
        </w:tc>
      </w:tr>
      <w:tr w:rsidR="007E03AF" w:rsidRPr="002E68E4" w14:paraId="304D4A87" w14:textId="77777777" w:rsidTr="00394EF7">
        <w:trPr>
          <w:trHeight w:val="478"/>
          <w:jc w:val="center"/>
        </w:trPr>
        <w:tc>
          <w:tcPr>
            <w:tcW w:w="3539" w:type="dxa"/>
            <w:vAlign w:val="center"/>
          </w:tcPr>
          <w:p w14:paraId="255DC7D6" w14:textId="5B863772" w:rsidR="007E03AF" w:rsidRPr="00394EF7" w:rsidRDefault="007E03AF" w:rsidP="00B1021B">
            <w:pPr>
              <w:adjustRightInd w:val="0"/>
              <w:jc w:val="center"/>
              <w:rPr>
                <w:bCs/>
                <w:sz w:val="20"/>
              </w:rPr>
              <w:bidi w:val="0"/>
            </w:pPr>
            <w:r>
              <w:rPr>
                <w:sz w:val="20"/>
                <w:lang w:val="bg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Скорост на последователно четене/записване</w:t>
            </w:r>
            <w:r>
              <w:rPr>
                <w:color w:val="000000"/>
                <w:sz w:val="20"/>
                <w:shd w:val="clear" w:color="auto" w:fill="FFFFFF"/>
                <w:lang w:val="bg"/>
                <w:b w:val="0"/>
                <w:bCs w:val="0"/>
                <w:i w:val="0"/>
                <w:iCs w:val="0"/>
                <w:u w:val="none"/>
                <w:vertAlign w:val="superscript"/>
                <w:rtl w:val="0"/>
              </w:rPr>
              <w:t xml:space="preserve">7</w:t>
            </w:r>
            <w:r>
              <w:rPr>
                <w:color w:val="000000"/>
                <w:sz w:val="20"/>
                <w:shd w:val="clear" w:color="auto" w:fill="FFFFFF"/>
                <w:lang w:val="bg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 </w:t>
            </w:r>
          </w:p>
        </w:tc>
        <w:tc>
          <w:tcPr>
            <w:tcW w:w="5825" w:type="dxa"/>
            <w:gridSpan w:val="3"/>
            <w:vAlign w:val="center"/>
          </w:tcPr>
          <w:p w14:paraId="19C832B0" w14:textId="77735CAD" w:rsidR="007E03AF" w:rsidRPr="00394EF7" w:rsidRDefault="00B1021B" w:rsidP="00606053">
            <w:pPr>
              <w:adjustRightInd w:val="0"/>
              <w:jc w:val="center"/>
              <w:rPr>
                <w:bCs/>
                <w:sz w:val="20"/>
              </w:rPr>
              <w:bidi w:val="0"/>
            </w:pPr>
            <w:r>
              <w:rPr>
                <w:sz w:val="20"/>
                <w:lang w:val="bg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до 7450 MB/s, до 6900 MB/s</w:t>
            </w:r>
          </w:p>
        </w:tc>
      </w:tr>
      <w:tr w:rsidR="007E03AF" w:rsidRPr="002E68E4" w14:paraId="77331227" w14:textId="77777777" w:rsidTr="00394EF7">
        <w:trPr>
          <w:trHeight w:val="478"/>
          <w:jc w:val="center"/>
        </w:trPr>
        <w:tc>
          <w:tcPr>
            <w:tcW w:w="3539" w:type="dxa"/>
            <w:vAlign w:val="center"/>
          </w:tcPr>
          <w:p w14:paraId="2030E68D" w14:textId="470A0707" w:rsidR="007E03AF" w:rsidRPr="00394EF7" w:rsidRDefault="007E03AF" w:rsidP="0098041D">
            <w:pPr>
              <w:adjustRightInd w:val="0"/>
              <w:jc w:val="center"/>
              <w:rPr>
                <w:bCs/>
                <w:sz w:val="20"/>
              </w:rPr>
              <w:bidi w:val="0"/>
            </w:pPr>
            <w:r>
              <w:rPr>
                <w:sz w:val="20"/>
                <w:lang w:val="bg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Скорост на произволно четене/записване (QD32)</w:t>
            </w:r>
            <w:r>
              <w:rPr>
                <w:sz w:val="20"/>
                <w:lang w:val="bg"/>
                <w:b w:val="0"/>
                <w:bCs w:val="0"/>
                <w:i w:val="0"/>
                <w:iCs w:val="0"/>
                <w:u w:val="none"/>
                <w:vertAlign w:val="superscript"/>
                <w:rtl w:val="0"/>
              </w:rPr>
              <w:t xml:space="preserve">7</w:t>
            </w:r>
          </w:p>
        </w:tc>
        <w:tc>
          <w:tcPr>
            <w:tcW w:w="5825" w:type="dxa"/>
            <w:gridSpan w:val="3"/>
            <w:vAlign w:val="center"/>
          </w:tcPr>
          <w:p w14:paraId="0F0969F8" w14:textId="206D6EB2" w:rsidR="007E03AF" w:rsidRPr="00394EF7" w:rsidRDefault="00B1021B" w:rsidP="00B1021B">
            <w:pPr>
              <w:adjustRightInd w:val="0"/>
              <w:jc w:val="center"/>
              <w:rPr>
                <w:bCs/>
                <w:sz w:val="20"/>
              </w:rPr>
              <w:bidi w:val="0"/>
            </w:pPr>
            <w:r>
              <w:rPr>
                <w:sz w:val="20"/>
                <w:lang w:val="bg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до 1600K IOPS, 1550K IOPS</w:t>
            </w:r>
          </w:p>
        </w:tc>
      </w:tr>
      <w:tr w:rsidR="007E03AF" w:rsidRPr="002E68E4" w14:paraId="288B4272" w14:textId="77777777" w:rsidTr="00394EF7">
        <w:trPr>
          <w:trHeight w:val="478"/>
          <w:jc w:val="center"/>
        </w:trPr>
        <w:tc>
          <w:tcPr>
            <w:tcW w:w="3539" w:type="dxa"/>
            <w:vAlign w:val="center"/>
          </w:tcPr>
          <w:p w14:paraId="7D4C51CF" w14:textId="77777777" w:rsidR="007E03AF" w:rsidRPr="00394EF7" w:rsidRDefault="007E03AF" w:rsidP="00606053">
            <w:pPr>
              <w:adjustRightInd w:val="0"/>
              <w:jc w:val="center"/>
              <w:rPr>
                <w:bCs/>
                <w:sz w:val="20"/>
              </w:rPr>
              <w:bidi w:val="0"/>
            </w:pPr>
            <w:r>
              <w:rPr>
                <w:sz w:val="20"/>
                <w:lang w:val="bg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Управляващ софтуер</w:t>
            </w:r>
          </w:p>
        </w:tc>
        <w:tc>
          <w:tcPr>
            <w:tcW w:w="5825" w:type="dxa"/>
            <w:gridSpan w:val="3"/>
            <w:vAlign w:val="center"/>
          </w:tcPr>
          <w:p w14:paraId="73EB64E9" w14:textId="77777777" w:rsidR="007E03AF" w:rsidRPr="00394EF7" w:rsidRDefault="007E03AF" w:rsidP="00606053">
            <w:pPr>
              <w:adjustRightInd w:val="0"/>
              <w:jc w:val="center"/>
              <w:rPr>
                <w:bCs/>
                <w:sz w:val="20"/>
              </w:rPr>
              <w:bidi w:val="0"/>
            </w:pPr>
            <w:r>
              <w:rPr>
                <w:sz w:val="20"/>
                <w:lang w:val="bg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Samsung Magician</w:t>
            </w:r>
          </w:p>
        </w:tc>
      </w:tr>
      <w:tr w:rsidR="007E03AF" w:rsidRPr="002E68E4" w14:paraId="2160AA3D" w14:textId="77777777" w:rsidTr="00394EF7">
        <w:trPr>
          <w:trHeight w:val="478"/>
          <w:jc w:val="center"/>
        </w:trPr>
        <w:tc>
          <w:tcPr>
            <w:tcW w:w="3539" w:type="dxa"/>
            <w:vAlign w:val="center"/>
          </w:tcPr>
          <w:p w14:paraId="0180D660" w14:textId="77777777" w:rsidR="007E03AF" w:rsidRPr="00394EF7" w:rsidRDefault="007E03AF" w:rsidP="00606053">
            <w:pPr>
              <w:adjustRightInd w:val="0"/>
              <w:jc w:val="center"/>
              <w:rPr>
                <w:bCs/>
                <w:sz w:val="20"/>
              </w:rPr>
              <w:bidi w:val="0"/>
            </w:pPr>
            <w:r>
              <w:rPr>
                <w:sz w:val="20"/>
                <w:lang w:val="bg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Шифроване на данни</w:t>
            </w:r>
          </w:p>
        </w:tc>
        <w:tc>
          <w:tcPr>
            <w:tcW w:w="5825" w:type="dxa"/>
            <w:gridSpan w:val="3"/>
            <w:vAlign w:val="center"/>
          </w:tcPr>
          <w:p w14:paraId="46ACD4E0" w14:textId="77777777" w:rsidR="007E03AF" w:rsidRPr="00394EF7" w:rsidRDefault="007E03AF" w:rsidP="00606053">
            <w:pPr>
              <w:adjustRightInd w:val="0"/>
              <w:jc w:val="center"/>
              <w:rPr>
                <w:bCs/>
                <w:sz w:val="20"/>
              </w:rPr>
              <w:bidi w:val="0"/>
            </w:pPr>
            <w:r>
              <w:rPr>
                <w:sz w:val="20"/>
                <w:lang w:val="bg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AES 256-bit Full Disk Encryption, TCG/Opal V2.0,</w:t>
            </w:r>
          </w:p>
          <w:p w14:paraId="6F6F7176" w14:textId="77777777" w:rsidR="007E03AF" w:rsidRPr="00394EF7" w:rsidRDefault="007E03AF" w:rsidP="00606053">
            <w:pPr>
              <w:adjustRightInd w:val="0"/>
              <w:jc w:val="center"/>
              <w:rPr>
                <w:bCs/>
                <w:sz w:val="20"/>
              </w:rPr>
              <w:bidi w:val="0"/>
            </w:pPr>
            <w:r>
              <w:rPr>
                <w:sz w:val="20"/>
                <w:lang w:val="bg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Encrypted Drive (IEEE1667)</w:t>
            </w:r>
          </w:p>
        </w:tc>
      </w:tr>
      <w:tr w:rsidR="007E03AF" w:rsidRPr="002E68E4" w14:paraId="6BD1ED4D" w14:textId="77777777" w:rsidTr="00394EF7">
        <w:trPr>
          <w:trHeight w:val="478"/>
          <w:jc w:val="center"/>
        </w:trPr>
        <w:tc>
          <w:tcPr>
            <w:tcW w:w="3539" w:type="dxa"/>
            <w:vAlign w:val="center"/>
          </w:tcPr>
          <w:p w14:paraId="146FAF12" w14:textId="77777777" w:rsidR="007E03AF" w:rsidRPr="00394EF7" w:rsidRDefault="007E03AF" w:rsidP="00606053">
            <w:pPr>
              <w:adjustRightInd w:val="0"/>
              <w:jc w:val="center"/>
              <w:rPr>
                <w:bCs/>
                <w:sz w:val="20"/>
              </w:rPr>
              <w:bidi w:val="0"/>
            </w:pPr>
            <w:r>
              <w:rPr>
                <w:sz w:val="20"/>
                <w:lang w:val="bg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TBW</w:t>
            </w:r>
          </w:p>
        </w:tc>
        <w:tc>
          <w:tcPr>
            <w:tcW w:w="1985" w:type="dxa"/>
            <w:vAlign w:val="center"/>
          </w:tcPr>
          <w:p w14:paraId="1B9BEEE7" w14:textId="77777777" w:rsidR="007E03AF" w:rsidRPr="00394EF7" w:rsidRDefault="007E03AF" w:rsidP="00606053">
            <w:pPr>
              <w:adjustRightInd w:val="0"/>
              <w:jc w:val="center"/>
              <w:rPr>
                <w:bCs/>
                <w:sz w:val="20"/>
              </w:rPr>
              <w:bidi w:val="0"/>
            </w:pPr>
            <w:r>
              <w:rPr>
                <w:sz w:val="20"/>
                <w:lang w:val="bg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600 TB</w:t>
            </w:r>
          </w:p>
        </w:tc>
        <w:tc>
          <w:tcPr>
            <w:tcW w:w="1842" w:type="dxa"/>
            <w:vAlign w:val="center"/>
          </w:tcPr>
          <w:p w14:paraId="4828D195" w14:textId="77777777" w:rsidR="007E03AF" w:rsidRPr="00394EF7" w:rsidRDefault="007E03AF" w:rsidP="00606053">
            <w:pPr>
              <w:adjustRightInd w:val="0"/>
              <w:jc w:val="center"/>
              <w:rPr>
                <w:bCs/>
                <w:sz w:val="20"/>
              </w:rPr>
              <w:bidi w:val="0"/>
            </w:pPr>
            <w:r>
              <w:rPr>
                <w:sz w:val="20"/>
                <w:lang w:val="bg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1200 TB</w:t>
            </w:r>
          </w:p>
        </w:tc>
        <w:tc>
          <w:tcPr>
            <w:tcW w:w="1998" w:type="dxa"/>
            <w:vAlign w:val="center"/>
          </w:tcPr>
          <w:p w14:paraId="60FD2DC6" w14:textId="77777777" w:rsidR="007E03AF" w:rsidRPr="00394EF7" w:rsidRDefault="007E03AF" w:rsidP="00606053">
            <w:pPr>
              <w:adjustRightInd w:val="0"/>
              <w:jc w:val="center"/>
              <w:rPr>
                <w:bCs/>
                <w:sz w:val="20"/>
              </w:rPr>
              <w:bidi w:val="0"/>
            </w:pPr>
            <w:r>
              <w:rPr>
                <w:sz w:val="20"/>
                <w:lang w:val="bg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2400 TB</w:t>
            </w:r>
          </w:p>
        </w:tc>
      </w:tr>
      <w:tr w:rsidR="007E03AF" w:rsidRPr="002E68E4" w14:paraId="3F8444DC" w14:textId="77777777" w:rsidTr="00394EF7">
        <w:trPr>
          <w:trHeight w:val="478"/>
          <w:jc w:val="center"/>
        </w:trPr>
        <w:tc>
          <w:tcPr>
            <w:tcW w:w="3539" w:type="dxa"/>
            <w:vAlign w:val="center"/>
          </w:tcPr>
          <w:p w14:paraId="6F89A425" w14:textId="66BC5F9F" w:rsidR="007E03AF" w:rsidRPr="00394EF7" w:rsidRDefault="007E03AF" w:rsidP="0098041D">
            <w:pPr>
              <w:adjustRightInd w:val="0"/>
              <w:jc w:val="center"/>
              <w:rPr>
                <w:bCs/>
                <w:sz w:val="20"/>
              </w:rPr>
              <w:bidi w:val="0"/>
            </w:pPr>
            <w:r>
              <w:rPr>
                <w:sz w:val="20"/>
                <w:lang w:val="bg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Гаранция</w:t>
            </w:r>
            <w:r>
              <w:rPr>
                <w:color w:val="000000"/>
                <w:sz w:val="20"/>
                <w:shd w:val="clear" w:color="auto" w:fill="FFFFFF"/>
                <w:lang w:val="bg"/>
                <w:b w:val="0"/>
                <w:bCs w:val="0"/>
                <w:i w:val="0"/>
                <w:iCs w:val="0"/>
                <w:u w:val="none"/>
                <w:vertAlign w:val="superscript"/>
                <w:rtl w:val="0"/>
              </w:rPr>
              <w:t xml:space="preserve">9</w:t>
            </w:r>
          </w:p>
        </w:tc>
        <w:tc>
          <w:tcPr>
            <w:tcW w:w="5825" w:type="dxa"/>
            <w:gridSpan w:val="3"/>
            <w:vAlign w:val="center"/>
          </w:tcPr>
          <w:p w14:paraId="0E6B2557" w14:textId="63AD4CEC" w:rsidR="007E03AF" w:rsidRPr="00394EF7" w:rsidRDefault="007E03AF" w:rsidP="00B1021B">
            <w:pPr>
              <w:adjustRightInd w:val="0"/>
              <w:jc w:val="center"/>
              <w:rPr>
                <w:bCs/>
                <w:sz w:val="20"/>
              </w:rPr>
              <w:bidi w:val="0"/>
            </w:pPr>
            <w:r>
              <w:rPr>
                <w:sz w:val="20"/>
                <w:lang w:val="bg"/>
                <w:b w:val="0"/>
                <w:bCs w:val="0"/>
                <w:i w:val="0"/>
                <w:iCs w:val="0"/>
                <w:u w:val="none"/>
                <w:vertAlign w:val="baseline"/>
                <w:rtl w:val="0"/>
              </w:rPr>
              <w:t xml:space="preserve">Петгодишна ограничена гаранция</w:t>
            </w:r>
            <w:r>
              <w:rPr>
                <w:color w:val="000000"/>
                <w:sz w:val="20"/>
                <w:shd w:val="clear" w:color="auto" w:fill="FFFFFF"/>
                <w:lang w:val="bg"/>
                <w:b w:val="0"/>
                <w:bCs w:val="0"/>
                <w:i w:val="0"/>
                <w:iCs w:val="0"/>
                <w:u w:val="none"/>
                <w:vertAlign w:val="superscript"/>
                <w:rtl w:val="0"/>
              </w:rPr>
              <w:t xml:space="preserve">10</w:t>
            </w:r>
          </w:p>
        </w:tc>
      </w:tr>
    </w:tbl>
    <w:p w14:paraId="505285FC" w14:textId="77777777" w:rsidR="007E03AF" w:rsidRPr="00A35B35" w:rsidRDefault="007E03AF" w:rsidP="00606053">
      <w:pPr>
        <w:adjustRightInd w:val="0"/>
        <w:rPr>
          <w:bCs/>
          <w:strike/>
        </w:rPr>
      </w:pPr>
    </w:p>
    <w:p w14:paraId="08EAFB21" w14:textId="0A6CE4BC" w:rsidR="007E03AF" w:rsidRPr="00394EF7" w:rsidRDefault="0098041D" w:rsidP="00606053">
      <w:pPr>
        <w:pStyle w:val="a7"/>
        <w:shd w:val="clear" w:color="auto" w:fill="FFFFFF"/>
        <w:spacing w:before="0" w:beforeAutospacing="0" w:after="0" w:afterAutospacing="0"/>
        <w:ind w:left="-28"/>
        <w:rPr>
          <w:rStyle w:val="a9"/>
          <w:rFonts w:ascii="Arial" w:hAnsi="Arial" w:cs="Arial"/>
          <w:i w:val="0"/>
          <w:iCs w:val="0"/>
          <w:color w:val="000000"/>
          <w:spacing w:val="3"/>
          <w:sz w:val="16"/>
          <w:szCs w:val="16"/>
        </w:rPr>
        <w:bidi w:val="0"/>
      </w:pPr>
      <w:r>
        <w:rPr>
          <w:rFonts w:ascii="Arial" w:cs="Arial" w:hAnsi="Arial"/>
          <w:color w:val="000000"/>
          <w:sz w:val="16"/>
          <w:szCs w:val="16"/>
          <w:lang w:val="bg"/>
          <w:b w:val="0"/>
          <w:bCs w:val="0"/>
          <w:i w:val="0"/>
          <w:iCs w:val="0"/>
          <w:u w:val="none"/>
          <w:vertAlign w:val="superscript"/>
          <w:rtl w:val="0"/>
        </w:rPr>
        <w:t xml:space="preserve">5</w:t>
      </w:r>
      <w:r>
        <w:rPr>
          <w:rFonts w:ascii="Arial" w:cs="Arial" w:hAnsi="Arial"/>
          <w:color w:val="000000"/>
          <w:sz w:val="16"/>
          <w:szCs w:val="16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 </w:t>
      </w:r>
      <w:r>
        <w:rPr>
          <w:rStyle w:val="a9"/>
          <w:rFonts w:ascii="Arial" w:cs="Arial" w:hAnsi="Arial"/>
          <w:color w:val="000000"/>
          <w:sz w:val="16"/>
          <w:szCs w:val="16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Марката NVM Express</w:t>
      </w:r>
      <w:r>
        <w:rPr>
          <w:rStyle w:val="a9"/>
          <w:rFonts w:ascii="Arial" w:cs="Arial" w:hAnsi="Arial"/>
          <w:color w:val="000000"/>
          <w:sz w:val="16"/>
          <w:szCs w:val="16"/>
          <w:lang w:val="bg"/>
          <w:b w:val="0"/>
          <w:bCs w:val="0"/>
          <w:i w:val="0"/>
          <w:iCs w:val="0"/>
          <w:u w:val="none"/>
          <w:vertAlign w:val="superscript"/>
          <w:rtl w:val="0"/>
        </w:rPr>
        <w:t xml:space="preserve">® </w:t>
      </w:r>
      <w:r>
        <w:rPr>
          <w:rStyle w:val="a9"/>
          <w:rFonts w:ascii="Arial" w:cs="Arial" w:hAnsi="Arial"/>
          <w:color w:val="000000"/>
          <w:sz w:val="16"/>
          <w:szCs w:val="16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е търговска марка на NVM Express, Inc.</w:t>
      </w:r>
    </w:p>
    <w:p w14:paraId="39B0C7A7" w14:textId="0E8FC276" w:rsidR="007E03AF" w:rsidRPr="00394EF7" w:rsidRDefault="0098041D" w:rsidP="00606053">
      <w:pPr>
        <w:pStyle w:val="a7"/>
        <w:shd w:val="clear" w:color="auto" w:fill="FFFFFF"/>
        <w:spacing w:before="0" w:beforeAutospacing="0" w:after="0" w:afterAutospacing="0"/>
        <w:ind w:left="-28"/>
        <w:rPr>
          <w:rFonts w:ascii="Arial" w:hAnsi="Arial" w:cs="Arial"/>
          <w:color w:val="000000"/>
          <w:spacing w:val="3"/>
          <w:sz w:val="16"/>
          <w:szCs w:val="16"/>
        </w:rPr>
        <w:bidi w:val="0"/>
      </w:pPr>
      <w:r>
        <w:rPr>
          <w:rFonts w:ascii="Arial" w:cs="Arial" w:hAnsi="Arial"/>
          <w:color w:val="000000"/>
          <w:sz w:val="16"/>
          <w:szCs w:val="16"/>
          <w:lang w:val="bg"/>
          <w:b w:val="0"/>
          <w:bCs w:val="0"/>
          <w:i w:val="0"/>
          <w:iCs w:val="0"/>
          <w:u w:val="none"/>
          <w:vertAlign w:val="superscript"/>
          <w:rtl w:val="0"/>
        </w:rPr>
        <w:t xml:space="preserve">6</w:t>
      </w:r>
      <w:r>
        <w:rPr>
          <w:rFonts w:ascii="Arial" w:cs="Arial" w:hAnsi="Arial"/>
          <w:color w:val="000000"/>
          <w:sz w:val="16"/>
          <w:szCs w:val="16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 </w:t>
      </w:r>
      <w:r>
        <w:rPr>
          <w:rStyle w:val="a9"/>
          <w:rFonts w:ascii="Arial" w:cs="Arial" w:hAnsi="Arial"/>
          <w:color w:val="000000"/>
          <w:sz w:val="16"/>
          <w:szCs w:val="16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1 GB = 1 000 000 000 bytes съгласно IDEMA. Определена част от капацитета може да се използва за системни файлове и поддръжка, поради което действителният наличен капацитет може да се различава от етикетирания общ капацитет.</w:t>
      </w:r>
    </w:p>
    <w:p w14:paraId="4DE82104" w14:textId="3C23EB41" w:rsidR="007E03AF" w:rsidRPr="00394EF7" w:rsidRDefault="0098041D" w:rsidP="00606053">
      <w:pPr>
        <w:adjustRightInd w:val="0"/>
        <w:ind w:left="-28"/>
        <w:rPr>
          <w:rStyle w:val="a9"/>
          <w:i w:val="0"/>
          <w:iCs w:val="0"/>
          <w:color w:val="000000"/>
          <w:spacing w:val="3"/>
          <w:sz w:val="16"/>
          <w:szCs w:val="16"/>
        </w:rPr>
        <w:bidi w:val="0"/>
      </w:pPr>
      <w:r>
        <w:rPr>
          <w:color w:val="000000"/>
          <w:sz w:val="16"/>
          <w:szCs w:val="16"/>
          <w:lang w:val="bg"/>
          <w:b w:val="0"/>
          <w:bCs w:val="0"/>
          <w:i w:val="0"/>
          <w:iCs w:val="0"/>
          <w:u w:val="none"/>
          <w:vertAlign w:val="superscript"/>
          <w:rtl w:val="0"/>
        </w:rPr>
        <w:t xml:space="preserve">7 </w:t>
      </w:r>
      <w:r>
        <w:rPr>
          <w:rStyle w:val="a9"/>
          <w:color w:val="000000"/>
          <w:sz w:val="16"/>
          <w:szCs w:val="16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Измерванията на последователната и произволната скорост са направени в IOmeter1.1.0. Производителността може да варира в зависимост от версията на фърмуера на SSD диска и хардуера и конфигурацията на системата.</w:t>
      </w:r>
    </w:p>
    <w:p w14:paraId="5D477E01" w14:textId="4904F3E8" w:rsidR="007E03AF" w:rsidRPr="00394EF7" w:rsidRDefault="007E03AF" w:rsidP="00606053">
      <w:pPr>
        <w:adjustRightInd w:val="0"/>
        <w:ind w:left="-28"/>
        <w:rPr>
          <w:rStyle w:val="a9"/>
          <w:i w:val="0"/>
          <w:iCs w:val="0"/>
          <w:color w:val="000000"/>
          <w:spacing w:val="3"/>
          <w:sz w:val="16"/>
          <w:szCs w:val="16"/>
        </w:rPr>
        <w:bidi w:val="0"/>
      </w:pPr>
      <w:r>
        <w:rPr>
          <w:rStyle w:val="a9"/>
          <w:color w:val="000000"/>
          <w:sz w:val="16"/>
          <w:szCs w:val="16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Тестова конфигурация на системата: AMD Ryzen 7 5800X 8-Core Processor CPU@3.80GHz, DDR4 3600MHz 16GBx2 (PC4-25600 Overclock), Windows 10 Pro 64bit, ASRock-X570 Taichi</w:t>
      </w:r>
    </w:p>
    <w:p w14:paraId="641DC8C0" w14:textId="1B6DCBC7" w:rsidR="007E03AF" w:rsidRPr="00394EF7" w:rsidRDefault="0098041D" w:rsidP="00606053">
      <w:pPr>
        <w:adjustRightInd w:val="0"/>
        <w:ind w:left="-28"/>
        <w:rPr>
          <w:rStyle w:val="a9"/>
          <w:i w:val="0"/>
          <w:iCs w:val="0"/>
          <w:sz w:val="16"/>
          <w:szCs w:val="16"/>
        </w:rPr>
        <w:bidi w:val="0"/>
      </w:pPr>
      <w:r>
        <w:rPr>
          <w:color w:val="000000"/>
          <w:sz w:val="16"/>
          <w:szCs w:val="16"/>
          <w:lang w:val="bg"/>
          <w:b w:val="0"/>
          <w:bCs w:val="0"/>
          <w:i w:val="0"/>
          <w:iCs w:val="0"/>
          <w:u w:val="none"/>
          <w:vertAlign w:val="superscript"/>
          <w:rtl w:val="0"/>
        </w:rPr>
        <w:t xml:space="preserve">9 </w:t>
      </w:r>
      <w:r>
        <w:rPr>
          <w:rStyle w:val="a9"/>
          <w:color w:val="000000"/>
          <w:sz w:val="16"/>
          <w:szCs w:val="16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Samsung Electronics не носи отговорност за щети, включително за загуба на данни и друга информация, съхранявана в продукт на Samsung Electronics или загуба на печалба или доход, понесена от потребителя. За повече информация за гаранцията посетете </w:t>
      </w:r>
      <w:hyperlink r:id="rId14" w:tgtFrame="_blank" w:history="1">
        <w:r>
          <w:rPr>
            <w:rStyle w:val="a6"/>
            <w:color w:val="2963AD"/>
            <w:sz w:val="16"/>
            <w:szCs w:val="16"/>
            <w:lang w:val="bg"/>
            <w:b w:val="0"/>
            <w:bCs w:val="0"/>
            <w:i w:val="0"/>
            <w:iCs w:val="0"/>
            <w:u w:val="single"/>
            <w:vertAlign w:val="baseline"/>
            <w:rtl w:val="0"/>
          </w:rPr>
          <w:t xml:space="preserve">samsung.com/SSD</w:t>
        </w:r>
      </w:hyperlink>
      <w:r>
        <w:rPr>
          <w:rStyle w:val="a9"/>
          <w:color w:val="000000"/>
          <w:sz w:val="16"/>
          <w:szCs w:val="16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 или </w:t>
      </w:r>
      <w:r>
        <w:rPr>
          <w:sz w:val="16"/>
          <w:szCs w:val="16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semiconductor.samsung.com/internal-ssd/</w:t>
      </w:r>
    </w:p>
    <w:p w14:paraId="365CA0ED" w14:textId="5E2F582C" w:rsidR="00330D14" w:rsidRPr="00394EF7" w:rsidRDefault="0098041D" w:rsidP="00606053">
      <w:pPr>
        <w:adjustRightInd w:val="0"/>
        <w:ind w:left="-28"/>
        <w:rPr>
          <w:rStyle w:val="a9"/>
          <w:i w:val="0"/>
          <w:iCs w:val="0"/>
          <w:sz w:val="16"/>
          <w:szCs w:val="16"/>
        </w:rPr>
        <w:bidi w:val="0"/>
      </w:pPr>
      <w:r>
        <w:rPr>
          <w:color w:val="000000"/>
          <w:sz w:val="16"/>
          <w:szCs w:val="16"/>
          <w:lang w:val="bg"/>
          <w:b w:val="0"/>
          <w:bCs w:val="0"/>
          <w:i w:val="0"/>
          <w:iCs w:val="0"/>
          <w:u w:val="none"/>
          <w:vertAlign w:val="superscript"/>
          <w:rtl w:val="0"/>
        </w:rPr>
        <w:t xml:space="preserve">10</w:t>
      </w:r>
      <w:r>
        <w:rPr>
          <w:rStyle w:val="a9"/>
          <w:sz w:val="16"/>
          <w:szCs w:val="16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 Пет години или общо количество записани байтове в зависимост от това, кое настъпи по-рано. За повече информация за гаранцията вижте гаранционния документ, включен в комплекта.</w:t>
      </w:r>
    </w:p>
    <w:p w14:paraId="7C58DF21" w14:textId="1A966750" w:rsidR="00D166B7" w:rsidRPr="00330D14" w:rsidRDefault="00D166B7" w:rsidP="00606053">
      <w:pPr>
        <w:adjustRightInd w:val="0"/>
        <w:ind w:left="-40"/>
        <w:rPr>
          <w:rStyle w:val="a9"/>
          <w:sz w:val="20"/>
          <w:szCs w:val="20"/>
        </w:rPr>
      </w:pPr>
    </w:p>
    <w:p w14:paraId="3BAE72B8" w14:textId="2242EBB2" w:rsidR="00D166B7" w:rsidRPr="00A35B35" w:rsidRDefault="00D166B7" w:rsidP="00606053">
      <w:pPr>
        <w:adjustRightInd w:val="0"/>
        <w:ind w:left="-40"/>
        <w:rPr>
          <w:rStyle w:val="a9"/>
          <w:sz w:val="20"/>
          <w:szCs w:val="20"/>
        </w:rPr>
        <w:bidi w:val="0"/>
      </w:pPr>
      <w:r>
        <w:rPr>
          <w:rStyle w:val="a9"/>
          <w:sz w:val="20"/>
          <w:szCs w:val="20"/>
          <w:lang w:val="bg"/>
          <w:b w:val="0"/>
          <w:bCs w:val="0"/>
          <w:i w:val="1"/>
          <w:iCs w:val="1"/>
          <w:u w:val="none"/>
          <w:vertAlign w:val="baseline"/>
          <w:rtl w:val="0"/>
        </w:rPr>
        <w:t xml:space="preserve"> </w:t>
      </w:r>
    </w:p>
    <w:p w14:paraId="65AB5A2B" w14:textId="77777777" w:rsidR="007E03AF" w:rsidRPr="00A35B35" w:rsidRDefault="007E03AF" w:rsidP="00606053">
      <w:pPr>
        <w:adjustRightInd w:val="0"/>
        <w:rPr>
          <w:color w:val="000000" w:themeColor="text1"/>
        </w:rPr>
      </w:pPr>
    </w:p>
    <w:p w14:paraId="79AF1D74" w14:textId="35B8C2BE" w:rsidR="007E03AF" w:rsidRPr="003B2AA8" w:rsidRDefault="007E03AF" w:rsidP="00606053">
      <w:pPr>
        <w:pStyle w:val="a3"/>
        <w:rPr>
          <w:rFonts w:ascii="Arial" w:hAnsi="Arial" w:cs="Arial"/>
        </w:rPr>
        <w:bidi w:val="0"/>
      </w:pPr>
      <w:r>
        <w:rPr>
          <w:rFonts w:ascii="Arial" w:cs="Arial" w:hAnsi="Arial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                                     #  #  #</w:t>
      </w:r>
    </w:p>
    <w:p w14:paraId="6F0EF9BD" w14:textId="77777777" w:rsidR="00004AA4" w:rsidRDefault="00004AA4" w:rsidP="00004AA4">
      <w:pPr>
        <w:tabs>
          <w:tab w:val="left" w:pos="0"/>
        </w:tabs>
        <w:spacing w:after="120"/>
        <w:rPr>
          <w:rFonts w:eastAsia="맑은 고딕"/>
        </w:rPr>
      </w:pPr>
    </w:p>
    <w:p w14:paraId="2C8FC312" w14:textId="77777777" w:rsidR="00004AA4" w:rsidRPr="00004AA4" w:rsidRDefault="00004AA4" w:rsidP="00004AA4">
      <w:pPr>
        <w:pStyle w:val="a7"/>
        <w:spacing w:before="0" w:beforeAutospacing="0" w:after="0" w:afterAutospacing="0"/>
        <w:rPr>
          <w:rFonts w:ascii="Arial" w:hAnsi="Arial" w:cs="Arial"/>
          <w:b/>
          <w:bCs/>
          <w:sz w:val="20"/>
          <w:szCs w:val="20"/>
          <w:u w:val="single"/>
        </w:rPr>
        <w:bidi w:val="0"/>
      </w:pPr>
      <w:r>
        <w:rPr>
          <w:rFonts w:ascii="Arial" w:cs="Arial" w:hAnsi="Arial"/>
          <w:sz w:val="20"/>
          <w:szCs w:val="20"/>
          <w:lang w:val="bg"/>
          <w:b w:val="1"/>
          <w:bCs w:val="1"/>
          <w:i w:val="0"/>
          <w:iCs w:val="0"/>
          <w:u w:val="single"/>
          <w:vertAlign w:val="baseline"/>
          <w:rtl w:val="0"/>
        </w:rPr>
        <w:t xml:space="preserve">За Samsung Electronics Co., Ltd.</w:t>
      </w:r>
    </w:p>
    <w:p w14:paraId="223B4350" w14:textId="77777777" w:rsidR="00004AA4" w:rsidRPr="00394EF7" w:rsidRDefault="00004AA4" w:rsidP="00004AA4">
      <w:pPr>
        <w:pStyle w:val="a7"/>
        <w:spacing w:before="0" w:beforeAutospacing="0" w:after="0" w:afterAutospacing="0"/>
        <w:jc w:val="right"/>
        <w:rPr>
          <w:rFonts w:ascii="Arial" w:hAnsi="Arial" w:cs="Arial"/>
          <w:sz w:val="20"/>
          <w:szCs w:val="20"/>
        </w:rPr>
      </w:pPr>
    </w:p>
    <w:p w14:paraId="56920943" w14:textId="77777777" w:rsidR="00004AA4" w:rsidRPr="00394EF7" w:rsidRDefault="00004AA4" w:rsidP="00004AA4">
      <w:pPr>
        <w:adjustRightInd w:val="0"/>
        <w:rPr>
          <w:rFonts w:eastAsia="맑은 고딕"/>
          <w:bCs/>
          <w:color w:val="000000"/>
          <w:sz w:val="20"/>
          <w:szCs w:val="20"/>
        </w:rPr>
        <w:bidi w:val="0"/>
      </w:pPr>
      <w:r>
        <w:rPr>
          <w:rFonts w:eastAsia="맑은 고딕"/>
          <w:color w:val="000000"/>
          <w:sz w:val="20"/>
          <w:szCs w:val="20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Samsung вдъхновява света и оформя бъдещето чрез трансформиращи идеи и технологии. Компанията предефинира сферите на телевизията, смартфоните, носимите устройства, таблетите, дигиталните приложения, паметта, медицинското оборудване, мрежовите системи, полупроводниците и светодиодите. За новини посетете Samsung Newsroom на адрес </w:t>
      </w:r>
      <w:hyperlink r:id="rId15" w:tgtFrame="_blank" w:history="1">
        <w:r>
          <w:rPr>
            <w:rStyle w:val="a6"/>
            <w:rFonts w:eastAsia="맑은 고딕"/>
            <w:sz w:val="20"/>
            <w:szCs w:val="20"/>
            <w:lang w:val="bg"/>
            <w:b w:val="0"/>
            <w:bCs w:val="0"/>
            <w:i w:val="0"/>
            <w:iCs w:val="0"/>
            <w:u w:val="single"/>
            <w:vertAlign w:val="baseline"/>
            <w:rtl w:val="0"/>
          </w:rPr>
          <w:t xml:space="preserve">news.samsung.com</w:t>
        </w:r>
      </w:hyperlink>
      <w:r>
        <w:rPr>
          <w:rFonts w:eastAsia="맑은 고딕"/>
          <w:color w:val="000000"/>
          <w:sz w:val="20"/>
          <w:szCs w:val="20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.</w:t>
      </w:r>
    </w:p>
    <w:p w14:paraId="3BD5163A" w14:textId="36F379D8" w:rsidR="00A07747" w:rsidRDefault="00A07747" w:rsidP="00606053">
      <w:pPr>
        <w:spacing w:after="160" w:line="259" w:lineRule="auto"/>
        <w:jc w:val="both"/>
      </w:pPr>
    </w:p>
    <w:sectPr w:rsidR="00A07747" w:rsidSect="00C432DB">
      <w:headerReference w:type="default" r:id="rId16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2B20D5" w14:textId="77777777" w:rsidR="00F6116F" w:rsidRDefault="00F6116F" w:rsidP="00A07747">
      <w:pPr>
        <w:spacing w:line="240" w:lineRule="auto"/>
      </w:pPr>
      <w:r>
        <w:separator/>
      </w:r>
    </w:p>
  </w:endnote>
  <w:endnote w:type="continuationSeparator" w:id="0">
    <w:p w14:paraId="12CE15A2" w14:textId="77777777" w:rsidR="00F6116F" w:rsidRDefault="00F6116F" w:rsidP="00A07747">
      <w:pPr>
        <w:spacing w:line="240" w:lineRule="auto"/>
      </w:pPr>
      <w:r>
        <w:continuationSeparator/>
      </w:r>
    </w:p>
  </w:endnote>
  <w:endnote w:type="continuationNotice" w:id="1">
    <w:p w14:paraId="09AE8EC9" w14:textId="77777777" w:rsidR="00F6116F" w:rsidRDefault="00F6116F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Neue-Thi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A8C797" w14:textId="77777777" w:rsidR="00F6116F" w:rsidRDefault="00F6116F" w:rsidP="00A07747">
      <w:pPr>
        <w:spacing w:line="240" w:lineRule="auto"/>
      </w:pPr>
      <w:r>
        <w:separator/>
      </w:r>
    </w:p>
  </w:footnote>
  <w:footnote w:type="continuationSeparator" w:id="0">
    <w:p w14:paraId="692571EC" w14:textId="77777777" w:rsidR="00F6116F" w:rsidRDefault="00F6116F" w:rsidP="00A07747">
      <w:pPr>
        <w:spacing w:line="240" w:lineRule="auto"/>
      </w:pPr>
      <w:r>
        <w:continuationSeparator/>
      </w:r>
    </w:p>
  </w:footnote>
  <w:footnote w:type="continuationNotice" w:id="1">
    <w:p w14:paraId="29890033" w14:textId="77777777" w:rsidR="00F6116F" w:rsidRDefault="00F6116F">
      <w:pPr>
        <w:spacing w:line="240" w:lineRule="auto"/>
      </w:pPr>
    </w:p>
  </w:footnote>
  <w:footnote w:id="2">
    <w:p w14:paraId="4C9780B0" w14:textId="285D5E21" w:rsidR="00A6732B" w:rsidRPr="00394EF7" w:rsidRDefault="00A6732B">
      <w:pPr>
        <w:pStyle w:val="af"/>
        <w:rPr>
          <w:sz w:val="16"/>
          <w:szCs w:val="16"/>
        </w:rPr>
        <w:bidi w:val="0"/>
      </w:pPr>
      <w:r>
        <w:rPr>
          <w:rStyle w:val="af0"/>
          <w:sz w:val="16"/>
          <w:szCs w:val="16"/>
          <w:lang w:val="bg"/>
          <w:b w:val="0"/>
          <w:bCs w:val="0"/>
          <w:i w:val="0"/>
          <w:iCs w:val="0"/>
          <w:u w:val="none"/>
          <w:vertAlign w:val="superscript"/>
          <w:rtl w:val="0"/>
        </w:rPr>
        <w:footnoteRef/>
      </w:r>
      <w:r>
        <w:rPr>
          <w:sz w:val="16"/>
          <w:szCs w:val="16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 PCIe: Peripheral Component Interconnect express (експресно свързвани на периферни компоненти).</w:t>
      </w:r>
      <w:r>
        <w:rPr>
          <w:sz w:val="16"/>
          <w:szCs w:val="16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 </w:t>
      </w:r>
    </w:p>
  </w:footnote>
  <w:footnote w:id="3">
    <w:p w14:paraId="56ABD8B4" w14:textId="05E79D5A" w:rsidR="00146429" w:rsidRPr="00394EF7" w:rsidRDefault="00146429">
      <w:pPr>
        <w:pStyle w:val="af"/>
        <w:rPr>
          <w:sz w:val="16"/>
          <w:szCs w:val="16"/>
        </w:rPr>
        <w:bidi w:val="0"/>
      </w:pPr>
      <w:r>
        <w:rPr>
          <w:rStyle w:val="af0"/>
          <w:sz w:val="16"/>
          <w:szCs w:val="16"/>
          <w:lang w:val="bg"/>
          <w:b w:val="0"/>
          <w:bCs w:val="0"/>
          <w:i w:val="0"/>
          <w:iCs w:val="0"/>
          <w:u w:val="none"/>
          <w:vertAlign w:val="superscript"/>
          <w:rtl w:val="0"/>
        </w:rPr>
        <w:footnoteRef/>
      </w:r>
      <w:r>
        <w:rPr>
          <w:sz w:val="16"/>
          <w:szCs w:val="16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 NVMe: Non-Volatile Memory express (енергонезависима експресна памет).</w:t>
      </w:r>
      <w:r>
        <w:rPr>
          <w:sz w:val="16"/>
          <w:szCs w:val="16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 </w:t>
      </w:r>
    </w:p>
  </w:footnote>
  <w:footnote w:id="4">
    <w:p w14:paraId="29FDEDB1" w14:textId="53A784B1" w:rsidR="007746DB" w:rsidRDefault="007746DB">
      <w:pPr>
        <w:pStyle w:val="af"/>
        <w:rPr>
          <w:sz w:val="16"/>
          <w:szCs w:val="16"/>
        </w:rPr>
        <w:bidi w:val="0"/>
      </w:pPr>
      <w:r>
        <w:rPr>
          <w:rStyle w:val="af0"/>
          <w:sz w:val="16"/>
          <w:szCs w:val="16"/>
          <w:lang w:val="bg"/>
          <w:b w:val="0"/>
          <w:bCs w:val="0"/>
          <w:i w:val="0"/>
          <w:iCs w:val="0"/>
          <w:u w:val="none"/>
          <w:vertAlign w:val="superscript"/>
          <w:rtl w:val="0"/>
        </w:rPr>
        <w:footnoteRef/>
      </w:r>
      <w:r>
        <w:rPr>
          <w:sz w:val="16"/>
          <w:szCs w:val="16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 IOPS: Input/output Operations Per Second (входящи и изходящи операции за секунда).</w:t>
      </w:r>
      <w:r>
        <w:rPr>
          <w:sz w:val="16"/>
          <w:szCs w:val="16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 </w:t>
      </w:r>
    </w:p>
    <w:p w14:paraId="5C9A679F" w14:textId="1CF53109" w:rsidR="00AD0E6F" w:rsidRPr="00394EF7" w:rsidRDefault="00AD0E6F">
      <w:pPr>
        <w:pStyle w:val="af"/>
        <w:rPr>
          <w:sz w:val="16"/>
          <w:szCs w:val="16"/>
        </w:rPr>
        <w:bidi w:val="0"/>
      </w:pPr>
      <w:r>
        <w:rPr>
          <w:color w:val="000000"/>
          <w:sz w:val="16"/>
          <w:szCs w:val="16"/>
          <w:lang w:val="bg"/>
          <w:b w:val="0"/>
          <w:bCs w:val="0"/>
          <w:i w:val="0"/>
          <w:iCs w:val="0"/>
          <w:u w:val="none"/>
          <w:vertAlign w:val="superscript"/>
          <w:rtl w:val="0"/>
        </w:rPr>
        <w:t xml:space="preserve">4 </w:t>
      </w:r>
      <w:r>
        <w:rPr>
          <w:rStyle w:val="a9"/>
          <w:sz w:val="16"/>
          <w:szCs w:val="16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Към август 2023 година най-бързата скорост на произволно четене сред SSD дисковете за широкия пазар с интефейс PCIe 4.0, със скорост на произволно четене до 1600K IOPS и скорост на произволно записване до 1550K IOPS.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943379" w14:textId="6AF87031" w:rsidR="003D7899" w:rsidRPr="003D7899" w:rsidRDefault="003D7899">
    <w:pPr>
      <w:pStyle w:val="ac"/>
      <w:rPr>
        <w:b/>
        <w:color w:val="FF0000"/>
        <w:sz w:val="24"/>
        <w:szCs w:val="24"/>
      </w:rPr>
      <w:bidi w:val="0"/>
    </w:pPr>
    <w:r>
      <w:rPr>
        <w:rFonts w:eastAsia="맑은 고딕"/>
        <w:color w:val="FF0000"/>
        <w:sz w:val="24"/>
        <w:szCs w:val="24"/>
        <w:shd w:val="clear" w:color="auto" w:fill="FFFFFF"/>
        <w:lang w:val="bg"/>
        <w:b w:val="1"/>
        <w:bCs w:val="1"/>
        <w:i w:val="0"/>
        <w:iCs w:val="0"/>
        <w:u w:val="none"/>
        <w:vertAlign w:val="baseline"/>
        <w:rtl w:val="0"/>
      </w:rPr>
      <w:t xml:space="preserve">Ембарго: </w:t>
    </w:r>
    <w:r>
      <w:rPr>
        <w:rFonts w:eastAsia="맑은 고딕"/>
        <w:color w:val="FF0000"/>
        <w:sz w:val="24"/>
        <w:szCs w:val="24"/>
        <w:shd w:val="clear" w:color="auto" w:fill="FFFFFF"/>
        <w:lang w:val="bg"/>
        <w:b w:val="1"/>
        <w:bCs w:val="1"/>
        <w:i w:val="0"/>
        <w:iCs w:val="0"/>
        <w:u w:val="none"/>
        <w:vertAlign w:val="baseline"/>
        <w:rtl w:val="0"/>
      </w:rPr>
      <w:t xml:space="preserve">6 септември, 8:00 PST / 7 септември 00:00 KST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BC27DA"/>
    <w:multiLevelType w:val="hybridMultilevel"/>
    <w:tmpl w:val="A306A5D6"/>
    <w:lvl w:ilvl="0" w:tplc="1548AA2A">
      <w:numFmt w:val="bullet"/>
      <w:lvlText w:val=""/>
      <w:lvlJc w:val="left"/>
      <w:pPr>
        <w:ind w:left="760" w:hanging="360"/>
      </w:pPr>
      <w:rPr>
        <w:rFonts w:ascii="Wingdings" w:eastAsiaTheme="minorEastAsia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3AF"/>
    <w:rsid w:val="00004AA4"/>
    <w:rsid w:val="00010AE5"/>
    <w:rsid w:val="000333DC"/>
    <w:rsid w:val="00062859"/>
    <w:rsid w:val="000716C1"/>
    <w:rsid w:val="000750E3"/>
    <w:rsid w:val="000C0F46"/>
    <w:rsid w:val="000C23B6"/>
    <w:rsid w:val="000D0A6A"/>
    <w:rsid w:val="000E19C5"/>
    <w:rsid w:val="000E39FC"/>
    <w:rsid w:val="000F6F9E"/>
    <w:rsid w:val="00123034"/>
    <w:rsid w:val="00123313"/>
    <w:rsid w:val="00135D40"/>
    <w:rsid w:val="00144916"/>
    <w:rsid w:val="00146429"/>
    <w:rsid w:val="001718BD"/>
    <w:rsid w:val="00180804"/>
    <w:rsid w:val="001A3FF0"/>
    <w:rsid w:val="001A5FC3"/>
    <w:rsid w:val="001A795D"/>
    <w:rsid w:val="001B588C"/>
    <w:rsid w:val="001B7CCA"/>
    <w:rsid w:val="001D378C"/>
    <w:rsid w:val="001D37C3"/>
    <w:rsid w:val="001E5C5F"/>
    <w:rsid w:val="00215DD6"/>
    <w:rsid w:val="0022607E"/>
    <w:rsid w:val="00231B69"/>
    <w:rsid w:val="002352F2"/>
    <w:rsid w:val="00245474"/>
    <w:rsid w:val="002707BD"/>
    <w:rsid w:val="00292C00"/>
    <w:rsid w:val="00293224"/>
    <w:rsid w:val="00295EB7"/>
    <w:rsid w:val="002C1F32"/>
    <w:rsid w:val="002C356A"/>
    <w:rsid w:val="002D4AF3"/>
    <w:rsid w:val="002E1C4F"/>
    <w:rsid w:val="002E68E4"/>
    <w:rsid w:val="002F5C8C"/>
    <w:rsid w:val="003025F7"/>
    <w:rsid w:val="00330D14"/>
    <w:rsid w:val="00333622"/>
    <w:rsid w:val="003465F3"/>
    <w:rsid w:val="00362F76"/>
    <w:rsid w:val="0036577D"/>
    <w:rsid w:val="00365C1B"/>
    <w:rsid w:val="00375BE1"/>
    <w:rsid w:val="00386FA2"/>
    <w:rsid w:val="00394EF7"/>
    <w:rsid w:val="003A050E"/>
    <w:rsid w:val="003A6143"/>
    <w:rsid w:val="003B06D9"/>
    <w:rsid w:val="003B2FFD"/>
    <w:rsid w:val="003B4284"/>
    <w:rsid w:val="003D2F28"/>
    <w:rsid w:val="003D7899"/>
    <w:rsid w:val="003E41CA"/>
    <w:rsid w:val="003E4842"/>
    <w:rsid w:val="003F305E"/>
    <w:rsid w:val="003F488E"/>
    <w:rsid w:val="00404282"/>
    <w:rsid w:val="00414667"/>
    <w:rsid w:val="0042470A"/>
    <w:rsid w:val="0043264E"/>
    <w:rsid w:val="00432823"/>
    <w:rsid w:val="00447F88"/>
    <w:rsid w:val="00452B44"/>
    <w:rsid w:val="004639F8"/>
    <w:rsid w:val="00481D4D"/>
    <w:rsid w:val="0048599A"/>
    <w:rsid w:val="00487BF9"/>
    <w:rsid w:val="00490010"/>
    <w:rsid w:val="004B3C44"/>
    <w:rsid w:val="004C600F"/>
    <w:rsid w:val="004E0BE2"/>
    <w:rsid w:val="004E1DB5"/>
    <w:rsid w:val="004E22AA"/>
    <w:rsid w:val="004E38B4"/>
    <w:rsid w:val="0050238A"/>
    <w:rsid w:val="0051096F"/>
    <w:rsid w:val="00515548"/>
    <w:rsid w:val="00517ADD"/>
    <w:rsid w:val="00520F6F"/>
    <w:rsid w:val="005242CE"/>
    <w:rsid w:val="00525173"/>
    <w:rsid w:val="00530572"/>
    <w:rsid w:val="00545E48"/>
    <w:rsid w:val="00556893"/>
    <w:rsid w:val="00560BAC"/>
    <w:rsid w:val="00576E14"/>
    <w:rsid w:val="00583486"/>
    <w:rsid w:val="005839F3"/>
    <w:rsid w:val="005A453A"/>
    <w:rsid w:val="005A4601"/>
    <w:rsid w:val="005A6D14"/>
    <w:rsid w:val="005B2536"/>
    <w:rsid w:val="005F2574"/>
    <w:rsid w:val="00605069"/>
    <w:rsid w:val="006051B4"/>
    <w:rsid w:val="00606053"/>
    <w:rsid w:val="00606A77"/>
    <w:rsid w:val="00635084"/>
    <w:rsid w:val="006531EF"/>
    <w:rsid w:val="00672705"/>
    <w:rsid w:val="0067678A"/>
    <w:rsid w:val="00677058"/>
    <w:rsid w:val="00677B43"/>
    <w:rsid w:val="00680037"/>
    <w:rsid w:val="00680483"/>
    <w:rsid w:val="006950E9"/>
    <w:rsid w:val="006C0983"/>
    <w:rsid w:val="006C18D5"/>
    <w:rsid w:val="006D28C4"/>
    <w:rsid w:val="006E51AE"/>
    <w:rsid w:val="0070595E"/>
    <w:rsid w:val="007104CA"/>
    <w:rsid w:val="00716601"/>
    <w:rsid w:val="00742DE8"/>
    <w:rsid w:val="0074417D"/>
    <w:rsid w:val="00744C1A"/>
    <w:rsid w:val="00751B11"/>
    <w:rsid w:val="00756C99"/>
    <w:rsid w:val="00766595"/>
    <w:rsid w:val="00772DBC"/>
    <w:rsid w:val="007746DB"/>
    <w:rsid w:val="007902C7"/>
    <w:rsid w:val="007B0DA8"/>
    <w:rsid w:val="007C1D37"/>
    <w:rsid w:val="007C22AB"/>
    <w:rsid w:val="007C739F"/>
    <w:rsid w:val="007D2BE8"/>
    <w:rsid w:val="007E03AF"/>
    <w:rsid w:val="007F0201"/>
    <w:rsid w:val="00813BB5"/>
    <w:rsid w:val="00834526"/>
    <w:rsid w:val="008477B5"/>
    <w:rsid w:val="008730BB"/>
    <w:rsid w:val="008A3997"/>
    <w:rsid w:val="008A4106"/>
    <w:rsid w:val="008A4EF7"/>
    <w:rsid w:val="008C4695"/>
    <w:rsid w:val="008F4069"/>
    <w:rsid w:val="00913307"/>
    <w:rsid w:val="00914192"/>
    <w:rsid w:val="00920B22"/>
    <w:rsid w:val="0092502C"/>
    <w:rsid w:val="00973B8C"/>
    <w:rsid w:val="00977DA6"/>
    <w:rsid w:val="0098041D"/>
    <w:rsid w:val="009871DC"/>
    <w:rsid w:val="009878D3"/>
    <w:rsid w:val="009923B3"/>
    <w:rsid w:val="00995D4A"/>
    <w:rsid w:val="00997151"/>
    <w:rsid w:val="009A3430"/>
    <w:rsid w:val="009C04B9"/>
    <w:rsid w:val="009F236A"/>
    <w:rsid w:val="009F4A58"/>
    <w:rsid w:val="00A02EA6"/>
    <w:rsid w:val="00A07747"/>
    <w:rsid w:val="00A17439"/>
    <w:rsid w:val="00A37D89"/>
    <w:rsid w:val="00A43DEC"/>
    <w:rsid w:val="00A45028"/>
    <w:rsid w:val="00A4633A"/>
    <w:rsid w:val="00A56735"/>
    <w:rsid w:val="00A6732B"/>
    <w:rsid w:val="00A9391D"/>
    <w:rsid w:val="00A97317"/>
    <w:rsid w:val="00AA1523"/>
    <w:rsid w:val="00AA2BBA"/>
    <w:rsid w:val="00AA4AFC"/>
    <w:rsid w:val="00AB03FC"/>
    <w:rsid w:val="00AC39E0"/>
    <w:rsid w:val="00AC5F5B"/>
    <w:rsid w:val="00AC6CE4"/>
    <w:rsid w:val="00AC7851"/>
    <w:rsid w:val="00AD0E6F"/>
    <w:rsid w:val="00AD35CC"/>
    <w:rsid w:val="00AD7C5D"/>
    <w:rsid w:val="00B1021B"/>
    <w:rsid w:val="00B13834"/>
    <w:rsid w:val="00B16DDE"/>
    <w:rsid w:val="00B1766F"/>
    <w:rsid w:val="00B2361B"/>
    <w:rsid w:val="00B2376E"/>
    <w:rsid w:val="00B27390"/>
    <w:rsid w:val="00B41F5F"/>
    <w:rsid w:val="00B55177"/>
    <w:rsid w:val="00B63067"/>
    <w:rsid w:val="00B702F3"/>
    <w:rsid w:val="00B84962"/>
    <w:rsid w:val="00B9780C"/>
    <w:rsid w:val="00BA2FDC"/>
    <w:rsid w:val="00BB3524"/>
    <w:rsid w:val="00BB5925"/>
    <w:rsid w:val="00BD1245"/>
    <w:rsid w:val="00BD1538"/>
    <w:rsid w:val="00BD40D3"/>
    <w:rsid w:val="00BE0DD3"/>
    <w:rsid w:val="00BE1F72"/>
    <w:rsid w:val="00BE4E8A"/>
    <w:rsid w:val="00BF11CE"/>
    <w:rsid w:val="00BF78C7"/>
    <w:rsid w:val="00C13E28"/>
    <w:rsid w:val="00C20646"/>
    <w:rsid w:val="00C214D3"/>
    <w:rsid w:val="00C4136E"/>
    <w:rsid w:val="00C45B48"/>
    <w:rsid w:val="00C57213"/>
    <w:rsid w:val="00C62BB3"/>
    <w:rsid w:val="00C64989"/>
    <w:rsid w:val="00C7018E"/>
    <w:rsid w:val="00C714AE"/>
    <w:rsid w:val="00C77E82"/>
    <w:rsid w:val="00C91F99"/>
    <w:rsid w:val="00C943C8"/>
    <w:rsid w:val="00CF0EA3"/>
    <w:rsid w:val="00CF5A48"/>
    <w:rsid w:val="00D10301"/>
    <w:rsid w:val="00D166B7"/>
    <w:rsid w:val="00D3704A"/>
    <w:rsid w:val="00D5219A"/>
    <w:rsid w:val="00D52E0B"/>
    <w:rsid w:val="00D6442F"/>
    <w:rsid w:val="00D71742"/>
    <w:rsid w:val="00DB624E"/>
    <w:rsid w:val="00DC5267"/>
    <w:rsid w:val="00DD3989"/>
    <w:rsid w:val="00DE66D5"/>
    <w:rsid w:val="00DF1E10"/>
    <w:rsid w:val="00DF315A"/>
    <w:rsid w:val="00E31D9E"/>
    <w:rsid w:val="00E354F2"/>
    <w:rsid w:val="00E4645F"/>
    <w:rsid w:val="00E63A90"/>
    <w:rsid w:val="00E660CC"/>
    <w:rsid w:val="00E71FED"/>
    <w:rsid w:val="00E854FC"/>
    <w:rsid w:val="00E92B49"/>
    <w:rsid w:val="00EA6A3F"/>
    <w:rsid w:val="00EB19C0"/>
    <w:rsid w:val="00ED17C4"/>
    <w:rsid w:val="00ED69E9"/>
    <w:rsid w:val="00EE3C5D"/>
    <w:rsid w:val="00EE722D"/>
    <w:rsid w:val="00F10434"/>
    <w:rsid w:val="00F10FAA"/>
    <w:rsid w:val="00F11194"/>
    <w:rsid w:val="00F21F9F"/>
    <w:rsid w:val="00F345FA"/>
    <w:rsid w:val="00F557C9"/>
    <w:rsid w:val="00F56C74"/>
    <w:rsid w:val="00F6116F"/>
    <w:rsid w:val="00F6695A"/>
    <w:rsid w:val="00F70BE9"/>
    <w:rsid w:val="00F82A61"/>
    <w:rsid w:val="00F875E7"/>
    <w:rsid w:val="00FA02A8"/>
    <w:rsid w:val="00FA60F6"/>
    <w:rsid w:val="00FC03E6"/>
    <w:rsid w:val="00FC5E7E"/>
    <w:rsid w:val="00FC6B05"/>
    <w:rsid w:val="00FF4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66864D"/>
  <w15:chartTrackingRefBased/>
  <w15:docId w15:val="{1B15B560-75CC-4C2F-AE50-8C50BD88F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03AF"/>
    <w:pPr>
      <w:spacing w:after="0" w:line="276" w:lineRule="auto"/>
      <w:jc w:val="left"/>
    </w:pPr>
    <w:rPr>
      <w:rFonts w:ascii="Arial" w:hAnsi="Arial" w:cs="Arial"/>
      <w:kern w:val="0"/>
      <w:sz w:val="22"/>
      <w:lang w:val="e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E03AF"/>
    <w:pPr>
      <w:widowControl w:val="0"/>
      <w:wordWrap w:val="0"/>
      <w:autoSpaceDE w:val="0"/>
      <w:autoSpaceDN w:val="0"/>
      <w:spacing w:after="0" w:line="240" w:lineRule="auto"/>
      <w:jc w:val="left"/>
    </w:pPr>
    <w:rPr>
      <w:sz w:val="22"/>
      <w14:ligatures w14:val="standardContextual"/>
    </w:rPr>
  </w:style>
  <w:style w:type="character" w:styleId="a4">
    <w:name w:val="annotation reference"/>
    <w:basedOn w:val="a0"/>
    <w:uiPriority w:val="99"/>
    <w:semiHidden/>
    <w:unhideWhenUsed/>
    <w:rsid w:val="007E03AF"/>
    <w:rPr>
      <w:sz w:val="18"/>
      <w:szCs w:val="18"/>
    </w:rPr>
  </w:style>
  <w:style w:type="paragraph" w:styleId="a5">
    <w:name w:val="annotation text"/>
    <w:basedOn w:val="a"/>
    <w:link w:val="Char"/>
    <w:uiPriority w:val="99"/>
    <w:unhideWhenUsed/>
    <w:rsid w:val="007E03AF"/>
  </w:style>
  <w:style w:type="character" w:customStyle="1" w:styleId="Char">
    <w:name w:val="메모 텍스트 Char"/>
    <w:basedOn w:val="a0"/>
    <w:link w:val="a5"/>
    <w:uiPriority w:val="99"/>
    <w:rsid w:val="007E03AF"/>
    <w:rPr>
      <w:rFonts w:ascii="Arial" w:hAnsi="Arial" w:cs="Arial"/>
      <w:kern w:val="0"/>
      <w:sz w:val="22"/>
      <w:lang w:val="en"/>
    </w:rPr>
  </w:style>
  <w:style w:type="character" w:styleId="a6">
    <w:name w:val="Hyperlink"/>
    <w:basedOn w:val="a0"/>
    <w:uiPriority w:val="99"/>
    <w:unhideWhenUsed/>
    <w:rsid w:val="007E03AF"/>
    <w:rPr>
      <w:color w:val="0563C1" w:themeColor="hyperlink"/>
      <w:u w:val="single"/>
    </w:rPr>
  </w:style>
  <w:style w:type="paragraph" w:styleId="a7">
    <w:name w:val="Normal (Web)"/>
    <w:basedOn w:val="a"/>
    <w:rsid w:val="007E03AF"/>
    <w:pPr>
      <w:spacing w:before="100" w:beforeAutospacing="1" w:after="100" w:afterAutospacing="1" w:line="240" w:lineRule="auto"/>
    </w:pPr>
    <w:rPr>
      <w:rFonts w:ascii="Times New Roman" w:eastAsia="맑은 고딕" w:hAnsi="Times New Roman" w:cs="Times New Roman"/>
      <w:sz w:val="24"/>
      <w:szCs w:val="24"/>
      <w:lang w:val="en-US" w:eastAsia="en-US"/>
    </w:rPr>
  </w:style>
  <w:style w:type="table" w:styleId="a8">
    <w:name w:val="Table Grid"/>
    <w:basedOn w:val="a1"/>
    <w:uiPriority w:val="59"/>
    <w:rsid w:val="007E03AF"/>
    <w:pPr>
      <w:spacing w:after="0" w:line="240" w:lineRule="auto"/>
      <w:jc w:val="left"/>
    </w:pPr>
    <w:rPr>
      <w:rFonts w:ascii="Times New Roman" w:eastAsia="맑은 고딕" w:hAnsi="Times New Roman" w:cs="Times New Roman"/>
      <w:kern w:val="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7E03AF"/>
    <w:rPr>
      <w:i/>
      <w:iCs/>
    </w:rPr>
  </w:style>
  <w:style w:type="paragraph" w:styleId="aa">
    <w:name w:val="Balloon Text"/>
    <w:basedOn w:val="a"/>
    <w:link w:val="Char0"/>
    <w:uiPriority w:val="99"/>
    <w:semiHidden/>
    <w:unhideWhenUsed/>
    <w:rsid w:val="007E03AF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0">
    <w:name w:val="풍선 도움말 텍스트 Char"/>
    <w:basedOn w:val="a0"/>
    <w:link w:val="aa"/>
    <w:uiPriority w:val="99"/>
    <w:semiHidden/>
    <w:rsid w:val="007E03AF"/>
    <w:rPr>
      <w:rFonts w:asciiTheme="majorHAnsi" w:eastAsiaTheme="majorEastAsia" w:hAnsiTheme="majorHAnsi" w:cstheme="majorBidi"/>
      <w:kern w:val="0"/>
      <w:sz w:val="18"/>
      <w:szCs w:val="18"/>
      <w:lang w:val="en"/>
    </w:rPr>
  </w:style>
  <w:style w:type="paragraph" w:styleId="ab">
    <w:name w:val="annotation subject"/>
    <w:basedOn w:val="a5"/>
    <w:next w:val="a5"/>
    <w:link w:val="Char1"/>
    <w:uiPriority w:val="99"/>
    <w:semiHidden/>
    <w:unhideWhenUsed/>
    <w:rsid w:val="007B0DA8"/>
    <w:rPr>
      <w:b/>
      <w:bCs/>
    </w:rPr>
  </w:style>
  <w:style w:type="character" w:customStyle="1" w:styleId="Char1">
    <w:name w:val="메모 주제 Char"/>
    <w:basedOn w:val="Char"/>
    <w:link w:val="ab"/>
    <w:uiPriority w:val="99"/>
    <w:semiHidden/>
    <w:rsid w:val="007B0DA8"/>
    <w:rPr>
      <w:rFonts w:ascii="Arial" w:hAnsi="Arial" w:cs="Arial"/>
      <w:b/>
      <w:bCs/>
      <w:kern w:val="0"/>
      <w:sz w:val="22"/>
      <w:lang w:val="en"/>
    </w:rPr>
  </w:style>
  <w:style w:type="paragraph" w:styleId="ac">
    <w:name w:val="header"/>
    <w:basedOn w:val="a"/>
    <w:link w:val="Char2"/>
    <w:uiPriority w:val="99"/>
    <w:unhideWhenUsed/>
    <w:rsid w:val="00A07747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머리글 Char"/>
    <w:basedOn w:val="a0"/>
    <w:link w:val="ac"/>
    <w:uiPriority w:val="99"/>
    <w:rsid w:val="00A07747"/>
    <w:rPr>
      <w:rFonts w:ascii="Arial" w:hAnsi="Arial" w:cs="Arial"/>
      <w:kern w:val="0"/>
      <w:sz w:val="22"/>
      <w:lang w:val="en"/>
    </w:rPr>
  </w:style>
  <w:style w:type="paragraph" w:styleId="ad">
    <w:name w:val="footer"/>
    <w:basedOn w:val="a"/>
    <w:link w:val="Char3"/>
    <w:uiPriority w:val="99"/>
    <w:unhideWhenUsed/>
    <w:rsid w:val="00A07747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바닥글 Char"/>
    <w:basedOn w:val="a0"/>
    <w:link w:val="ad"/>
    <w:uiPriority w:val="99"/>
    <w:rsid w:val="00A07747"/>
    <w:rPr>
      <w:rFonts w:ascii="Arial" w:hAnsi="Arial" w:cs="Arial"/>
      <w:kern w:val="0"/>
      <w:sz w:val="22"/>
      <w:lang w:val="en"/>
    </w:rPr>
  </w:style>
  <w:style w:type="paragraph" w:styleId="ae">
    <w:name w:val="Revision"/>
    <w:hidden/>
    <w:uiPriority w:val="99"/>
    <w:semiHidden/>
    <w:rsid w:val="00D166B7"/>
    <w:pPr>
      <w:spacing w:after="0" w:line="240" w:lineRule="auto"/>
      <w:jc w:val="left"/>
    </w:pPr>
    <w:rPr>
      <w:rFonts w:ascii="Arial" w:hAnsi="Arial" w:cs="Arial"/>
      <w:kern w:val="0"/>
      <w:sz w:val="22"/>
      <w:lang w:val="en"/>
    </w:rPr>
  </w:style>
  <w:style w:type="character" w:customStyle="1" w:styleId="UnresolvedMention1">
    <w:name w:val="Unresolved Mention1"/>
    <w:basedOn w:val="a0"/>
    <w:uiPriority w:val="99"/>
    <w:semiHidden/>
    <w:unhideWhenUsed/>
    <w:rsid w:val="007C1D37"/>
    <w:rPr>
      <w:color w:val="605E5C"/>
      <w:shd w:val="clear" w:color="auto" w:fill="E1DFDD"/>
    </w:rPr>
  </w:style>
  <w:style w:type="paragraph" w:styleId="af">
    <w:name w:val="footnote text"/>
    <w:basedOn w:val="a"/>
    <w:link w:val="Char4"/>
    <w:uiPriority w:val="99"/>
    <w:semiHidden/>
    <w:unhideWhenUsed/>
    <w:rsid w:val="00B1021B"/>
    <w:pPr>
      <w:spacing w:line="240" w:lineRule="auto"/>
    </w:pPr>
    <w:rPr>
      <w:sz w:val="20"/>
      <w:szCs w:val="20"/>
    </w:rPr>
  </w:style>
  <w:style w:type="character" w:customStyle="1" w:styleId="Char4">
    <w:name w:val="각주 텍스트 Char"/>
    <w:basedOn w:val="a0"/>
    <w:link w:val="af"/>
    <w:uiPriority w:val="99"/>
    <w:semiHidden/>
    <w:rsid w:val="00B1021B"/>
    <w:rPr>
      <w:rFonts w:ascii="Arial" w:hAnsi="Arial" w:cs="Arial"/>
      <w:kern w:val="0"/>
      <w:szCs w:val="20"/>
      <w:lang w:val="en"/>
    </w:rPr>
  </w:style>
  <w:style w:type="character" w:styleId="af0">
    <w:name w:val="footnote reference"/>
    <w:basedOn w:val="a0"/>
    <w:uiPriority w:val="99"/>
    <w:semiHidden/>
    <w:unhideWhenUsed/>
    <w:rsid w:val="00B1021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 /><Relationship Id="rId13" Type="http://schemas.openxmlformats.org/officeDocument/2006/relationships/hyperlink" TargetMode="External" Target="about:blank" /><Relationship Id="rId18" Type="http://schemas.openxmlformats.org/officeDocument/2006/relationships/theme" Target="theme/theme1.xml" /><Relationship Id="rId3" Type="http://schemas.openxmlformats.org/officeDocument/2006/relationships/customXml" Target="../customXml/item3.xml" /><Relationship Id="rId7" Type="http://schemas.openxmlformats.org/officeDocument/2006/relationships/settings" Target="settings.xml" /><Relationship Id="rId12" Type="http://schemas.openxmlformats.org/officeDocument/2006/relationships/hyperlink" TargetMode="External" Target="about:blank" /><Relationship Id="rId17" Type="http://schemas.openxmlformats.org/officeDocument/2006/relationships/fontTable" Target="fontTable.xml" /><Relationship Id="rId2" Type="http://schemas.openxmlformats.org/officeDocument/2006/relationships/customXml" Target="../customXml/item2.xml" /><Relationship Id="rId16" Type="http://schemas.openxmlformats.org/officeDocument/2006/relationships/header" Target="header1.xml" /><Relationship Id="rId1" Type="http://schemas.openxmlformats.org/officeDocument/2006/relationships/customXml" Target="../customXml/item1.xml" /><Relationship Id="rId6" Type="http://schemas.openxmlformats.org/officeDocument/2006/relationships/styles" Target="styles.xml" /><Relationship Id="rId11" Type="http://schemas.openxmlformats.org/officeDocument/2006/relationships/image" Target="media/image1.png" /><Relationship Id="rId5" Type="http://schemas.openxmlformats.org/officeDocument/2006/relationships/numbering" Target="numbering.xml" /><Relationship Id="rId15" Type="http://schemas.openxmlformats.org/officeDocument/2006/relationships/hyperlink" TargetMode="External" Target="https://news.samsung.com/" /><Relationship Id="rId10" Type="http://schemas.openxmlformats.org/officeDocument/2006/relationships/endnotes" Target="endnotes.xml" /><Relationship Id="rId4" Type="http://schemas.openxmlformats.org/officeDocument/2006/relationships/customXml" Target="../customXml/item4.xml" /><Relationship Id="rId9" Type="http://schemas.openxmlformats.org/officeDocument/2006/relationships/footnotes" Target="footnotes.xml" /><Relationship Id="rId14" Type="http://schemas.openxmlformats.org/officeDocument/2006/relationships/hyperlink" TargetMode="External" Target="http://samsung.com/SSD" 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031_1_x002e__xd558__xc774__xb9ac__xce58_ xmlns="fc2cf6e4-cd20-4bf2-96c9-ef0e60998b29" xsi:nil="true"/>
    <person xmlns="fc2cf6e4-cd20-4bf2-96c9-ef0e60998b29">
      <UserInfo>
        <DisplayName/>
        <AccountId xsi:nil="true"/>
        <AccountType/>
      </UserInfo>
    </person>
    <Review xmlns="fc2cf6e4-cd20-4bf2-96c9-ef0e60998b29">false</Review>
    <no xmlns="fc2cf6e4-cd20-4bf2-96c9-ef0e60998b29" xsi:nil="true"/>
    <TaxCatchAll xmlns="a1af262d-2fce-4feb-8fc8-6c3f7135d21a" xsi:nil="true"/>
    <lcf76f155ced4ddcb4097134ff3c332f xmlns="fc2cf6e4-cd20-4bf2-96c9-ef0e60998b29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4EE2B1519D7142AF34DAC2C42E0924" ma:contentTypeVersion="22" ma:contentTypeDescription="Create a new document." ma:contentTypeScope="" ma:versionID="da6837d148c935d779de4a48c7dde482">
  <xsd:schema xmlns:xsd="http://www.w3.org/2001/XMLSchema" xmlns:xs="http://www.w3.org/2001/XMLSchema" xmlns:p="http://schemas.microsoft.com/office/2006/metadata/properties" xmlns:ns2="fc2cf6e4-cd20-4bf2-96c9-ef0e60998b29" xmlns:ns3="a1af262d-2fce-4feb-8fc8-6c3f7135d21a" targetNamespace="http://schemas.microsoft.com/office/2006/metadata/properties" ma:root="true" ma:fieldsID="9bf868b40ad3d0d204c81a193ba1a837" ns2:_="" ns3:_="">
    <xsd:import namespace="fc2cf6e4-cd20-4bf2-96c9-ef0e60998b29"/>
    <xsd:import namespace="a1af262d-2fce-4feb-8fc8-6c3f7135d2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no" minOccurs="0"/>
                <xsd:element ref="ns2:lcf76f155ced4ddcb4097134ff3c332f" minOccurs="0"/>
                <xsd:element ref="ns3:TaxCatchAll" minOccurs="0"/>
                <xsd:element ref="ns2:person" minOccurs="0"/>
                <xsd:element ref="ns2:Review" minOccurs="0"/>
                <xsd:element ref="ns2:MediaServiceSearchProperties" minOccurs="0"/>
                <xsd:element ref="ns2:_x0031_1_x002e__xd558__xc774__xb9ac__xce58_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2cf6e4-cd20-4bf2-96c9-ef0e60998b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no" ma:index="21" nillable="true" ma:displayName="no" ma:format="Dropdown" ma:internalName="no" ma:percentage="FALSE">
      <xsd:simpleType>
        <xsd:restriction base="dms:Number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f9b09575-d76b-43dd-9bd8-596ae673ba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person" ma:index="25" nillable="true" ma:displayName="person" ma:format="Dropdown" ma:list="UserInfo" ma:SharePointGroup="0" ma:internalName="pers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eview" ma:index="26" nillable="true" ma:displayName="Review" ma:default="0" ma:format="Dropdown" ma:internalName="Review">
      <xsd:simpleType>
        <xsd:restriction base="dms:Boolean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x0031_1_x002e__xd558__xc774__xb9ac__xce58_" ma:index="28" nillable="true" ma:displayName="11. 하이리치" ma:format="Dropdown" ma:internalName="_x0031_1_x002e__xd558__xc774__xb9ac__xce58_">
      <xsd:simpleType>
        <xsd:restriction base="dms:Text">
          <xsd:maxLength value="255"/>
        </xsd:restriction>
      </xsd:simple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af262d-2fce-4feb-8fc8-6c3f7135d21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ad0424cc-f89a-482d-b621-dbac0befe638}" ma:internalName="TaxCatchAll" ma:showField="CatchAllData" ma:web="a1af262d-2fce-4feb-8fc8-6c3f7135d2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EEE8BF-D76F-4EAF-8204-ABA5014CEB40}">
  <ds:schemaRefs>
    <ds:schemaRef ds:uri="http://schemas.microsoft.com/office/2006/metadata/properties"/>
    <ds:schemaRef ds:uri="http://schemas.microsoft.com/office/infopath/2007/PartnerControls"/>
    <ds:schemaRef ds:uri="fc2cf6e4-cd20-4bf2-96c9-ef0e60998b29"/>
    <ds:schemaRef ds:uri="a1af262d-2fce-4feb-8fc8-6c3f7135d21a"/>
  </ds:schemaRefs>
</ds:datastoreItem>
</file>

<file path=customXml/itemProps2.xml><?xml version="1.0" encoding="utf-8"?>
<ds:datastoreItem xmlns:ds="http://schemas.openxmlformats.org/officeDocument/2006/customXml" ds:itemID="{FF47375A-58ED-45FA-87C6-CF4E1ED860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2cf6e4-cd20-4bf2-96c9-ef0e60998b29"/>
    <ds:schemaRef ds:uri="a1af262d-2fce-4feb-8fc8-6c3f7135d2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562B883-3EA9-4A69-AB50-A06F1D75ADA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1BE103D-E618-403E-84B1-8699FE9A82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1081</Words>
  <Characters>6162</Characters>
  <Application>Microsoft Office Word</Application>
  <DocSecurity>0</DocSecurity>
  <Lines>51</Lines>
  <Paragraphs>14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7229</CharactersWithSpaces>
  <SharedDoc>false</SharedDoc>
  <HLinks>
    <vt:vector size="30" baseType="variant">
      <vt:variant>
        <vt:i4>327754</vt:i4>
      </vt:variant>
      <vt:variant>
        <vt:i4>12</vt:i4>
      </vt:variant>
      <vt:variant>
        <vt:i4>0</vt:i4>
      </vt:variant>
      <vt:variant>
        <vt:i4>5</vt:i4>
      </vt:variant>
      <vt:variant>
        <vt:lpwstr>https://news.samsung.com/</vt:lpwstr>
      </vt:variant>
      <vt:variant>
        <vt:lpwstr/>
      </vt:variant>
      <vt:variant>
        <vt:i4>2687093</vt:i4>
      </vt:variant>
      <vt:variant>
        <vt:i4>9</vt:i4>
      </vt:variant>
      <vt:variant>
        <vt:i4>0</vt:i4>
      </vt:variant>
      <vt:variant>
        <vt:i4>5</vt:i4>
      </vt:variant>
      <vt:variant>
        <vt:lpwstr>http://semiconductor.samsung.com/consumer-storage/internal-ssd/</vt:lpwstr>
      </vt:variant>
      <vt:variant>
        <vt:lpwstr/>
      </vt:variant>
      <vt:variant>
        <vt:i4>4063336</vt:i4>
      </vt:variant>
      <vt:variant>
        <vt:i4>6</vt:i4>
      </vt:variant>
      <vt:variant>
        <vt:i4>0</vt:i4>
      </vt:variant>
      <vt:variant>
        <vt:i4>5</vt:i4>
      </vt:variant>
      <vt:variant>
        <vt:lpwstr>http://samsung.com/SSD</vt:lpwstr>
      </vt:variant>
      <vt:variant>
        <vt:lpwstr/>
      </vt:variant>
      <vt:variant>
        <vt:i4>3080313</vt:i4>
      </vt:variant>
      <vt:variant>
        <vt:i4>3</vt:i4>
      </vt:variant>
      <vt:variant>
        <vt:i4>0</vt:i4>
      </vt:variant>
      <vt:variant>
        <vt:i4>5</vt:i4>
      </vt:variant>
      <vt:variant>
        <vt:lpwstr>about:blank</vt:lpwstr>
      </vt:variant>
      <vt:variant>
        <vt:lpwstr/>
      </vt:variant>
      <vt:variant>
        <vt:i4>3080313</vt:i4>
      </vt:variant>
      <vt:variant>
        <vt:i4>0</vt:i4>
      </vt:variant>
      <vt:variant>
        <vt:i4>0</vt:i4>
      </vt:variant>
      <vt:variant>
        <vt:i4>5</vt:i4>
      </vt:variant>
      <vt:variant>
        <vt:lpwstr>about:blank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고아름/Ahreum Co</dc:creator>
  <cp:keywords/>
  <dc:description/>
  <cp:lastModifiedBy>배수연/글로벌미디어그룹/삼성전자</cp:lastModifiedBy>
  <cp:revision>4</cp:revision>
  <cp:lastPrinted>2023-08-04T06:41:00Z</cp:lastPrinted>
  <dcterms:created xsi:type="dcterms:W3CDTF">2023-08-31T01:53:00Z</dcterms:created>
  <dcterms:modified xsi:type="dcterms:W3CDTF">2023-09-01T02:16:00Z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SCPROP">
    <vt:lpwstr>NSCCustomProperty</vt:lpwstr>
  </property>
  <property fmtid="{D5CDD505-2E9C-101B-9397-08002B2CF9AE}" pid="3" name="ContentTypeId">
    <vt:lpwstr>0x010100514EE2B1519D7142AF34DAC2C42E0924</vt:lpwstr>
  </property>
  <property fmtid="{D5CDD505-2E9C-101B-9397-08002B2CF9AE}" pid="4" name="MediaServiceImageTags">
    <vt:lpwstr/>
  </property>
</Properties>
</file>