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B673E" w14:textId="42DB7E14" w:rsidR="00C47F60" w:rsidRPr="00350C3F" w:rsidRDefault="00A31240" w:rsidP="00C47F60">
      <w:pPr>
        <w:spacing w:line="276" w:lineRule="auto"/>
        <w:rPr>
          <w:rFonts w:ascii="Verdana" w:hAnsi="Verdana" w:cs="Arial"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sz w:val="18"/>
          <w:szCs w:val="18"/>
        </w:rPr>
        <w:t xml:space="preserve"> </w:t>
      </w:r>
      <w:r w:rsidR="00C47F60">
        <w:rPr>
          <w:rFonts w:ascii="Verdana" w:hAnsi="Verdana" w:cs="Arial"/>
          <w:sz w:val="18"/>
          <w:szCs w:val="18"/>
        </w:rPr>
        <w:t>Bruxelles, le 13 septembre</w:t>
      </w:r>
      <w:r w:rsidR="00C47F60" w:rsidRPr="00350C3F">
        <w:rPr>
          <w:rFonts w:ascii="Verdana" w:hAnsi="Verdana" w:cs="Arial"/>
          <w:sz w:val="18"/>
          <w:szCs w:val="18"/>
        </w:rPr>
        <w:t xml:space="preserve"> 2016</w:t>
      </w:r>
    </w:p>
    <w:p w14:paraId="1414A6D1" w14:textId="77777777" w:rsidR="00C47F60" w:rsidRPr="00D8446C" w:rsidRDefault="00C47F60" w:rsidP="00C47F60">
      <w:pPr>
        <w:spacing w:line="276" w:lineRule="auto"/>
        <w:ind w:left="720"/>
        <w:jc w:val="center"/>
        <w:rPr>
          <w:rFonts w:ascii="Verdana" w:hAnsi="Verdana" w:cs="Arial"/>
          <w:b/>
          <w:bCs/>
          <w:color w:val="00B0F0"/>
          <w:sz w:val="22"/>
          <w:szCs w:val="22"/>
          <w:highlight w:val="yellow"/>
        </w:rPr>
      </w:pPr>
    </w:p>
    <w:p w14:paraId="77506BFA" w14:textId="004EDF0B" w:rsidR="001415D2" w:rsidRDefault="006D0C16" w:rsidP="00C47F60">
      <w:pPr>
        <w:ind w:left="720"/>
        <w:jc w:val="center"/>
        <w:rPr>
          <w:rFonts w:ascii="Verdana" w:hAnsi="Verdana" w:cs="Arial"/>
          <w:b/>
          <w:bCs/>
          <w:color w:val="00B0F0"/>
          <w:szCs w:val="20"/>
        </w:rPr>
      </w:pPr>
      <w:r>
        <w:rPr>
          <w:rFonts w:ascii="Verdana" w:hAnsi="Verdana" w:cs="Arial"/>
          <w:b/>
          <w:bCs/>
          <w:color w:val="00B0F0"/>
          <w:szCs w:val="20"/>
        </w:rPr>
        <w:t xml:space="preserve">1 Belge sur 5 investit </w:t>
      </w:r>
      <w:r w:rsidR="00EF2141">
        <w:rPr>
          <w:rFonts w:ascii="Verdana" w:hAnsi="Verdana" w:cs="Arial"/>
          <w:b/>
          <w:bCs/>
          <w:color w:val="00B0F0"/>
          <w:szCs w:val="20"/>
        </w:rPr>
        <w:t xml:space="preserve">sur </w:t>
      </w:r>
      <w:r>
        <w:rPr>
          <w:rFonts w:ascii="Verdana" w:hAnsi="Verdana" w:cs="Arial"/>
          <w:b/>
          <w:bCs/>
          <w:color w:val="00B0F0"/>
          <w:szCs w:val="20"/>
        </w:rPr>
        <w:t xml:space="preserve">les marchés financiers, </w:t>
      </w:r>
    </w:p>
    <w:p w14:paraId="634B3DAB" w14:textId="77777777" w:rsidR="006D0C16" w:rsidRDefault="006D0C16" w:rsidP="00C47F60">
      <w:pPr>
        <w:ind w:left="720"/>
        <w:jc w:val="center"/>
        <w:rPr>
          <w:rFonts w:ascii="Verdana" w:hAnsi="Verdana" w:cs="Arial"/>
          <w:b/>
          <w:bCs/>
          <w:color w:val="00B0F0"/>
          <w:szCs w:val="20"/>
        </w:rPr>
      </w:pPr>
      <w:proofErr w:type="gramStart"/>
      <w:r>
        <w:rPr>
          <w:rFonts w:ascii="Verdana" w:hAnsi="Verdana" w:cs="Arial"/>
          <w:b/>
          <w:bCs/>
          <w:color w:val="00B0F0"/>
          <w:szCs w:val="20"/>
        </w:rPr>
        <w:t>une</w:t>
      </w:r>
      <w:proofErr w:type="gramEnd"/>
      <w:r>
        <w:rPr>
          <w:rFonts w:ascii="Verdana" w:hAnsi="Verdana" w:cs="Arial"/>
          <w:b/>
          <w:bCs/>
          <w:color w:val="00B0F0"/>
          <w:szCs w:val="20"/>
        </w:rPr>
        <w:t xml:space="preserve"> hausse significative de 8% en 2016</w:t>
      </w:r>
    </w:p>
    <w:p w14:paraId="5889C008" w14:textId="77777777" w:rsidR="001415D2" w:rsidRDefault="001415D2" w:rsidP="00C47F60">
      <w:pPr>
        <w:ind w:left="720"/>
        <w:jc w:val="center"/>
        <w:rPr>
          <w:rFonts w:ascii="Verdana" w:hAnsi="Verdana" w:cs="Arial"/>
          <w:b/>
          <w:bCs/>
          <w:color w:val="00B0F0"/>
          <w:szCs w:val="20"/>
        </w:rPr>
      </w:pPr>
    </w:p>
    <w:p w14:paraId="2DDDB2A8" w14:textId="37CDFF70" w:rsidR="00DA2649" w:rsidRDefault="00C47F60" w:rsidP="00842D92">
      <w:pPr>
        <w:tabs>
          <w:tab w:val="left" w:pos="5529"/>
        </w:tabs>
        <w:jc w:val="center"/>
        <w:rPr>
          <w:rFonts w:ascii="Verdana" w:hAnsi="Verdana" w:cs="Arial"/>
          <w:bCs/>
          <w:color w:val="00B0F0"/>
          <w:sz w:val="22"/>
          <w:szCs w:val="20"/>
        </w:rPr>
      </w:pPr>
      <w:r w:rsidRPr="00C47F60">
        <w:rPr>
          <w:rFonts w:ascii="Verdana" w:hAnsi="Verdana" w:cs="Arial"/>
          <w:bCs/>
          <w:color w:val="00B0F0"/>
          <w:sz w:val="22"/>
          <w:szCs w:val="20"/>
        </w:rPr>
        <w:t>CBC Banque &amp; As</w:t>
      </w:r>
      <w:r w:rsidR="00DA2649">
        <w:rPr>
          <w:rFonts w:ascii="Verdana" w:hAnsi="Verdana" w:cs="Arial"/>
          <w:bCs/>
          <w:color w:val="00B0F0"/>
          <w:sz w:val="22"/>
          <w:szCs w:val="20"/>
        </w:rPr>
        <w:t>surance dévoile les résultats du</w:t>
      </w:r>
      <w:r w:rsidRPr="00C47F60">
        <w:rPr>
          <w:rFonts w:ascii="Verdana" w:hAnsi="Verdana" w:cs="Arial"/>
          <w:bCs/>
          <w:color w:val="00B0F0"/>
          <w:sz w:val="22"/>
          <w:szCs w:val="20"/>
        </w:rPr>
        <w:t xml:space="preserve"> second </w:t>
      </w:r>
    </w:p>
    <w:p w14:paraId="3798D6DD" w14:textId="6C134522" w:rsidR="00C47F60" w:rsidRPr="00C47F60" w:rsidRDefault="00C47F60" w:rsidP="00C47F60">
      <w:pPr>
        <w:tabs>
          <w:tab w:val="left" w:pos="5529"/>
        </w:tabs>
        <w:jc w:val="center"/>
        <w:rPr>
          <w:rFonts w:ascii="Verdana" w:hAnsi="Verdana" w:cs="Arial"/>
          <w:bCs/>
          <w:color w:val="00B0F0"/>
          <w:sz w:val="22"/>
          <w:szCs w:val="20"/>
        </w:rPr>
      </w:pPr>
      <w:r w:rsidRPr="00C47F60">
        <w:rPr>
          <w:rFonts w:ascii="Verdana" w:hAnsi="Verdana" w:cs="Arial"/>
          <w:bCs/>
          <w:color w:val="00B0F0"/>
          <w:sz w:val="22"/>
          <w:szCs w:val="20"/>
        </w:rPr>
        <w:t>Observatoire</w:t>
      </w:r>
      <w:r w:rsidR="00DA2649">
        <w:rPr>
          <w:rFonts w:ascii="Verdana" w:hAnsi="Verdana" w:cs="Arial"/>
          <w:bCs/>
          <w:color w:val="00B0F0"/>
          <w:sz w:val="22"/>
          <w:szCs w:val="20"/>
        </w:rPr>
        <w:t xml:space="preserve"> CBC</w:t>
      </w:r>
      <w:r w:rsidRPr="00C47F60">
        <w:rPr>
          <w:rFonts w:ascii="Verdana" w:hAnsi="Verdana" w:cs="Arial"/>
          <w:bCs/>
          <w:color w:val="00B0F0"/>
          <w:sz w:val="22"/>
          <w:szCs w:val="20"/>
        </w:rPr>
        <w:t xml:space="preserve"> de l’épargne</w:t>
      </w:r>
      <w:r w:rsidR="00DA2649">
        <w:rPr>
          <w:rStyle w:val="FootnoteReference"/>
          <w:rFonts w:ascii="Verdana" w:hAnsi="Verdana" w:cs="Arial"/>
          <w:bCs/>
          <w:color w:val="00B0F0"/>
          <w:sz w:val="22"/>
          <w:szCs w:val="20"/>
        </w:rPr>
        <w:footnoteReference w:id="1"/>
      </w:r>
    </w:p>
    <w:p w14:paraId="7D779B99" w14:textId="77777777" w:rsidR="00C47F60" w:rsidRPr="00B4432B" w:rsidRDefault="00C47F60" w:rsidP="00C47F60">
      <w:pPr>
        <w:tabs>
          <w:tab w:val="left" w:pos="5529"/>
        </w:tabs>
        <w:rPr>
          <w:rFonts w:ascii="Verdana" w:hAnsi="Verdana" w:cs="Arial"/>
          <w:sz w:val="22"/>
          <w:szCs w:val="22"/>
        </w:rPr>
      </w:pPr>
    </w:p>
    <w:p w14:paraId="70992913" w14:textId="712365A1" w:rsidR="00971C0F" w:rsidRPr="00541308" w:rsidRDefault="00D66CE6" w:rsidP="00971C0F">
      <w:pPr>
        <w:pStyle w:val="ListParagraph"/>
        <w:numPr>
          <w:ilvl w:val="0"/>
          <w:numId w:val="1"/>
        </w:numPr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80% des Belges mettent de l’argent de côté c</w:t>
      </w:r>
      <w:r w:rsidRPr="00372E04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haque mo</w:t>
      </w:r>
      <w:r w:rsidR="001415D2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is</w:t>
      </w:r>
      <w:r w:rsidRPr="00372E04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. </w:t>
      </w:r>
      <w:r w:rsidR="00744742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Si le nombre de</w:t>
      </w:r>
      <w:r w:rsidR="00372E04" w:rsidRPr="00372E04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 petits épargnants </w:t>
      </w:r>
      <w:r w:rsidR="00744742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(</w:t>
      </w:r>
      <w:r w:rsidRPr="00372E04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moins de 50€</w:t>
      </w:r>
      <w:r w:rsidR="00744742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/mois)</w:t>
      </w:r>
      <w:r w:rsidRPr="00372E04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744742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diminue de 4%, d</w:t>
      </w:r>
      <w:r w:rsidR="00372E04" w:rsidRPr="00372E04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ans le même temps, 1 Belge sur 3 </w:t>
      </w:r>
      <w:r w:rsidR="00E3608D" w:rsidRPr="00372E04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épargne </w:t>
      </w:r>
      <w:r w:rsidR="00372E04" w:rsidRPr="00372E04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désormais plus de</w:t>
      </w:r>
      <w:r w:rsidRPr="00372E04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 200€</w:t>
      </w:r>
      <w:r w:rsidR="00236DBA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 par mois</w:t>
      </w:r>
      <w:r w:rsidR="009135D9" w:rsidRPr="00372E04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372E04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(+</w:t>
      </w:r>
      <w:r w:rsidR="00A77FBC" w:rsidRPr="00372E04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5%)</w:t>
      </w:r>
      <w:r w:rsidR="004278B8" w:rsidRPr="00372E04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.</w:t>
      </w:r>
      <w:r w:rsidR="003036E3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 </w:t>
      </w:r>
    </w:p>
    <w:p w14:paraId="3EC9BEB4" w14:textId="77777777" w:rsidR="00971C0F" w:rsidRPr="00EF2141" w:rsidRDefault="00971C0F" w:rsidP="00EF2141">
      <w:pPr>
        <w:jc w:val="both"/>
        <w:rPr>
          <w:rFonts w:ascii="Verdana" w:eastAsia="Times New Roman" w:hAnsi="Verdana"/>
          <w:sz w:val="18"/>
          <w:szCs w:val="18"/>
        </w:rPr>
      </w:pPr>
    </w:p>
    <w:p w14:paraId="5CA5E285" w14:textId="77777777" w:rsidR="00971C0F" w:rsidRPr="0075518F" w:rsidRDefault="001415D2" w:rsidP="00971C0F">
      <w:pPr>
        <w:pStyle w:val="ListParagraph"/>
        <w:numPr>
          <w:ilvl w:val="0"/>
          <w:numId w:val="1"/>
        </w:numPr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Seule la</w:t>
      </w:r>
      <w:r w:rsidR="00A77FBC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 moitié des</w:t>
      </w:r>
      <w:r w:rsidR="00971C0F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9135D9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Belge</w:t>
      </w:r>
      <w:r w:rsidR="00A77FBC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s</w:t>
      </w:r>
      <w:r w:rsidR="00971C0F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épargne</w:t>
      </w:r>
      <w:r w:rsidR="009135D9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 dans un but</w:t>
      </w:r>
      <w:r w:rsidR="00971C0F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 précis. </w:t>
      </w:r>
      <w:r w:rsidR="00E3608D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L</w:t>
      </w:r>
      <w:r w:rsidR="00971C0F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’immobilier</w:t>
      </w:r>
      <w:r w:rsidR="00E3608D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 reste en tête du </w:t>
      </w:r>
      <w:r w:rsidR="00E3608D" w:rsidRPr="0075518F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peloton même s’il perd</w:t>
      </w:r>
      <w:r w:rsidR="00971C0F" w:rsidRPr="0075518F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 du terrain avec une diminution de 8% par rapport à 2015. </w:t>
      </w:r>
    </w:p>
    <w:p w14:paraId="62EFEE11" w14:textId="77777777" w:rsidR="00C47F60" w:rsidRPr="0075518F" w:rsidRDefault="00C47F60" w:rsidP="00C47F60">
      <w:pPr>
        <w:pStyle w:val="ListParagraph"/>
        <w:jc w:val="both"/>
        <w:rPr>
          <w:rFonts w:ascii="Verdana" w:eastAsia="Times New Roman" w:hAnsi="Verdana"/>
          <w:sz w:val="18"/>
          <w:szCs w:val="18"/>
        </w:rPr>
      </w:pPr>
    </w:p>
    <w:p w14:paraId="298CF5A4" w14:textId="77777777" w:rsidR="005B6D80" w:rsidRPr="0075518F" w:rsidRDefault="005B6D80" w:rsidP="005B6D80">
      <w:pPr>
        <w:pStyle w:val="ListParagraph"/>
        <w:numPr>
          <w:ilvl w:val="0"/>
          <w:numId w:val="1"/>
        </w:numPr>
        <w:jc w:val="both"/>
        <w:rPr>
          <w:rFonts w:ascii="Verdana" w:eastAsia="Times New Roman" w:hAnsi="Verdana"/>
          <w:sz w:val="18"/>
          <w:szCs w:val="18"/>
        </w:rPr>
      </w:pPr>
      <w:r w:rsidRPr="0075518F">
        <w:rPr>
          <w:rFonts w:ascii="Verdana" w:eastAsia="Times New Roman" w:hAnsi="Verdana"/>
          <w:sz w:val="18"/>
          <w:szCs w:val="18"/>
        </w:rPr>
        <w:t xml:space="preserve">Les </w:t>
      </w:r>
      <w:r w:rsidR="00E3608D" w:rsidRPr="0075518F">
        <w:rPr>
          <w:rFonts w:ascii="Verdana" w:eastAsia="Times New Roman" w:hAnsi="Verdana"/>
          <w:sz w:val="18"/>
          <w:szCs w:val="18"/>
        </w:rPr>
        <w:t>économies des Belges continuent de trouver refuge sur les comptes classique</w:t>
      </w:r>
      <w:r w:rsidR="00A77FBC" w:rsidRPr="0075518F">
        <w:rPr>
          <w:rFonts w:ascii="Verdana" w:eastAsia="Times New Roman" w:hAnsi="Verdana"/>
          <w:sz w:val="18"/>
          <w:szCs w:val="18"/>
        </w:rPr>
        <w:t>s</w:t>
      </w:r>
      <w:r w:rsidR="00E3608D" w:rsidRPr="0075518F">
        <w:rPr>
          <w:rFonts w:ascii="Verdana" w:eastAsia="Times New Roman" w:hAnsi="Verdana"/>
          <w:sz w:val="18"/>
          <w:szCs w:val="18"/>
        </w:rPr>
        <w:t xml:space="preserve"> qui atteignent des sommets de </w:t>
      </w:r>
      <w:r w:rsidRPr="0075518F">
        <w:rPr>
          <w:rFonts w:ascii="Verdana" w:eastAsia="Times New Roman" w:hAnsi="Verdana"/>
          <w:sz w:val="18"/>
          <w:szCs w:val="18"/>
        </w:rPr>
        <w:t xml:space="preserve">dépôts. Et ce en dépit de la diminution des taux d’intérêts qui n’a pas d’impact sur </w:t>
      </w:r>
      <w:r w:rsidR="0075518F" w:rsidRPr="0075518F">
        <w:rPr>
          <w:rFonts w:ascii="Verdana" w:eastAsia="Times New Roman" w:hAnsi="Verdana"/>
          <w:sz w:val="18"/>
          <w:szCs w:val="18"/>
        </w:rPr>
        <w:t>le</w:t>
      </w:r>
      <w:r w:rsidRPr="0075518F">
        <w:rPr>
          <w:rFonts w:ascii="Verdana" w:eastAsia="Times New Roman" w:hAnsi="Verdana"/>
          <w:sz w:val="18"/>
          <w:szCs w:val="18"/>
        </w:rPr>
        <w:t xml:space="preserve"> comportement </w:t>
      </w:r>
      <w:r w:rsidR="0075518F" w:rsidRPr="0075518F">
        <w:rPr>
          <w:rFonts w:ascii="Verdana" w:eastAsia="Times New Roman" w:hAnsi="Verdana"/>
          <w:sz w:val="18"/>
          <w:szCs w:val="18"/>
        </w:rPr>
        <w:t>de</w:t>
      </w:r>
      <w:r w:rsidRPr="0075518F">
        <w:rPr>
          <w:rFonts w:ascii="Verdana" w:eastAsia="Times New Roman" w:hAnsi="Verdana"/>
          <w:sz w:val="18"/>
          <w:szCs w:val="18"/>
        </w:rPr>
        <w:t xml:space="preserve"> 72% des Belges. </w:t>
      </w:r>
    </w:p>
    <w:p w14:paraId="1FB86AE6" w14:textId="77777777" w:rsidR="005B6D80" w:rsidRPr="005B6D80" w:rsidRDefault="005B6D80" w:rsidP="005B6D80">
      <w:pPr>
        <w:jc w:val="both"/>
        <w:rPr>
          <w:rFonts w:ascii="Verdana" w:eastAsia="Times New Roman" w:hAnsi="Verdana"/>
          <w:sz w:val="18"/>
          <w:szCs w:val="18"/>
        </w:rPr>
      </w:pPr>
    </w:p>
    <w:p w14:paraId="76394228" w14:textId="1F9A3580" w:rsidR="001365C2" w:rsidRPr="005B6D80" w:rsidRDefault="00596F67" w:rsidP="00EF2141">
      <w:pPr>
        <w:pStyle w:val="ListParagraph"/>
        <w:numPr>
          <w:ilvl w:val="0"/>
          <w:numId w:val="1"/>
        </w:numPr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L</w:t>
      </w:r>
      <w:r w:rsidR="00D66CE6">
        <w:rPr>
          <w:rFonts w:ascii="Verdana" w:eastAsia="Times New Roman" w:hAnsi="Verdana"/>
          <w:sz w:val="18"/>
          <w:szCs w:val="18"/>
        </w:rPr>
        <w:t xml:space="preserve">es Belges sont plus nombreux qu’en 2015 </w:t>
      </w:r>
      <w:r w:rsidR="00095B04">
        <w:rPr>
          <w:rFonts w:ascii="Verdana" w:eastAsia="Times New Roman" w:hAnsi="Verdana"/>
          <w:sz w:val="18"/>
          <w:szCs w:val="18"/>
        </w:rPr>
        <w:t xml:space="preserve">(+8%) </w:t>
      </w:r>
      <w:r w:rsidR="00D66CE6">
        <w:rPr>
          <w:rFonts w:ascii="Verdana" w:eastAsia="Times New Roman" w:hAnsi="Verdana"/>
          <w:sz w:val="18"/>
          <w:szCs w:val="18"/>
        </w:rPr>
        <w:t xml:space="preserve">à investir sur les marchés financiers. </w:t>
      </w:r>
      <w:r w:rsidR="00D66CE6" w:rsidRPr="0075518F">
        <w:rPr>
          <w:rFonts w:ascii="Verdana" w:eastAsia="Times New Roman" w:hAnsi="Verdana"/>
          <w:sz w:val="18"/>
          <w:szCs w:val="18"/>
        </w:rPr>
        <w:t xml:space="preserve">Désormais, </w:t>
      </w:r>
      <w:r w:rsidR="00971C0F" w:rsidRPr="0075518F">
        <w:rPr>
          <w:rFonts w:ascii="Verdana" w:eastAsia="Times New Roman" w:hAnsi="Verdana"/>
          <w:sz w:val="18"/>
          <w:szCs w:val="18"/>
        </w:rPr>
        <w:t>1</w:t>
      </w:r>
      <w:r w:rsidR="00EF2141">
        <w:rPr>
          <w:rFonts w:ascii="Verdana" w:eastAsia="Times New Roman" w:hAnsi="Verdana"/>
          <w:sz w:val="18"/>
          <w:szCs w:val="18"/>
        </w:rPr>
        <w:t xml:space="preserve"> Belge sur 5 investit. Et il le</w:t>
      </w:r>
      <w:r w:rsidR="00D66CE6">
        <w:rPr>
          <w:rFonts w:ascii="Verdana" w:eastAsia="Times New Roman" w:hAnsi="Verdana"/>
          <w:sz w:val="18"/>
          <w:szCs w:val="18"/>
        </w:rPr>
        <w:t xml:space="preserve"> fait bien</w:t>
      </w:r>
      <w:r w:rsidR="00EF2141">
        <w:rPr>
          <w:rFonts w:ascii="Verdana" w:eastAsia="Times New Roman" w:hAnsi="Verdana"/>
          <w:sz w:val="18"/>
          <w:szCs w:val="18"/>
        </w:rPr>
        <w:t xml:space="preserve"> : </w:t>
      </w:r>
      <w:r w:rsidR="009135D9">
        <w:rPr>
          <w:rFonts w:ascii="Verdana" w:eastAsia="Times New Roman" w:hAnsi="Verdana"/>
          <w:sz w:val="18"/>
          <w:szCs w:val="18"/>
        </w:rPr>
        <w:t xml:space="preserve">86% </w:t>
      </w:r>
      <w:r w:rsidR="002D51BD">
        <w:rPr>
          <w:rFonts w:ascii="Verdana" w:eastAsia="Times New Roman" w:hAnsi="Verdana"/>
          <w:sz w:val="18"/>
          <w:szCs w:val="18"/>
        </w:rPr>
        <w:t>déclarent diversifier</w:t>
      </w:r>
      <w:r w:rsidR="009135D9">
        <w:rPr>
          <w:rFonts w:ascii="Verdana" w:eastAsia="Times New Roman" w:hAnsi="Verdana"/>
          <w:sz w:val="18"/>
          <w:szCs w:val="18"/>
        </w:rPr>
        <w:t xml:space="preserve"> leurs</w:t>
      </w:r>
      <w:r w:rsidR="00EF2141">
        <w:rPr>
          <w:rFonts w:ascii="Verdana" w:eastAsia="Times New Roman" w:hAnsi="Verdana"/>
          <w:sz w:val="18"/>
          <w:szCs w:val="18"/>
        </w:rPr>
        <w:t xml:space="preserve"> investissements. Cette diversification a pour objectif de </w:t>
      </w:r>
      <w:r w:rsidR="00D66CE6">
        <w:rPr>
          <w:rFonts w:ascii="Verdana" w:eastAsia="Times New Roman" w:hAnsi="Verdana"/>
          <w:sz w:val="18"/>
          <w:szCs w:val="18"/>
        </w:rPr>
        <w:t xml:space="preserve">limiter les risques (59%) et </w:t>
      </w:r>
      <w:r w:rsidR="009135D9">
        <w:rPr>
          <w:rFonts w:ascii="Verdana" w:eastAsia="Times New Roman" w:hAnsi="Verdana"/>
          <w:sz w:val="18"/>
          <w:szCs w:val="18"/>
        </w:rPr>
        <w:t>d’</w:t>
      </w:r>
      <w:r w:rsidR="00D66CE6">
        <w:rPr>
          <w:rFonts w:ascii="Verdana" w:eastAsia="Times New Roman" w:hAnsi="Verdana"/>
          <w:sz w:val="18"/>
          <w:szCs w:val="18"/>
        </w:rPr>
        <w:t>obtenir un meilleur rendement (27%)</w:t>
      </w:r>
      <w:r w:rsidR="001365C2">
        <w:rPr>
          <w:rFonts w:ascii="Verdana" w:eastAsia="Times New Roman" w:hAnsi="Verdana"/>
          <w:sz w:val="18"/>
          <w:szCs w:val="18"/>
        </w:rPr>
        <w:t xml:space="preserve">. </w:t>
      </w:r>
    </w:p>
    <w:p w14:paraId="0DAC0237" w14:textId="77777777" w:rsidR="001365C2" w:rsidRPr="001365C2" w:rsidRDefault="001365C2" w:rsidP="001365C2">
      <w:pPr>
        <w:pStyle w:val="ListParagraph"/>
        <w:rPr>
          <w:rFonts w:ascii="Verdana" w:eastAsia="Times New Roman" w:hAnsi="Verdana"/>
          <w:sz w:val="18"/>
          <w:szCs w:val="18"/>
        </w:rPr>
      </w:pPr>
    </w:p>
    <w:p w14:paraId="1ADDB5A6" w14:textId="25BEE6EC" w:rsidR="001365C2" w:rsidRPr="0075518F" w:rsidRDefault="00EF2141" w:rsidP="001415D2">
      <w:pPr>
        <w:pStyle w:val="ListParagraph"/>
        <w:numPr>
          <w:ilvl w:val="0"/>
          <w:numId w:val="1"/>
        </w:numPr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Le</w:t>
      </w:r>
      <w:r w:rsidR="001365C2" w:rsidRPr="0075518F">
        <w:rPr>
          <w:rFonts w:ascii="Verdana" w:eastAsia="Times New Roman" w:hAnsi="Verdana"/>
          <w:sz w:val="18"/>
          <w:szCs w:val="18"/>
        </w:rPr>
        <w:t xml:space="preserve"> rôle du conseiller bancaire </w:t>
      </w:r>
      <w:r>
        <w:rPr>
          <w:rFonts w:ascii="Verdana" w:eastAsia="Times New Roman" w:hAnsi="Verdana"/>
          <w:sz w:val="18"/>
          <w:szCs w:val="18"/>
        </w:rPr>
        <w:t>devient prépondérant aux yeux des Belges</w:t>
      </w:r>
      <w:r w:rsidR="001365C2" w:rsidRPr="0075518F">
        <w:rPr>
          <w:rFonts w:ascii="Verdana" w:eastAsia="Times New Roman" w:hAnsi="Verdana"/>
          <w:sz w:val="18"/>
          <w:szCs w:val="18"/>
        </w:rPr>
        <w:t>. La confiance (74%), l’expertise (48%) et la disponibilité (28%) sont les principaux critères d’exigences du client</w:t>
      </w:r>
      <w:r w:rsidR="0077386B" w:rsidRPr="0075518F">
        <w:rPr>
          <w:rFonts w:ascii="Verdana" w:eastAsia="Times New Roman" w:hAnsi="Verdana"/>
          <w:sz w:val="18"/>
          <w:szCs w:val="18"/>
        </w:rPr>
        <w:t xml:space="preserve"> investisseur</w:t>
      </w:r>
      <w:r w:rsidR="001365C2" w:rsidRPr="0075518F">
        <w:rPr>
          <w:rFonts w:ascii="Verdana" w:eastAsia="Times New Roman" w:hAnsi="Verdana"/>
          <w:sz w:val="18"/>
          <w:szCs w:val="18"/>
        </w:rPr>
        <w:t>. Le conseiller bancaire (49%) est la première source d’information</w:t>
      </w:r>
      <w:r w:rsidR="005F4292" w:rsidRPr="0075518F">
        <w:rPr>
          <w:rFonts w:ascii="Verdana" w:eastAsia="Times New Roman" w:hAnsi="Verdana"/>
          <w:sz w:val="18"/>
          <w:szCs w:val="18"/>
        </w:rPr>
        <w:t>s</w:t>
      </w:r>
      <w:r w:rsidR="001365C2" w:rsidRPr="0075518F">
        <w:rPr>
          <w:rFonts w:ascii="Verdana" w:eastAsia="Times New Roman" w:hAnsi="Verdana"/>
          <w:sz w:val="18"/>
          <w:szCs w:val="18"/>
        </w:rPr>
        <w:t xml:space="preserve"> de l’investisseur</w:t>
      </w:r>
      <w:r w:rsidR="009135D9" w:rsidRPr="0075518F">
        <w:rPr>
          <w:rFonts w:ascii="Verdana" w:eastAsia="Times New Roman" w:hAnsi="Verdana"/>
          <w:sz w:val="18"/>
          <w:szCs w:val="18"/>
        </w:rPr>
        <w:t>,</w:t>
      </w:r>
      <w:r w:rsidR="001365C2" w:rsidRPr="0075518F">
        <w:rPr>
          <w:rFonts w:ascii="Verdana" w:eastAsia="Times New Roman" w:hAnsi="Verdana"/>
          <w:sz w:val="18"/>
          <w:szCs w:val="18"/>
        </w:rPr>
        <w:t xml:space="preserve"> devant le presse spécialisée online (41%), la banque (27%) et la presse généraliste (20%).</w:t>
      </w:r>
    </w:p>
    <w:p w14:paraId="468E6796" w14:textId="77777777" w:rsidR="001365C2" w:rsidRPr="001365C2" w:rsidRDefault="001365C2" w:rsidP="001365C2">
      <w:pPr>
        <w:pStyle w:val="ListParagraph"/>
        <w:rPr>
          <w:rFonts w:ascii="Verdana" w:eastAsia="Times New Roman" w:hAnsi="Verdana"/>
          <w:sz w:val="18"/>
          <w:szCs w:val="18"/>
        </w:rPr>
      </w:pPr>
    </w:p>
    <w:p w14:paraId="6028CDDE" w14:textId="70D4CEB9" w:rsidR="001365C2" w:rsidRPr="00D66CE6" w:rsidRDefault="009135D9" w:rsidP="001415D2">
      <w:pPr>
        <w:pStyle w:val="ListParagraph"/>
        <w:numPr>
          <w:ilvl w:val="0"/>
          <w:numId w:val="1"/>
        </w:numPr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Seuls 3 Belges sur 10 s</w:t>
      </w:r>
      <w:r w:rsidR="00DA2649">
        <w:rPr>
          <w:rFonts w:ascii="Verdana" w:eastAsia="Times New Roman" w:hAnsi="Verdana"/>
          <w:sz w:val="18"/>
          <w:szCs w:val="18"/>
        </w:rPr>
        <w:t>on</w:t>
      </w:r>
      <w:r>
        <w:rPr>
          <w:rFonts w:ascii="Verdana" w:eastAsia="Times New Roman" w:hAnsi="Verdana"/>
          <w:sz w:val="18"/>
          <w:szCs w:val="18"/>
        </w:rPr>
        <w:t>t</w:t>
      </w:r>
      <w:r w:rsidR="001365C2">
        <w:rPr>
          <w:rFonts w:ascii="Verdana" w:eastAsia="Times New Roman" w:hAnsi="Verdana"/>
          <w:sz w:val="18"/>
          <w:szCs w:val="18"/>
        </w:rPr>
        <w:t xml:space="preserve"> satisfaits d’une banque </w:t>
      </w:r>
      <w:r w:rsidR="001415D2">
        <w:rPr>
          <w:rFonts w:ascii="Verdana" w:eastAsia="Times New Roman" w:hAnsi="Verdana"/>
          <w:sz w:val="18"/>
          <w:szCs w:val="18"/>
        </w:rPr>
        <w:t xml:space="preserve">à </w:t>
      </w:r>
      <w:r w:rsidR="001365C2">
        <w:rPr>
          <w:rFonts w:ascii="Verdana" w:eastAsia="Times New Roman" w:hAnsi="Verdana"/>
          <w:sz w:val="18"/>
          <w:szCs w:val="18"/>
        </w:rPr>
        <w:t>100% digitale.</w:t>
      </w:r>
    </w:p>
    <w:p w14:paraId="186E9877" w14:textId="77777777" w:rsidR="00D66CE6" w:rsidRDefault="00D66CE6" w:rsidP="00C47F60">
      <w:pPr>
        <w:jc w:val="both"/>
        <w:rPr>
          <w:rFonts w:ascii="Verdana" w:hAnsi="Verdana" w:cs="Arial"/>
          <w:b/>
          <w:sz w:val="18"/>
          <w:szCs w:val="18"/>
        </w:rPr>
      </w:pPr>
    </w:p>
    <w:p w14:paraId="65DBC666" w14:textId="77777777" w:rsidR="004278B8" w:rsidRDefault="004278B8" w:rsidP="00C47F60">
      <w:pPr>
        <w:jc w:val="both"/>
        <w:rPr>
          <w:rFonts w:ascii="Verdana" w:hAnsi="Verdana" w:cs="Arial"/>
          <w:b/>
          <w:sz w:val="18"/>
          <w:szCs w:val="18"/>
        </w:rPr>
      </w:pPr>
    </w:p>
    <w:p w14:paraId="3B572799" w14:textId="77777777" w:rsidR="00C47F60" w:rsidRPr="00232064" w:rsidRDefault="00B06744" w:rsidP="00C47F60">
      <w:pPr>
        <w:jc w:val="both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>De l’épargne certes, mais sans objectifs précis pour la moitié des Belges</w:t>
      </w:r>
    </w:p>
    <w:p w14:paraId="1996EBAE" w14:textId="340F91DF" w:rsidR="00C277A3" w:rsidRDefault="00C47F60" w:rsidP="00477BAC">
      <w:pPr>
        <w:jc w:val="both"/>
        <w:rPr>
          <w:rFonts w:ascii="Verdana" w:hAnsi="Verdana"/>
          <w:i/>
          <w:sz w:val="18"/>
          <w:szCs w:val="18"/>
        </w:rPr>
      </w:pPr>
      <w:r w:rsidRPr="005B6D80">
        <w:rPr>
          <w:rFonts w:ascii="Verdana" w:hAnsi="Verdana" w:cs="Arial"/>
          <w:sz w:val="18"/>
          <w:szCs w:val="18"/>
        </w:rPr>
        <w:t xml:space="preserve">Le second Observatoire </w:t>
      </w:r>
      <w:r w:rsidR="005B6D80">
        <w:rPr>
          <w:rFonts w:ascii="Verdana" w:hAnsi="Verdana" w:cs="Arial"/>
          <w:sz w:val="18"/>
          <w:szCs w:val="18"/>
        </w:rPr>
        <w:t xml:space="preserve">CBC </w:t>
      </w:r>
      <w:r w:rsidRPr="005B6D80">
        <w:rPr>
          <w:rFonts w:ascii="Verdana" w:hAnsi="Verdana" w:cs="Arial"/>
          <w:sz w:val="18"/>
          <w:szCs w:val="18"/>
        </w:rPr>
        <w:t xml:space="preserve">de l’épargne </w:t>
      </w:r>
      <w:r w:rsidR="00B06744">
        <w:rPr>
          <w:rFonts w:ascii="Verdana" w:hAnsi="Verdana" w:cs="Arial"/>
          <w:sz w:val="18"/>
          <w:szCs w:val="18"/>
        </w:rPr>
        <w:t xml:space="preserve">le </w:t>
      </w:r>
      <w:r w:rsidRPr="005B6D80">
        <w:rPr>
          <w:rFonts w:ascii="Verdana" w:hAnsi="Verdana" w:cs="Arial"/>
          <w:sz w:val="18"/>
          <w:szCs w:val="18"/>
        </w:rPr>
        <w:t>confirme</w:t>
      </w:r>
      <w:r w:rsidR="0036112F">
        <w:rPr>
          <w:rFonts w:ascii="Verdana" w:hAnsi="Verdana" w:cs="Arial"/>
          <w:sz w:val="18"/>
          <w:szCs w:val="18"/>
        </w:rPr>
        <w:t> ; les Belges sont de grands</w:t>
      </w:r>
      <w:r w:rsidR="00B06744">
        <w:rPr>
          <w:rFonts w:ascii="Verdana" w:hAnsi="Verdana" w:cs="Arial"/>
          <w:sz w:val="18"/>
          <w:szCs w:val="18"/>
        </w:rPr>
        <w:t xml:space="preserve"> épargnants</w:t>
      </w:r>
      <w:r w:rsidR="004278B8" w:rsidRPr="005B6D80">
        <w:rPr>
          <w:rFonts w:ascii="Verdana" w:hAnsi="Verdana" w:cs="Arial"/>
          <w:sz w:val="18"/>
          <w:szCs w:val="18"/>
        </w:rPr>
        <w:t xml:space="preserve">. </w:t>
      </w:r>
      <w:r w:rsidR="00B06744">
        <w:rPr>
          <w:rFonts w:ascii="Verdana" w:hAnsi="Verdana" w:cs="Arial"/>
          <w:sz w:val="18"/>
          <w:szCs w:val="18"/>
        </w:rPr>
        <w:t xml:space="preserve">Selon l’Observatoire, </w:t>
      </w:r>
      <w:r w:rsidRPr="005B6D80">
        <w:rPr>
          <w:rFonts w:ascii="Verdana" w:hAnsi="Verdana" w:cs="Arial"/>
          <w:sz w:val="18"/>
          <w:szCs w:val="18"/>
        </w:rPr>
        <w:t>80</w:t>
      </w:r>
      <w:r w:rsidR="004278B8" w:rsidRPr="005B6D80">
        <w:rPr>
          <w:rFonts w:ascii="Verdana" w:hAnsi="Verdana" w:cs="Arial"/>
          <w:sz w:val="18"/>
          <w:szCs w:val="18"/>
        </w:rPr>
        <w:t>% d</w:t>
      </w:r>
      <w:r w:rsidR="00B06744">
        <w:rPr>
          <w:rFonts w:ascii="Verdana" w:hAnsi="Verdana" w:cs="Arial"/>
          <w:sz w:val="18"/>
          <w:szCs w:val="18"/>
        </w:rPr>
        <w:t xml:space="preserve">es belges font des économies. Ils </w:t>
      </w:r>
      <w:r w:rsidR="004278B8" w:rsidRPr="005B6D80">
        <w:rPr>
          <w:rFonts w:ascii="Verdana" w:hAnsi="Verdana" w:cs="Arial"/>
          <w:sz w:val="18"/>
          <w:szCs w:val="18"/>
        </w:rPr>
        <w:t xml:space="preserve">battent d’ailleurs </w:t>
      </w:r>
      <w:r w:rsidR="00A41881">
        <w:rPr>
          <w:rFonts w:ascii="Verdana" w:hAnsi="Verdana" w:cs="Arial"/>
          <w:sz w:val="18"/>
          <w:szCs w:val="18"/>
        </w:rPr>
        <w:t>continuellement</w:t>
      </w:r>
      <w:r w:rsidR="004278B8" w:rsidRPr="005B6D80">
        <w:rPr>
          <w:rFonts w:ascii="Verdana" w:hAnsi="Verdana" w:cs="Arial"/>
          <w:sz w:val="18"/>
          <w:szCs w:val="18"/>
        </w:rPr>
        <w:t xml:space="preserve"> </w:t>
      </w:r>
      <w:r w:rsidR="00A77FBC">
        <w:rPr>
          <w:rFonts w:ascii="Verdana" w:hAnsi="Verdana" w:cs="Arial"/>
          <w:sz w:val="18"/>
          <w:szCs w:val="18"/>
        </w:rPr>
        <w:t>leurs</w:t>
      </w:r>
      <w:r w:rsidR="004278B8" w:rsidRPr="005B6D80">
        <w:rPr>
          <w:rFonts w:ascii="Verdana" w:hAnsi="Verdana" w:cs="Arial"/>
          <w:sz w:val="18"/>
          <w:szCs w:val="18"/>
        </w:rPr>
        <w:t xml:space="preserve"> </w:t>
      </w:r>
      <w:r w:rsidR="005F4292">
        <w:rPr>
          <w:rFonts w:ascii="Verdana" w:hAnsi="Verdana" w:cs="Arial"/>
          <w:sz w:val="18"/>
          <w:szCs w:val="18"/>
        </w:rPr>
        <w:t xml:space="preserve">propres </w:t>
      </w:r>
      <w:r w:rsidR="004278B8" w:rsidRPr="005B6D80">
        <w:rPr>
          <w:rFonts w:ascii="Verdana" w:hAnsi="Verdana" w:cs="Arial"/>
          <w:sz w:val="18"/>
          <w:szCs w:val="18"/>
        </w:rPr>
        <w:t>records</w:t>
      </w:r>
      <w:r w:rsidR="00BE082C" w:rsidRPr="005B6D80">
        <w:rPr>
          <w:rFonts w:ascii="Verdana" w:hAnsi="Verdana" w:cs="Arial"/>
          <w:sz w:val="18"/>
          <w:szCs w:val="18"/>
        </w:rPr>
        <w:t xml:space="preserve"> avec </w:t>
      </w:r>
      <w:r w:rsidR="005F4292">
        <w:rPr>
          <w:rFonts w:ascii="Verdana" w:hAnsi="Verdana" w:cs="Arial"/>
          <w:sz w:val="18"/>
          <w:szCs w:val="18"/>
        </w:rPr>
        <w:t xml:space="preserve">désormais </w:t>
      </w:r>
      <w:r w:rsidR="00BE082C" w:rsidRPr="005B6D80">
        <w:rPr>
          <w:rFonts w:ascii="Verdana" w:hAnsi="Verdana" w:cs="Arial"/>
          <w:sz w:val="18"/>
          <w:szCs w:val="18"/>
        </w:rPr>
        <w:t xml:space="preserve">75 milliards en dépôts sur les comptes à vue et 264 milliards sur les comptes d’épargne. </w:t>
      </w:r>
      <w:r w:rsidR="00B06744">
        <w:rPr>
          <w:rFonts w:ascii="Verdana" w:hAnsi="Verdana" w:cs="Arial"/>
          <w:sz w:val="18"/>
          <w:szCs w:val="18"/>
        </w:rPr>
        <w:t>Pour</w:t>
      </w:r>
      <w:r w:rsidR="004278B8" w:rsidRPr="005B6D80">
        <w:rPr>
          <w:rFonts w:ascii="Verdana" w:hAnsi="Verdana" w:cs="Arial"/>
          <w:sz w:val="18"/>
          <w:szCs w:val="18"/>
        </w:rPr>
        <w:t xml:space="preserve"> Xavier Falla, Directeur Général du Marché des particulier</w:t>
      </w:r>
      <w:r w:rsidR="00A77FBC">
        <w:rPr>
          <w:rFonts w:ascii="Verdana" w:hAnsi="Verdana" w:cs="Arial"/>
          <w:sz w:val="18"/>
          <w:szCs w:val="18"/>
        </w:rPr>
        <w:t>s</w:t>
      </w:r>
      <w:r w:rsidR="004278B8" w:rsidRPr="005B6D80">
        <w:rPr>
          <w:rFonts w:ascii="Verdana" w:hAnsi="Verdana" w:cs="Arial"/>
          <w:sz w:val="18"/>
          <w:szCs w:val="18"/>
        </w:rPr>
        <w:t xml:space="preserve"> de CBC, «</w:t>
      </w:r>
      <w:r w:rsidR="00236DBA">
        <w:rPr>
          <w:rFonts w:ascii="Verdana" w:hAnsi="Verdana" w:cs="Arial"/>
          <w:sz w:val="18"/>
          <w:szCs w:val="18"/>
        </w:rPr>
        <w:t xml:space="preserve"> </w:t>
      </w:r>
      <w:r w:rsidR="00236DBA" w:rsidRPr="00236DBA">
        <w:rPr>
          <w:rFonts w:ascii="Verdana" w:hAnsi="Verdana" w:cs="Arial"/>
          <w:i/>
          <w:sz w:val="18"/>
          <w:szCs w:val="18"/>
        </w:rPr>
        <w:t>L</w:t>
      </w:r>
      <w:r w:rsidR="00B06744" w:rsidRPr="00236DBA">
        <w:rPr>
          <w:rFonts w:ascii="Verdana" w:hAnsi="Verdana" w:cs="Arial"/>
          <w:i/>
          <w:sz w:val="18"/>
          <w:szCs w:val="18"/>
        </w:rPr>
        <w:t>e</w:t>
      </w:r>
      <w:r w:rsidR="004278B8" w:rsidRPr="005B6D80">
        <w:rPr>
          <w:rFonts w:ascii="Verdana" w:hAnsi="Verdana" w:cs="Arial"/>
          <w:i/>
          <w:sz w:val="18"/>
          <w:szCs w:val="18"/>
        </w:rPr>
        <w:t xml:space="preserve"> Belge continue </w:t>
      </w:r>
      <w:r w:rsidR="00B06744">
        <w:rPr>
          <w:rFonts w:ascii="Verdana" w:hAnsi="Verdana" w:cs="Arial"/>
          <w:i/>
          <w:sz w:val="18"/>
          <w:szCs w:val="18"/>
        </w:rPr>
        <w:t xml:space="preserve">donc </w:t>
      </w:r>
      <w:r w:rsidR="004278B8" w:rsidRPr="005B6D80">
        <w:rPr>
          <w:rFonts w:ascii="Verdana" w:hAnsi="Verdana" w:cs="Arial"/>
          <w:i/>
          <w:sz w:val="18"/>
          <w:szCs w:val="18"/>
        </w:rPr>
        <w:t xml:space="preserve">à </w:t>
      </w:r>
      <w:r w:rsidR="00B06744">
        <w:rPr>
          <w:rFonts w:ascii="Verdana" w:hAnsi="Verdana" w:cs="Arial"/>
          <w:i/>
          <w:sz w:val="18"/>
          <w:szCs w:val="18"/>
        </w:rPr>
        <w:t>mettre de l’argent de côté et en a</w:t>
      </w:r>
      <w:r w:rsidR="004278B8" w:rsidRPr="005B6D80">
        <w:rPr>
          <w:rFonts w:ascii="Verdana" w:hAnsi="Verdana" w:cs="Arial"/>
          <w:i/>
          <w:sz w:val="18"/>
          <w:szCs w:val="18"/>
        </w:rPr>
        <w:t xml:space="preserve"> les moyens</w:t>
      </w:r>
      <w:r w:rsidR="004278B8" w:rsidRPr="00384029">
        <w:rPr>
          <w:rFonts w:ascii="Verdana" w:hAnsi="Verdana" w:cs="Arial"/>
          <w:i/>
          <w:sz w:val="18"/>
          <w:szCs w:val="18"/>
        </w:rPr>
        <w:t>.</w:t>
      </w:r>
      <w:r w:rsidR="00BE082C" w:rsidRPr="00384029">
        <w:rPr>
          <w:rFonts w:ascii="Verdana" w:hAnsi="Verdana" w:cs="Arial"/>
          <w:i/>
          <w:sz w:val="18"/>
          <w:szCs w:val="18"/>
        </w:rPr>
        <w:t xml:space="preserve"> Le montant de cette épargne est même en augmentation. Ils sont 33% à épargner plus de 200€ par mois contre 28% en 2015. </w:t>
      </w:r>
      <w:r w:rsidR="00A41881" w:rsidRPr="00384029">
        <w:rPr>
          <w:rFonts w:ascii="Verdana" w:hAnsi="Verdana" w:cs="Arial"/>
          <w:i/>
          <w:sz w:val="18"/>
          <w:szCs w:val="18"/>
        </w:rPr>
        <w:t>L’épargne est un refuge tout à fait compréhe</w:t>
      </w:r>
      <w:r w:rsidR="00384029">
        <w:rPr>
          <w:rFonts w:ascii="Verdana" w:hAnsi="Verdana" w:cs="Arial"/>
          <w:i/>
          <w:sz w:val="18"/>
          <w:szCs w:val="18"/>
        </w:rPr>
        <w:t xml:space="preserve">nsible tant elle </w:t>
      </w:r>
      <w:r w:rsidR="00B06744">
        <w:rPr>
          <w:rFonts w:ascii="Verdana" w:hAnsi="Verdana" w:cs="Arial"/>
          <w:i/>
          <w:sz w:val="18"/>
          <w:szCs w:val="18"/>
        </w:rPr>
        <w:t>est rassurante</w:t>
      </w:r>
      <w:r w:rsidR="00384029">
        <w:rPr>
          <w:rFonts w:ascii="Verdana" w:hAnsi="Verdana" w:cs="Arial"/>
          <w:i/>
          <w:sz w:val="18"/>
          <w:szCs w:val="18"/>
        </w:rPr>
        <w:t xml:space="preserve"> dans le</w:t>
      </w:r>
      <w:r w:rsidR="00A41881" w:rsidRPr="00384029">
        <w:rPr>
          <w:rFonts w:ascii="Verdana" w:hAnsi="Verdana" w:cs="Arial"/>
          <w:i/>
          <w:sz w:val="18"/>
          <w:szCs w:val="18"/>
        </w:rPr>
        <w:t xml:space="preserve"> climat </w:t>
      </w:r>
      <w:r w:rsidR="00384029">
        <w:rPr>
          <w:rFonts w:ascii="Verdana" w:hAnsi="Verdana" w:cs="Arial"/>
          <w:i/>
          <w:sz w:val="18"/>
          <w:szCs w:val="18"/>
        </w:rPr>
        <w:t>actuel</w:t>
      </w:r>
      <w:r w:rsidR="00A41881" w:rsidRPr="00384029">
        <w:rPr>
          <w:rFonts w:ascii="Verdana" w:hAnsi="Verdana" w:cs="Arial"/>
          <w:i/>
          <w:sz w:val="18"/>
          <w:szCs w:val="18"/>
        </w:rPr>
        <w:t>.</w:t>
      </w:r>
      <w:r w:rsidR="0036112F">
        <w:rPr>
          <w:rFonts w:ascii="Verdana" w:hAnsi="Verdana" w:cs="Arial"/>
          <w:i/>
          <w:sz w:val="18"/>
          <w:szCs w:val="18"/>
        </w:rPr>
        <w:t>»</w:t>
      </w:r>
      <w:r w:rsidR="00A41881">
        <w:rPr>
          <w:rFonts w:ascii="Verdana" w:hAnsi="Verdana" w:cs="Arial"/>
          <w:i/>
          <w:sz w:val="18"/>
          <w:szCs w:val="18"/>
        </w:rPr>
        <w:t xml:space="preserve"> </w:t>
      </w:r>
      <w:r w:rsidR="002D51BD">
        <w:rPr>
          <w:rFonts w:ascii="Verdana" w:hAnsi="Verdana" w:cs="Arial"/>
          <w:sz w:val="18"/>
          <w:szCs w:val="18"/>
        </w:rPr>
        <w:t>Xavier Falla</w:t>
      </w:r>
      <w:r w:rsidR="00B06744" w:rsidRPr="00B06744">
        <w:rPr>
          <w:rFonts w:ascii="Verdana" w:hAnsi="Verdana" w:cs="Arial"/>
          <w:sz w:val="18"/>
          <w:szCs w:val="18"/>
        </w:rPr>
        <w:t xml:space="preserve"> ajoute cependant :</w:t>
      </w:r>
      <w:r w:rsidR="00B06744">
        <w:rPr>
          <w:rFonts w:ascii="Verdana" w:hAnsi="Verdana" w:cs="Arial"/>
          <w:i/>
          <w:sz w:val="18"/>
          <w:szCs w:val="18"/>
        </w:rPr>
        <w:t xml:space="preserve"> « </w:t>
      </w:r>
      <w:r w:rsidR="001415D2">
        <w:rPr>
          <w:rFonts w:ascii="Verdana" w:hAnsi="Verdana" w:cs="Arial"/>
          <w:i/>
          <w:sz w:val="18"/>
          <w:szCs w:val="18"/>
        </w:rPr>
        <w:t>Nous devons</w:t>
      </w:r>
      <w:r w:rsidR="00A41881">
        <w:rPr>
          <w:rFonts w:ascii="Verdana" w:hAnsi="Verdana" w:cs="Arial"/>
          <w:i/>
          <w:sz w:val="18"/>
          <w:szCs w:val="18"/>
        </w:rPr>
        <w:t xml:space="preserve"> </w:t>
      </w:r>
      <w:r w:rsidR="0036112F">
        <w:rPr>
          <w:rFonts w:ascii="Verdana" w:hAnsi="Verdana" w:cs="Arial"/>
          <w:i/>
          <w:sz w:val="18"/>
          <w:szCs w:val="18"/>
        </w:rPr>
        <w:t>toutefois</w:t>
      </w:r>
      <w:r w:rsidR="005B6D80">
        <w:rPr>
          <w:rFonts w:ascii="Verdana" w:hAnsi="Verdana" w:cs="Arial"/>
          <w:i/>
          <w:sz w:val="18"/>
          <w:szCs w:val="18"/>
        </w:rPr>
        <w:t xml:space="preserve"> </w:t>
      </w:r>
      <w:r w:rsidR="00A41881">
        <w:rPr>
          <w:rFonts w:ascii="Verdana" w:hAnsi="Verdana" w:cs="Arial"/>
          <w:i/>
          <w:sz w:val="18"/>
          <w:szCs w:val="18"/>
        </w:rPr>
        <w:t xml:space="preserve">rester </w:t>
      </w:r>
      <w:r w:rsidR="00596F67">
        <w:rPr>
          <w:rFonts w:ascii="Verdana" w:hAnsi="Verdana" w:cs="Arial"/>
          <w:i/>
          <w:sz w:val="18"/>
          <w:szCs w:val="18"/>
        </w:rPr>
        <w:t>vigilants</w:t>
      </w:r>
      <w:r w:rsidR="001415D2">
        <w:rPr>
          <w:rFonts w:ascii="Verdana" w:hAnsi="Verdana" w:cs="Arial"/>
          <w:i/>
          <w:sz w:val="18"/>
          <w:szCs w:val="18"/>
        </w:rPr>
        <w:t xml:space="preserve"> face</w:t>
      </w:r>
      <w:r w:rsidR="00A41881">
        <w:rPr>
          <w:rFonts w:ascii="Verdana" w:hAnsi="Verdana" w:cs="Arial"/>
          <w:i/>
          <w:sz w:val="18"/>
          <w:szCs w:val="18"/>
        </w:rPr>
        <w:t xml:space="preserve"> à </w:t>
      </w:r>
      <w:r w:rsidR="005B6D80" w:rsidRPr="005B6D80">
        <w:rPr>
          <w:rFonts w:ascii="Verdana" w:hAnsi="Verdana" w:cs="Arial"/>
          <w:i/>
          <w:sz w:val="18"/>
          <w:szCs w:val="18"/>
        </w:rPr>
        <w:t>la frilosité des</w:t>
      </w:r>
      <w:r w:rsidR="00BE082C" w:rsidRPr="005B6D80">
        <w:rPr>
          <w:rFonts w:ascii="Verdana" w:hAnsi="Verdana" w:cs="Arial"/>
          <w:i/>
          <w:sz w:val="18"/>
          <w:szCs w:val="18"/>
        </w:rPr>
        <w:t xml:space="preserve"> Belge</w:t>
      </w:r>
      <w:r w:rsidR="005B6D80" w:rsidRPr="005B6D80">
        <w:rPr>
          <w:rFonts w:ascii="Verdana" w:hAnsi="Verdana" w:cs="Arial"/>
          <w:i/>
          <w:sz w:val="18"/>
          <w:szCs w:val="18"/>
        </w:rPr>
        <w:t>s</w:t>
      </w:r>
      <w:r w:rsidR="005B6D80">
        <w:rPr>
          <w:rFonts w:ascii="Verdana" w:hAnsi="Verdana" w:cs="Arial"/>
          <w:i/>
          <w:sz w:val="18"/>
          <w:szCs w:val="18"/>
        </w:rPr>
        <w:t xml:space="preserve"> à chercher des alternative</w:t>
      </w:r>
      <w:r w:rsidR="00A41881">
        <w:rPr>
          <w:rFonts w:ascii="Verdana" w:hAnsi="Verdana" w:cs="Arial"/>
          <w:i/>
          <w:sz w:val="18"/>
          <w:szCs w:val="18"/>
        </w:rPr>
        <w:t>s</w:t>
      </w:r>
      <w:r w:rsidR="005B6D80">
        <w:rPr>
          <w:rFonts w:ascii="Verdana" w:hAnsi="Verdana" w:cs="Arial"/>
          <w:i/>
          <w:sz w:val="18"/>
          <w:szCs w:val="18"/>
        </w:rPr>
        <w:t xml:space="preserve"> à l’épargne classique</w:t>
      </w:r>
      <w:r w:rsidR="00A41881">
        <w:rPr>
          <w:rFonts w:ascii="Verdana" w:hAnsi="Verdana" w:cs="Arial"/>
          <w:i/>
          <w:sz w:val="18"/>
          <w:szCs w:val="18"/>
        </w:rPr>
        <w:t>. L</w:t>
      </w:r>
      <w:r w:rsidR="005B6D80">
        <w:rPr>
          <w:rFonts w:ascii="Verdana" w:hAnsi="Verdana" w:cs="Arial"/>
          <w:i/>
          <w:sz w:val="18"/>
          <w:szCs w:val="18"/>
        </w:rPr>
        <w:t>’</w:t>
      </w:r>
      <w:r w:rsidR="00384029">
        <w:rPr>
          <w:rFonts w:ascii="Verdana" w:hAnsi="Verdana" w:cs="Arial"/>
          <w:i/>
          <w:sz w:val="18"/>
          <w:szCs w:val="18"/>
        </w:rPr>
        <w:t xml:space="preserve">inflation et </w:t>
      </w:r>
      <w:r w:rsidR="005B6D80">
        <w:rPr>
          <w:rFonts w:ascii="Verdana" w:hAnsi="Verdana" w:cs="Arial"/>
          <w:i/>
          <w:sz w:val="18"/>
          <w:szCs w:val="18"/>
        </w:rPr>
        <w:t>l’allongement de n</w:t>
      </w:r>
      <w:r w:rsidR="00A41881">
        <w:rPr>
          <w:rFonts w:ascii="Verdana" w:hAnsi="Verdana" w:cs="Arial"/>
          <w:i/>
          <w:sz w:val="18"/>
          <w:szCs w:val="18"/>
        </w:rPr>
        <w:t>otre durée de vie</w:t>
      </w:r>
      <w:r w:rsidR="00384029">
        <w:rPr>
          <w:rFonts w:ascii="Verdana" w:hAnsi="Verdana" w:cs="Arial"/>
          <w:i/>
          <w:sz w:val="18"/>
          <w:szCs w:val="18"/>
        </w:rPr>
        <w:t xml:space="preserve"> notamment</w:t>
      </w:r>
      <w:r w:rsidR="00A41881">
        <w:rPr>
          <w:rFonts w:ascii="Verdana" w:hAnsi="Verdana" w:cs="Arial"/>
          <w:i/>
          <w:sz w:val="18"/>
          <w:szCs w:val="18"/>
        </w:rPr>
        <w:t xml:space="preserve"> sont une réalité qu’il </w:t>
      </w:r>
      <w:r w:rsidR="001415D2">
        <w:rPr>
          <w:rFonts w:ascii="Verdana" w:hAnsi="Verdana" w:cs="Arial"/>
          <w:i/>
          <w:sz w:val="18"/>
          <w:szCs w:val="18"/>
        </w:rPr>
        <w:t>convient</w:t>
      </w:r>
      <w:r w:rsidR="00A41881">
        <w:rPr>
          <w:rFonts w:ascii="Verdana" w:hAnsi="Verdana" w:cs="Arial"/>
          <w:i/>
          <w:sz w:val="18"/>
          <w:szCs w:val="18"/>
        </w:rPr>
        <w:t xml:space="preserve"> </w:t>
      </w:r>
      <w:r w:rsidR="0036112F">
        <w:rPr>
          <w:rFonts w:ascii="Verdana" w:hAnsi="Verdana" w:cs="Arial"/>
          <w:i/>
          <w:sz w:val="18"/>
          <w:szCs w:val="18"/>
        </w:rPr>
        <w:t>d’</w:t>
      </w:r>
      <w:r w:rsidR="00A41881">
        <w:rPr>
          <w:rFonts w:ascii="Verdana" w:hAnsi="Verdana" w:cs="Arial"/>
          <w:i/>
          <w:sz w:val="18"/>
          <w:szCs w:val="18"/>
        </w:rPr>
        <w:t>anticiper</w:t>
      </w:r>
      <w:r w:rsidR="00012D23">
        <w:rPr>
          <w:rFonts w:ascii="Verdana" w:hAnsi="Verdana" w:cs="Arial"/>
          <w:i/>
          <w:sz w:val="18"/>
          <w:szCs w:val="18"/>
        </w:rPr>
        <w:t>.</w:t>
      </w:r>
      <w:r w:rsidR="00B06744">
        <w:rPr>
          <w:rFonts w:ascii="Verdana" w:hAnsi="Verdana" w:cs="Arial"/>
          <w:i/>
          <w:sz w:val="18"/>
          <w:szCs w:val="18"/>
        </w:rPr>
        <w:t xml:space="preserve"> D’autant plus que plus de la moitié des Belges ne fixe pas d’objectifs à son épargne</w:t>
      </w:r>
      <w:r w:rsidR="00236DBA">
        <w:rPr>
          <w:rFonts w:ascii="Verdana" w:hAnsi="Verdana" w:cs="Arial"/>
          <w:i/>
          <w:sz w:val="18"/>
          <w:szCs w:val="18"/>
        </w:rPr>
        <w:t>.</w:t>
      </w:r>
      <w:r w:rsidR="00C277A3" w:rsidRPr="005B6D80">
        <w:rPr>
          <w:rFonts w:ascii="Verdana" w:hAnsi="Verdana"/>
          <w:i/>
          <w:sz w:val="18"/>
          <w:szCs w:val="18"/>
        </w:rPr>
        <w:t>»</w:t>
      </w:r>
    </w:p>
    <w:p w14:paraId="4DDC368C" w14:textId="77777777" w:rsidR="00C277A3" w:rsidRPr="005B6D80" w:rsidRDefault="00C277A3" w:rsidP="00477BAC">
      <w:pPr>
        <w:jc w:val="both"/>
        <w:rPr>
          <w:rFonts w:ascii="Verdana" w:hAnsi="Verdana"/>
          <w:sz w:val="18"/>
          <w:szCs w:val="18"/>
        </w:rPr>
      </w:pPr>
    </w:p>
    <w:p w14:paraId="14256584" w14:textId="7723911D" w:rsidR="00012D23" w:rsidRDefault="00B06744" w:rsidP="00477BAC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En effet, seul </w:t>
      </w:r>
      <w:r w:rsidR="00A77FBC">
        <w:rPr>
          <w:rFonts w:ascii="Verdana" w:hAnsi="Verdana" w:cs="Arial"/>
          <w:sz w:val="18"/>
          <w:szCs w:val="18"/>
        </w:rPr>
        <w:t>1</w:t>
      </w:r>
      <w:r w:rsidR="00012D23">
        <w:rPr>
          <w:rFonts w:ascii="Verdana" w:hAnsi="Verdana" w:cs="Arial"/>
          <w:sz w:val="18"/>
          <w:szCs w:val="18"/>
        </w:rPr>
        <w:t xml:space="preserve"> Belge</w:t>
      </w:r>
      <w:r w:rsidR="00A77FBC">
        <w:rPr>
          <w:rFonts w:ascii="Verdana" w:hAnsi="Verdana" w:cs="Arial"/>
          <w:sz w:val="18"/>
          <w:szCs w:val="18"/>
        </w:rPr>
        <w:t xml:space="preserve"> sur 2 </w:t>
      </w:r>
      <w:r>
        <w:rPr>
          <w:rFonts w:ascii="Verdana" w:hAnsi="Verdana" w:cs="Arial"/>
          <w:sz w:val="18"/>
          <w:szCs w:val="18"/>
        </w:rPr>
        <w:t>fixe</w:t>
      </w:r>
      <w:r w:rsidR="00A77FBC">
        <w:rPr>
          <w:rFonts w:ascii="Verdana" w:hAnsi="Verdana" w:cs="Arial"/>
          <w:sz w:val="18"/>
          <w:szCs w:val="18"/>
        </w:rPr>
        <w:t xml:space="preserve"> </w:t>
      </w:r>
      <w:r w:rsidR="00012D23">
        <w:rPr>
          <w:rFonts w:ascii="Verdana" w:hAnsi="Verdana" w:cs="Arial"/>
          <w:sz w:val="18"/>
          <w:szCs w:val="18"/>
        </w:rPr>
        <w:t>des objectifs à son épargne</w:t>
      </w:r>
      <w:r w:rsidR="0036112F">
        <w:rPr>
          <w:rFonts w:ascii="Verdana" w:hAnsi="Verdana" w:cs="Arial"/>
          <w:sz w:val="18"/>
          <w:szCs w:val="18"/>
        </w:rPr>
        <w:t xml:space="preserve">. </w:t>
      </w:r>
      <w:r w:rsidR="003A0CAA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L’immobilier (</w:t>
      </w:r>
      <w:r w:rsidR="003A0CAA">
        <w:rPr>
          <w:rFonts w:ascii="Verdana" w:hAnsi="Verdana" w:cs="Arial"/>
          <w:sz w:val="18"/>
          <w:szCs w:val="18"/>
        </w:rPr>
        <w:t>acheter, construire ou</w:t>
      </w:r>
      <w:r w:rsidR="003A0CAA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3A0CAA" w:rsidRPr="00C277A3">
        <w:rPr>
          <w:rFonts w:ascii="Verdana" w:hAnsi="Verdana" w:cs="Arial"/>
          <w:sz w:val="18"/>
          <w:szCs w:val="18"/>
        </w:rPr>
        <w:t>rénover une habitation</w:t>
      </w:r>
      <w:r w:rsidR="003A0CAA">
        <w:rPr>
          <w:rFonts w:ascii="Verdana" w:hAnsi="Verdana" w:cs="Arial"/>
          <w:sz w:val="18"/>
          <w:szCs w:val="18"/>
        </w:rPr>
        <w:t xml:space="preserve">) </w:t>
      </w:r>
      <w:r w:rsidR="003A0CAA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reste en tête du </w:t>
      </w:r>
      <w:r w:rsidR="003A0CAA" w:rsidRPr="0075518F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>peloton</w:t>
      </w:r>
      <w:r w:rsidR="003A0CAA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 (48% des Belges)</w:t>
      </w:r>
      <w:r w:rsidR="003A0CAA" w:rsidRPr="0075518F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 même s’il perd du terrain avec une diminution de 8% par rapport à 2015</w:t>
      </w:r>
      <w:r w:rsidR="003A0CAA">
        <w:rPr>
          <w:rFonts w:ascii="Verdana" w:eastAsia="Times New Roman" w:hAnsi="Verdana" w:cs="Arial"/>
          <w:color w:val="222222"/>
          <w:sz w:val="18"/>
          <w:szCs w:val="18"/>
          <w:shd w:val="clear" w:color="auto" w:fill="FFFFFF"/>
        </w:rPr>
        <w:t xml:space="preserve">. </w:t>
      </w:r>
      <w:r w:rsidR="003A0CAA">
        <w:rPr>
          <w:rFonts w:ascii="Verdana" w:hAnsi="Verdana" w:cs="Arial"/>
          <w:sz w:val="18"/>
          <w:szCs w:val="18"/>
        </w:rPr>
        <w:t>S’</w:t>
      </w:r>
      <w:r w:rsidR="00DA004C">
        <w:rPr>
          <w:rFonts w:ascii="Verdana" w:hAnsi="Verdana" w:cs="Arial"/>
          <w:sz w:val="18"/>
          <w:szCs w:val="18"/>
        </w:rPr>
        <w:t>assurer une retr</w:t>
      </w:r>
      <w:r w:rsidR="00A77FBC">
        <w:rPr>
          <w:rFonts w:ascii="Verdana" w:hAnsi="Verdana" w:cs="Arial"/>
          <w:sz w:val="18"/>
          <w:szCs w:val="18"/>
        </w:rPr>
        <w:t>aite reste</w:t>
      </w:r>
      <w:r w:rsidR="00DA004C">
        <w:rPr>
          <w:rFonts w:ascii="Verdana" w:hAnsi="Verdana" w:cs="Arial"/>
          <w:sz w:val="18"/>
          <w:szCs w:val="18"/>
        </w:rPr>
        <w:t xml:space="preserve"> important pour</w:t>
      </w:r>
      <w:r w:rsidR="003A0CAA">
        <w:rPr>
          <w:rFonts w:ascii="Verdana" w:hAnsi="Verdana" w:cs="Arial"/>
          <w:sz w:val="18"/>
          <w:szCs w:val="18"/>
        </w:rPr>
        <w:t xml:space="preserve"> 37% des personnes sondées</w:t>
      </w:r>
      <w:r w:rsidR="00DA004C">
        <w:rPr>
          <w:rFonts w:ascii="Verdana" w:hAnsi="Verdana" w:cs="Arial"/>
          <w:sz w:val="18"/>
          <w:szCs w:val="18"/>
        </w:rPr>
        <w:t xml:space="preserve">. </w:t>
      </w:r>
      <w:r w:rsidR="00012D23" w:rsidRPr="00DA004C">
        <w:rPr>
          <w:rFonts w:ascii="Verdana" w:hAnsi="Verdana" w:cs="Arial"/>
          <w:sz w:val="18"/>
          <w:szCs w:val="18"/>
        </w:rPr>
        <w:t>D’</w:t>
      </w:r>
      <w:r w:rsidR="00B21626">
        <w:rPr>
          <w:rFonts w:ascii="Verdana" w:hAnsi="Verdana" w:cs="Arial"/>
          <w:sz w:val="18"/>
          <w:szCs w:val="18"/>
        </w:rPr>
        <w:t>autres objectifs</w:t>
      </w:r>
      <w:r w:rsidR="003A0CAA">
        <w:rPr>
          <w:rFonts w:ascii="Verdana" w:hAnsi="Verdana" w:cs="Arial"/>
          <w:sz w:val="18"/>
          <w:szCs w:val="18"/>
        </w:rPr>
        <w:t xml:space="preserve"> moindres en terme de montant de l’investissement</w:t>
      </w:r>
      <w:r w:rsidR="005F4292">
        <w:rPr>
          <w:rFonts w:ascii="Verdana" w:hAnsi="Verdana" w:cs="Arial"/>
          <w:sz w:val="18"/>
          <w:szCs w:val="18"/>
        </w:rPr>
        <w:t xml:space="preserve"> pointent désormais l</w:t>
      </w:r>
      <w:r w:rsidR="00B21626">
        <w:rPr>
          <w:rFonts w:ascii="Verdana" w:hAnsi="Verdana" w:cs="Arial"/>
          <w:sz w:val="18"/>
          <w:szCs w:val="18"/>
        </w:rPr>
        <w:t xml:space="preserve">e bout de leur </w:t>
      </w:r>
      <w:r w:rsidR="00B21626" w:rsidRPr="00384029">
        <w:rPr>
          <w:rFonts w:ascii="Verdana" w:hAnsi="Verdana" w:cs="Arial"/>
          <w:sz w:val="18"/>
          <w:szCs w:val="18"/>
        </w:rPr>
        <w:t>nez</w:t>
      </w:r>
      <w:r w:rsidR="00DA004C" w:rsidRPr="00384029">
        <w:rPr>
          <w:rFonts w:ascii="Verdana" w:hAnsi="Verdana" w:cs="Arial"/>
          <w:sz w:val="18"/>
          <w:szCs w:val="18"/>
        </w:rPr>
        <w:t xml:space="preserve"> </w:t>
      </w:r>
      <w:r w:rsidR="00012D23" w:rsidRPr="00384029">
        <w:rPr>
          <w:rFonts w:ascii="Verdana" w:hAnsi="Verdana" w:cs="Arial"/>
          <w:sz w:val="18"/>
          <w:szCs w:val="18"/>
        </w:rPr>
        <w:t xml:space="preserve">comme </w:t>
      </w:r>
      <w:r w:rsidR="003A0CAA">
        <w:rPr>
          <w:rFonts w:ascii="Verdana" w:hAnsi="Verdana" w:cs="Arial"/>
          <w:sz w:val="18"/>
          <w:szCs w:val="18"/>
        </w:rPr>
        <w:t>l’achat d’</w:t>
      </w:r>
      <w:r w:rsidR="00012D23" w:rsidRPr="00384029">
        <w:rPr>
          <w:rFonts w:ascii="Verdana" w:hAnsi="Verdana" w:cs="Arial"/>
          <w:sz w:val="18"/>
          <w:szCs w:val="18"/>
        </w:rPr>
        <w:t xml:space="preserve">une voiture, </w:t>
      </w:r>
      <w:r w:rsidR="003A0CAA">
        <w:rPr>
          <w:rFonts w:ascii="Verdana" w:hAnsi="Verdana" w:cs="Arial"/>
          <w:sz w:val="18"/>
          <w:szCs w:val="18"/>
        </w:rPr>
        <w:t xml:space="preserve">l’arrivée de </w:t>
      </w:r>
      <w:r w:rsidR="00012D23" w:rsidRPr="00384029">
        <w:rPr>
          <w:rFonts w:ascii="Verdana" w:hAnsi="Verdana" w:cs="Arial"/>
          <w:sz w:val="18"/>
          <w:szCs w:val="18"/>
        </w:rPr>
        <w:t>dépenses i</w:t>
      </w:r>
      <w:r w:rsidR="00DA004C" w:rsidRPr="00384029">
        <w:rPr>
          <w:rFonts w:ascii="Verdana" w:hAnsi="Verdana" w:cs="Arial"/>
          <w:sz w:val="18"/>
          <w:szCs w:val="18"/>
        </w:rPr>
        <w:t>mprévues,</w:t>
      </w:r>
      <w:r w:rsidR="005F4292" w:rsidRPr="00384029">
        <w:rPr>
          <w:rFonts w:ascii="Verdana" w:hAnsi="Verdana" w:cs="Arial"/>
          <w:sz w:val="18"/>
          <w:szCs w:val="18"/>
        </w:rPr>
        <w:t xml:space="preserve"> ou</w:t>
      </w:r>
      <w:r w:rsidR="00DA004C" w:rsidRPr="00384029">
        <w:rPr>
          <w:rFonts w:ascii="Verdana" w:hAnsi="Verdana" w:cs="Arial"/>
          <w:sz w:val="18"/>
          <w:szCs w:val="18"/>
        </w:rPr>
        <w:t xml:space="preserve"> un mariage</w:t>
      </w:r>
      <w:r w:rsidR="00384029" w:rsidRPr="00384029">
        <w:rPr>
          <w:rFonts w:ascii="Verdana" w:hAnsi="Verdana" w:cs="Arial"/>
          <w:sz w:val="18"/>
          <w:szCs w:val="18"/>
        </w:rPr>
        <w:t>.</w:t>
      </w:r>
    </w:p>
    <w:p w14:paraId="79B42575" w14:textId="77777777" w:rsidR="005F4292" w:rsidRDefault="005F4292" w:rsidP="00477BAC">
      <w:pPr>
        <w:jc w:val="both"/>
        <w:rPr>
          <w:rFonts w:ascii="Verdana" w:hAnsi="Verdana" w:cs="Arial"/>
          <w:i/>
          <w:sz w:val="18"/>
          <w:szCs w:val="18"/>
        </w:rPr>
      </w:pPr>
    </w:p>
    <w:p w14:paraId="25962D7C" w14:textId="272DB3F9" w:rsidR="007B2BE5" w:rsidRPr="003036E3" w:rsidRDefault="003036E3" w:rsidP="00477BA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L’Observatoire 2016 révèle également que p</w:t>
      </w:r>
      <w:r w:rsidR="00C277A3" w:rsidRPr="005B6D80">
        <w:rPr>
          <w:rFonts w:ascii="Verdana" w:hAnsi="Verdana"/>
          <w:sz w:val="18"/>
          <w:szCs w:val="18"/>
        </w:rPr>
        <w:t>lus de 7 Belges sur 10 sont indifférents à</w:t>
      </w:r>
      <w:r w:rsidR="0036112F">
        <w:rPr>
          <w:rFonts w:ascii="Verdana" w:hAnsi="Verdana"/>
          <w:sz w:val="18"/>
          <w:szCs w:val="18"/>
        </w:rPr>
        <w:t xml:space="preserve"> la baisse des taux d’intérêts.</w:t>
      </w:r>
      <w:r w:rsidR="00C277A3" w:rsidRPr="005B6D80">
        <w:rPr>
          <w:rFonts w:ascii="Verdana" w:hAnsi="Verdana"/>
          <w:sz w:val="18"/>
          <w:szCs w:val="18"/>
        </w:rPr>
        <w:t xml:space="preserve"> </w:t>
      </w:r>
      <w:r w:rsidR="00DA004C" w:rsidRPr="00477BAC">
        <w:rPr>
          <w:rFonts w:ascii="Verdana" w:hAnsi="Verdana"/>
          <w:sz w:val="18"/>
          <w:szCs w:val="18"/>
        </w:rPr>
        <w:t>«</w:t>
      </w:r>
      <w:r w:rsidR="00CD5238">
        <w:rPr>
          <w:rFonts w:ascii="Verdana" w:hAnsi="Verdana"/>
          <w:sz w:val="18"/>
          <w:szCs w:val="18"/>
        </w:rPr>
        <w:t xml:space="preserve"> </w:t>
      </w:r>
      <w:r w:rsidR="00A31240" w:rsidRPr="0036112F">
        <w:rPr>
          <w:rFonts w:ascii="Verdana" w:hAnsi="Verdana"/>
          <w:i/>
          <w:sz w:val="18"/>
          <w:szCs w:val="18"/>
        </w:rPr>
        <w:t xml:space="preserve">Cette inertie observée dans le comportement des épargnants </w:t>
      </w:r>
      <w:r w:rsidR="00936FF5" w:rsidRPr="0036112F">
        <w:rPr>
          <w:rFonts w:ascii="Verdana" w:hAnsi="Verdana"/>
          <w:i/>
          <w:sz w:val="18"/>
          <w:szCs w:val="18"/>
        </w:rPr>
        <w:t>est probablement</w:t>
      </w:r>
      <w:r w:rsidR="00A31240" w:rsidRPr="0036112F">
        <w:rPr>
          <w:rFonts w:ascii="Verdana" w:hAnsi="Verdana"/>
          <w:i/>
          <w:sz w:val="18"/>
          <w:szCs w:val="18"/>
        </w:rPr>
        <w:t xml:space="preserve"> une conséquence de la crise financière de 2008</w:t>
      </w:r>
      <w:r w:rsidR="001A0FB2" w:rsidRPr="0036112F">
        <w:rPr>
          <w:rFonts w:ascii="Verdana" w:hAnsi="Verdana"/>
          <w:i/>
          <w:sz w:val="18"/>
          <w:szCs w:val="18"/>
        </w:rPr>
        <w:t>. La perte de confiance, le repli</w:t>
      </w:r>
      <w:r w:rsidR="00A31240" w:rsidRPr="0036112F">
        <w:rPr>
          <w:rFonts w:ascii="Verdana" w:hAnsi="Verdana"/>
          <w:i/>
          <w:sz w:val="18"/>
          <w:szCs w:val="18"/>
        </w:rPr>
        <w:t xml:space="preserve"> dans les actifs sans risque</w:t>
      </w:r>
      <w:r w:rsidR="001A0FB2" w:rsidRPr="0036112F">
        <w:rPr>
          <w:rFonts w:ascii="Verdana" w:hAnsi="Verdana"/>
          <w:i/>
          <w:sz w:val="18"/>
          <w:szCs w:val="18"/>
        </w:rPr>
        <w:t>,</w:t>
      </w:r>
      <w:r w:rsidR="00A31240" w:rsidRPr="0036112F">
        <w:rPr>
          <w:rFonts w:ascii="Verdana" w:hAnsi="Verdana"/>
          <w:i/>
          <w:sz w:val="18"/>
          <w:szCs w:val="18"/>
        </w:rPr>
        <w:t xml:space="preserve"> et </w:t>
      </w:r>
      <w:r w:rsidR="001A0FB2" w:rsidRPr="0036112F">
        <w:rPr>
          <w:rFonts w:ascii="Verdana" w:hAnsi="Verdana"/>
          <w:i/>
          <w:sz w:val="18"/>
          <w:szCs w:val="18"/>
        </w:rPr>
        <w:t xml:space="preserve">l’attente de signaux positifs avant de réinvestir dans les marchés sont des phénomènes mis en évidence par plusieurs études </w:t>
      </w:r>
      <w:r w:rsidR="00457673" w:rsidRPr="0036112F">
        <w:rPr>
          <w:rFonts w:ascii="Verdana" w:hAnsi="Verdana"/>
          <w:i/>
          <w:sz w:val="18"/>
          <w:szCs w:val="18"/>
        </w:rPr>
        <w:t xml:space="preserve">académiques </w:t>
      </w:r>
      <w:r w:rsidR="001A0FB2" w:rsidRPr="0036112F">
        <w:rPr>
          <w:rFonts w:ascii="Verdana" w:hAnsi="Verdana"/>
          <w:i/>
          <w:sz w:val="18"/>
          <w:szCs w:val="18"/>
        </w:rPr>
        <w:t xml:space="preserve">s’intéressant aux comportements des investisseurs individuels </w:t>
      </w:r>
      <w:r w:rsidR="00993CBA" w:rsidRPr="0036112F">
        <w:rPr>
          <w:rFonts w:ascii="Verdana" w:hAnsi="Verdana"/>
          <w:i/>
          <w:sz w:val="18"/>
          <w:szCs w:val="18"/>
        </w:rPr>
        <w:t>en période de crise</w:t>
      </w:r>
      <w:r w:rsidR="00CD5238">
        <w:rPr>
          <w:rFonts w:ascii="Verdana" w:hAnsi="Verdana"/>
          <w:i/>
          <w:sz w:val="18"/>
          <w:szCs w:val="18"/>
        </w:rPr>
        <w:t>.</w:t>
      </w:r>
      <w:r w:rsidRPr="00477BAC">
        <w:rPr>
          <w:rFonts w:ascii="Verdana" w:hAnsi="Verdana"/>
          <w:sz w:val="18"/>
          <w:szCs w:val="18"/>
        </w:rPr>
        <w:t>»</w:t>
      </w:r>
      <w:r w:rsidR="00DA004C" w:rsidRPr="00477BAC">
        <w:rPr>
          <w:rFonts w:ascii="Verdana" w:hAnsi="Verdana"/>
          <w:sz w:val="18"/>
          <w:szCs w:val="18"/>
        </w:rPr>
        <w:t>,</w:t>
      </w:r>
      <w:r w:rsidR="00DA004C">
        <w:rPr>
          <w:rFonts w:ascii="Verdana" w:hAnsi="Verdana"/>
          <w:sz w:val="18"/>
          <w:szCs w:val="18"/>
        </w:rPr>
        <w:t xml:space="preserve"> e</w:t>
      </w:r>
      <w:r w:rsidR="00C277A3" w:rsidRPr="005B6D80">
        <w:rPr>
          <w:rFonts w:ascii="Verdana" w:hAnsi="Verdana"/>
          <w:sz w:val="18"/>
          <w:szCs w:val="18"/>
        </w:rPr>
        <w:t xml:space="preserve">xplique Catherine D’Hondt, Professeur de Finance à la Louvain </w:t>
      </w:r>
      <w:proofErr w:type="spellStart"/>
      <w:r w:rsidR="00C277A3" w:rsidRPr="005B6D80">
        <w:rPr>
          <w:rFonts w:ascii="Verdana" w:hAnsi="Verdana"/>
          <w:sz w:val="18"/>
          <w:szCs w:val="18"/>
        </w:rPr>
        <w:t>School</w:t>
      </w:r>
      <w:proofErr w:type="spellEnd"/>
      <w:r w:rsidR="00C277A3" w:rsidRPr="005B6D80">
        <w:rPr>
          <w:rFonts w:ascii="Verdana" w:hAnsi="Verdana"/>
          <w:sz w:val="18"/>
          <w:szCs w:val="18"/>
        </w:rPr>
        <w:t xml:space="preserve"> of Management. </w:t>
      </w:r>
      <w:r w:rsidR="007B2BE5">
        <w:rPr>
          <w:rFonts w:ascii="Verdana" w:hAnsi="Verdana" w:cs="Arial"/>
          <w:sz w:val="18"/>
          <w:szCs w:val="18"/>
        </w:rPr>
        <w:t xml:space="preserve">Parmi les </w:t>
      </w:r>
      <w:r w:rsidR="00B21626">
        <w:rPr>
          <w:rFonts w:ascii="Verdana" w:hAnsi="Verdana" w:cs="Arial"/>
          <w:sz w:val="18"/>
          <w:szCs w:val="18"/>
        </w:rPr>
        <w:t>Belges sensibles à une baisse des taux,</w:t>
      </w:r>
      <w:r w:rsidR="007B2BE5">
        <w:rPr>
          <w:rFonts w:ascii="Verdana" w:hAnsi="Verdana" w:cs="Arial"/>
          <w:sz w:val="18"/>
          <w:szCs w:val="18"/>
        </w:rPr>
        <w:t xml:space="preserve"> plus de 60% sont </w:t>
      </w:r>
      <w:r>
        <w:rPr>
          <w:rFonts w:ascii="Verdana" w:hAnsi="Verdana" w:cs="Arial"/>
          <w:sz w:val="18"/>
          <w:szCs w:val="18"/>
        </w:rPr>
        <w:t xml:space="preserve">toutefois </w:t>
      </w:r>
      <w:r w:rsidR="007B2BE5">
        <w:rPr>
          <w:rFonts w:ascii="Verdana" w:hAnsi="Verdana" w:cs="Arial"/>
          <w:sz w:val="18"/>
          <w:szCs w:val="18"/>
        </w:rPr>
        <w:t>prêts à investir plus</w:t>
      </w:r>
      <w:r w:rsidR="00B21626">
        <w:rPr>
          <w:rFonts w:ascii="Verdana" w:hAnsi="Verdana" w:cs="Arial"/>
          <w:sz w:val="18"/>
          <w:szCs w:val="18"/>
        </w:rPr>
        <w:t xml:space="preserve"> qu’avant</w:t>
      </w:r>
      <w:r w:rsidR="007B2BE5">
        <w:rPr>
          <w:rFonts w:ascii="Verdana" w:hAnsi="Verdana" w:cs="Arial"/>
          <w:sz w:val="18"/>
          <w:szCs w:val="18"/>
        </w:rPr>
        <w:t xml:space="preserve"> alors qu’une prise de conscience a lieu pour 25% d’entre eux qui sont</w:t>
      </w:r>
      <w:r>
        <w:rPr>
          <w:rFonts w:ascii="Verdana" w:hAnsi="Verdana" w:cs="Arial"/>
          <w:sz w:val="18"/>
          <w:szCs w:val="18"/>
        </w:rPr>
        <w:t xml:space="preserve"> désormais</w:t>
      </w:r>
      <w:r w:rsidR="007B2BE5">
        <w:rPr>
          <w:rFonts w:ascii="Verdana" w:hAnsi="Verdana" w:cs="Arial"/>
          <w:sz w:val="18"/>
          <w:szCs w:val="18"/>
        </w:rPr>
        <w:t xml:space="preserve"> prêts à se lan</w:t>
      </w:r>
      <w:r w:rsidR="00384029">
        <w:rPr>
          <w:rFonts w:ascii="Verdana" w:hAnsi="Verdana" w:cs="Arial"/>
          <w:sz w:val="18"/>
          <w:szCs w:val="18"/>
        </w:rPr>
        <w:t>cer sur les marchés financiers.</w:t>
      </w:r>
    </w:p>
    <w:p w14:paraId="0D5BC6C4" w14:textId="77777777" w:rsidR="00C47F60" w:rsidRPr="003A0CAA" w:rsidRDefault="00C47F60" w:rsidP="00477BAC">
      <w:pPr>
        <w:jc w:val="both"/>
        <w:rPr>
          <w:rFonts w:ascii="Verdana" w:hAnsi="Verdana"/>
          <w:b/>
          <w:color w:val="00B0F0"/>
          <w:sz w:val="18"/>
          <w:szCs w:val="18"/>
        </w:rPr>
      </w:pPr>
    </w:p>
    <w:p w14:paraId="14E50314" w14:textId="65B050BE" w:rsidR="003A0CAA" w:rsidRPr="003A0CAA" w:rsidRDefault="003A0CAA" w:rsidP="00477BAC">
      <w:pPr>
        <w:jc w:val="both"/>
        <w:rPr>
          <w:rFonts w:ascii="Verdana" w:hAnsi="Verdana"/>
          <w:b/>
          <w:color w:val="00B0F0"/>
          <w:sz w:val="18"/>
          <w:szCs w:val="18"/>
        </w:rPr>
      </w:pPr>
      <w:r w:rsidRPr="003A0CAA">
        <w:rPr>
          <w:rFonts w:ascii="Verdana" w:hAnsi="Verdana"/>
          <w:b/>
          <w:color w:val="00B0F0"/>
          <w:sz w:val="18"/>
          <w:szCs w:val="18"/>
        </w:rPr>
        <w:t xml:space="preserve">21% des Belges investissent, soit une augmentation de 8% </w:t>
      </w:r>
      <w:r w:rsidR="00477BAC">
        <w:rPr>
          <w:rFonts w:ascii="Verdana" w:hAnsi="Verdana"/>
          <w:b/>
          <w:color w:val="00B0F0"/>
          <w:sz w:val="18"/>
          <w:szCs w:val="18"/>
        </w:rPr>
        <w:t xml:space="preserve">par rapport à 2015 </w:t>
      </w:r>
    </w:p>
    <w:p w14:paraId="30B3E0BF" w14:textId="4A19F495" w:rsidR="00B65399" w:rsidRDefault="0036112F" w:rsidP="00477BAC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L’</w:t>
      </w:r>
      <w:r w:rsidR="007B2BE5">
        <w:rPr>
          <w:rFonts w:ascii="Verdana" w:hAnsi="Verdana" w:cs="Arial"/>
          <w:sz w:val="18"/>
          <w:szCs w:val="18"/>
        </w:rPr>
        <w:t>Observatoire CBC indique</w:t>
      </w:r>
      <w:r w:rsidR="003A0CA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donc</w:t>
      </w:r>
      <w:r w:rsidR="003A0CAA">
        <w:rPr>
          <w:rFonts w:ascii="Verdana" w:hAnsi="Verdana" w:cs="Arial"/>
          <w:sz w:val="18"/>
          <w:szCs w:val="18"/>
        </w:rPr>
        <w:t xml:space="preserve"> </w:t>
      </w:r>
      <w:r w:rsidR="00B65399">
        <w:rPr>
          <w:rFonts w:ascii="Verdana" w:hAnsi="Verdana" w:cs="Arial"/>
          <w:sz w:val="18"/>
          <w:szCs w:val="18"/>
        </w:rPr>
        <w:t>une augmentation du nombre de Belges qui se tourne</w:t>
      </w:r>
      <w:r w:rsidR="00241822">
        <w:rPr>
          <w:rFonts w:ascii="Verdana" w:hAnsi="Verdana" w:cs="Arial"/>
          <w:sz w:val="18"/>
          <w:szCs w:val="18"/>
        </w:rPr>
        <w:t>nt</w:t>
      </w:r>
      <w:r w:rsidR="003A0CAA">
        <w:rPr>
          <w:rFonts w:ascii="Verdana" w:hAnsi="Verdana" w:cs="Arial"/>
          <w:sz w:val="18"/>
          <w:szCs w:val="18"/>
        </w:rPr>
        <w:t xml:space="preserve"> vers l’investissement sur les marchés financiers</w:t>
      </w:r>
      <w:r w:rsidR="00B65399">
        <w:rPr>
          <w:rFonts w:ascii="Verdana" w:hAnsi="Verdana" w:cs="Arial"/>
          <w:sz w:val="18"/>
          <w:szCs w:val="18"/>
        </w:rPr>
        <w:t xml:space="preserve"> pour faire fructifier leur épargne</w:t>
      </w:r>
      <w:r w:rsidR="003A0CAA">
        <w:rPr>
          <w:rFonts w:ascii="Verdana" w:hAnsi="Verdana" w:cs="Arial"/>
          <w:sz w:val="18"/>
          <w:szCs w:val="18"/>
        </w:rPr>
        <w:t> : ainsi</w:t>
      </w:r>
      <w:r w:rsidR="00CD5238">
        <w:rPr>
          <w:rFonts w:ascii="Verdana" w:hAnsi="Verdana" w:cs="Arial"/>
          <w:sz w:val="18"/>
          <w:szCs w:val="18"/>
        </w:rPr>
        <w:t xml:space="preserve">, </w:t>
      </w:r>
      <w:r w:rsidR="00B65399">
        <w:rPr>
          <w:rFonts w:ascii="Verdana" w:hAnsi="Verdana" w:cs="Arial"/>
          <w:sz w:val="18"/>
          <w:szCs w:val="18"/>
        </w:rPr>
        <w:t>en 2016</w:t>
      </w:r>
      <w:r w:rsidR="00CD5238">
        <w:rPr>
          <w:rFonts w:ascii="Verdana" w:hAnsi="Verdana" w:cs="Arial"/>
          <w:sz w:val="18"/>
          <w:szCs w:val="18"/>
        </w:rPr>
        <w:t>,</w:t>
      </w:r>
      <w:r w:rsidR="00B65399">
        <w:rPr>
          <w:rFonts w:ascii="Verdana" w:hAnsi="Verdana" w:cs="Arial"/>
          <w:sz w:val="18"/>
          <w:szCs w:val="18"/>
        </w:rPr>
        <w:t xml:space="preserve"> </w:t>
      </w:r>
      <w:r w:rsidR="00D66CE6">
        <w:rPr>
          <w:rFonts w:ascii="Verdana" w:hAnsi="Verdana" w:cs="Arial"/>
          <w:sz w:val="18"/>
          <w:szCs w:val="18"/>
        </w:rPr>
        <w:t xml:space="preserve">21% </w:t>
      </w:r>
      <w:r w:rsidR="007B2BE5">
        <w:rPr>
          <w:rFonts w:ascii="Verdana" w:hAnsi="Verdana" w:cs="Arial"/>
          <w:sz w:val="18"/>
          <w:szCs w:val="18"/>
        </w:rPr>
        <w:t>des Belges</w:t>
      </w:r>
      <w:r w:rsidR="003A0CAA">
        <w:rPr>
          <w:rFonts w:ascii="Verdana" w:hAnsi="Verdana" w:cs="Arial"/>
          <w:sz w:val="18"/>
          <w:szCs w:val="18"/>
        </w:rPr>
        <w:t xml:space="preserve"> déclarent investir</w:t>
      </w:r>
      <w:r w:rsidR="00D66CE6">
        <w:rPr>
          <w:rFonts w:ascii="Verdana" w:hAnsi="Verdana" w:cs="Arial"/>
          <w:sz w:val="18"/>
          <w:szCs w:val="18"/>
        </w:rPr>
        <w:t>, soit une augmentation</w:t>
      </w:r>
      <w:r w:rsidR="003A0CAA">
        <w:rPr>
          <w:rFonts w:ascii="Verdana" w:hAnsi="Verdana" w:cs="Arial"/>
          <w:sz w:val="18"/>
          <w:szCs w:val="18"/>
        </w:rPr>
        <w:t xml:space="preserve"> significative</w:t>
      </w:r>
      <w:r w:rsidR="00D66CE6">
        <w:rPr>
          <w:rFonts w:ascii="Verdana" w:hAnsi="Verdana" w:cs="Arial"/>
          <w:sz w:val="18"/>
          <w:szCs w:val="18"/>
        </w:rPr>
        <w:t xml:space="preserve"> de 8% par rapport à 2015. </w:t>
      </w:r>
      <w:r w:rsidR="00241822">
        <w:rPr>
          <w:rFonts w:ascii="Verdana" w:hAnsi="Verdana" w:cs="Arial"/>
          <w:sz w:val="18"/>
          <w:szCs w:val="18"/>
        </w:rPr>
        <w:t>Plusieurs</w:t>
      </w:r>
      <w:r w:rsidR="003A0CAA">
        <w:rPr>
          <w:rFonts w:ascii="Verdana" w:hAnsi="Verdana" w:cs="Arial"/>
          <w:sz w:val="18"/>
          <w:szCs w:val="18"/>
        </w:rPr>
        <w:t xml:space="preserve"> raisons motive</w:t>
      </w:r>
      <w:r w:rsidR="00241822">
        <w:rPr>
          <w:rFonts w:ascii="Verdana" w:hAnsi="Verdana" w:cs="Arial"/>
          <w:sz w:val="18"/>
          <w:szCs w:val="18"/>
        </w:rPr>
        <w:t>nt</w:t>
      </w:r>
      <w:r w:rsidR="003A0CAA">
        <w:rPr>
          <w:rFonts w:ascii="Verdana" w:hAnsi="Verdana" w:cs="Arial"/>
          <w:sz w:val="18"/>
          <w:szCs w:val="18"/>
        </w:rPr>
        <w:t xml:space="preserve"> ce nouveau comportement : la </w:t>
      </w:r>
      <w:r w:rsidR="007B2BE5" w:rsidRPr="00384029">
        <w:rPr>
          <w:rFonts w:ascii="Verdana" w:hAnsi="Verdana" w:cs="Arial"/>
          <w:sz w:val="18"/>
          <w:szCs w:val="18"/>
        </w:rPr>
        <w:t>prévoyance (59%), le plaisir (19</w:t>
      </w:r>
      <w:r w:rsidR="003A0CAA">
        <w:rPr>
          <w:rFonts w:ascii="Verdana" w:hAnsi="Verdana" w:cs="Arial"/>
          <w:sz w:val="18"/>
          <w:szCs w:val="18"/>
        </w:rPr>
        <w:t>%) et l’inquiétude (14%). A contrario, l</w:t>
      </w:r>
      <w:r w:rsidR="007B2BE5">
        <w:rPr>
          <w:rFonts w:ascii="Verdana" w:hAnsi="Verdana" w:cs="Arial"/>
          <w:sz w:val="18"/>
          <w:szCs w:val="18"/>
        </w:rPr>
        <w:t xml:space="preserve">a peur de prendre des risques (57%) et le manque de connaissance (38%) sont </w:t>
      </w:r>
      <w:r w:rsidR="007B2BE5" w:rsidRPr="009570E9">
        <w:rPr>
          <w:rFonts w:ascii="Verdana" w:hAnsi="Verdana" w:cs="Arial"/>
          <w:sz w:val="18"/>
          <w:szCs w:val="18"/>
        </w:rPr>
        <w:t>les principaux freins</w:t>
      </w:r>
      <w:r w:rsidR="00241822">
        <w:rPr>
          <w:rFonts w:ascii="Verdana" w:hAnsi="Verdana" w:cs="Arial"/>
          <w:sz w:val="18"/>
          <w:szCs w:val="18"/>
        </w:rPr>
        <w:t xml:space="preserve"> pour ceux qui continuent à privilégier uniquement une épargne liquide</w:t>
      </w:r>
      <w:r w:rsidR="007B2BE5" w:rsidRPr="009570E9">
        <w:rPr>
          <w:rFonts w:ascii="Verdana" w:hAnsi="Verdana" w:cs="Arial"/>
          <w:sz w:val="18"/>
          <w:szCs w:val="18"/>
        </w:rPr>
        <w:t>. « </w:t>
      </w:r>
      <w:r w:rsidR="007B2BE5" w:rsidRPr="00A10129">
        <w:rPr>
          <w:rFonts w:ascii="Verdana" w:hAnsi="Verdana" w:cs="Arial"/>
          <w:i/>
          <w:sz w:val="18"/>
          <w:szCs w:val="18"/>
        </w:rPr>
        <w:t xml:space="preserve">Il est évident </w:t>
      </w:r>
      <w:r w:rsidR="009570E9" w:rsidRPr="00A10129">
        <w:rPr>
          <w:rFonts w:ascii="Verdana" w:hAnsi="Verdana" w:cs="Arial"/>
          <w:i/>
          <w:sz w:val="18"/>
          <w:szCs w:val="18"/>
        </w:rPr>
        <w:t>que les premiers pas sur</w:t>
      </w:r>
      <w:r w:rsidR="007B2BE5" w:rsidRPr="00A10129">
        <w:rPr>
          <w:rFonts w:ascii="Verdana" w:hAnsi="Verdana" w:cs="Arial"/>
          <w:i/>
          <w:sz w:val="18"/>
          <w:szCs w:val="18"/>
        </w:rPr>
        <w:t xml:space="preserve"> les</w:t>
      </w:r>
      <w:r w:rsidR="009570E9" w:rsidRPr="00A10129">
        <w:rPr>
          <w:rFonts w:ascii="Verdana" w:hAnsi="Verdana" w:cs="Arial"/>
          <w:i/>
          <w:sz w:val="18"/>
          <w:szCs w:val="18"/>
        </w:rPr>
        <w:t xml:space="preserve"> marchés financiers ne s’improvisent pas</w:t>
      </w:r>
      <w:r w:rsidR="005F4292" w:rsidRPr="00A10129">
        <w:rPr>
          <w:rFonts w:ascii="Verdana" w:hAnsi="Verdana" w:cs="Arial"/>
          <w:i/>
          <w:sz w:val="18"/>
          <w:szCs w:val="18"/>
        </w:rPr>
        <w:t>.</w:t>
      </w:r>
      <w:r w:rsidR="00A10129" w:rsidRPr="00A10129">
        <w:rPr>
          <w:rFonts w:ascii="Verdana" w:hAnsi="Verdana" w:cs="Arial"/>
          <w:i/>
          <w:sz w:val="18"/>
          <w:szCs w:val="18"/>
        </w:rPr>
        <w:t xml:space="preserve"> </w:t>
      </w:r>
      <w:r w:rsidR="002D51BD">
        <w:rPr>
          <w:rFonts w:ascii="Verdana" w:hAnsi="Verdana" w:cs="Arial"/>
          <w:i/>
          <w:sz w:val="18"/>
          <w:szCs w:val="18"/>
        </w:rPr>
        <w:t>Dès lors, t</w:t>
      </w:r>
      <w:r w:rsidR="009B2DBD">
        <w:rPr>
          <w:rFonts w:ascii="Verdana" w:hAnsi="Verdana" w:cs="Arial"/>
          <w:i/>
          <w:sz w:val="18"/>
          <w:szCs w:val="18"/>
        </w:rPr>
        <w:t>ant nous encourageons l’épargnant à se lancer et à diversifier, tant c</w:t>
      </w:r>
      <w:r w:rsidR="00A10129" w:rsidRPr="00A10129">
        <w:rPr>
          <w:rFonts w:ascii="Verdana" w:hAnsi="Verdana" w:cs="Arial"/>
          <w:i/>
          <w:sz w:val="18"/>
          <w:szCs w:val="18"/>
        </w:rPr>
        <w:t>ela r</w:t>
      </w:r>
      <w:r w:rsidR="009B2DBD">
        <w:rPr>
          <w:rFonts w:ascii="Verdana" w:hAnsi="Verdana" w:cs="Arial"/>
          <w:i/>
          <w:sz w:val="18"/>
          <w:szCs w:val="18"/>
        </w:rPr>
        <w:t xml:space="preserve">este une démarche complexe </w:t>
      </w:r>
      <w:r w:rsidR="00A10129" w:rsidRPr="00A10129">
        <w:rPr>
          <w:rFonts w:ascii="Verdana" w:hAnsi="Verdana" w:cs="Arial"/>
          <w:i/>
          <w:sz w:val="18"/>
          <w:szCs w:val="18"/>
        </w:rPr>
        <w:t xml:space="preserve">pour l’initié </w:t>
      </w:r>
      <w:r w:rsidR="009B2DBD">
        <w:rPr>
          <w:rFonts w:ascii="Verdana" w:hAnsi="Verdana" w:cs="Arial"/>
          <w:i/>
          <w:sz w:val="18"/>
          <w:szCs w:val="18"/>
        </w:rPr>
        <w:t>comme</w:t>
      </w:r>
      <w:r w:rsidR="00A10129" w:rsidRPr="00A10129">
        <w:rPr>
          <w:rFonts w:ascii="Verdana" w:hAnsi="Verdana" w:cs="Arial"/>
          <w:i/>
          <w:sz w:val="18"/>
          <w:szCs w:val="18"/>
        </w:rPr>
        <w:t xml:space="preserve"> pour le débutant. Le rôle </w:t>
      </w:r>
      <w:r w:rsidR="00B65399" w:rsidRPr="00A10129">
        <w:rPr>
          <w:rFonts w:ascii="Verdana" w:hAnsi="Verdana" w:cs="Arial"/>
          <w:i/>
          <w:sz w:val="18"/>
          <w:szCs w:val="18"/>
        </w:rPr>
        <w:t xml:space="preserve">du banquier </w:t>
      </w:r>
      <w:r w:rsidR="00A10129" w:rsidRPr="00A10129">
        <w:rPr>
          <w:rFonts w:ascii="Verdana" w:hAnsi="Verdana" w:cs="Arial"/>
          <w:i/>
          <w:sz w:val="18"/>
          <w:szCs w:val="18"/>
        </w:rPr>
        <w:t xml:space="preserve">est essentiel. </w:t>
      </w:r>
      <w:r w:rsidR="009B2DBD">
        <w:rPr>
          <w:rFonts w:ascii="Verdana" w:hAnsi="Verdana" w:cs="Arial"/>
          <w:i/>
          <w:sz w:val="18"/>
          <w:szCs w:val="18"/>
        </w:rPr>
        <w:t>Il apporte informations et</w:t>
      </w:r>
      <w:r w:rsidR="00A10129">
        <w:rPr>
          <w:rFonts w:ascii="Verdana" w:hAnsi="Verdana" w:cs="Arial"/>
          <w:i/>
          <w:sz w:val="18"/>
          <w:szCs w:val="18"/>
        </w:rPr>
        <w:t xml:space="preserve"> conseil</w:t>
      </w:r>
      <w:r w:rsidR="009B2DBD">
        <w:rPr>
          <w:rFonts w:ascii="Verdana" w:hAnsi="Verdana" w:cs="Arial"/>
          <w:i/>
          <w:sz w:val="18"/>
          <w:szCs w:val="18"/>
        </w:rPr>
        <w:t>s sur ces matières et</w:t>
      </w:r>
      <w:r w:rsidR="00A10129">
        <w:rPr>
          <w:rFonts w:ascii="Verdana" w:hAnsi="Verdana" w:cs="Arial"/>
          <w:i/>
          <w:sz w:val="18"/>
          <w:szCs w:val="18"/>
        </w:rPr>
        <w:t xml:space="preserve"> </w:t>
      </w:r>
      <w:r w:rsidR="009B2DBD">
        <w:rPr>
          <w:rFonts w:ascii="Verdana" w:hAnsi="Verdana" w:cs="Arial"/>
          <w:i/>
          <w:sz w:val="18"/>
          <w:szCs w:val="18"/>
        </w:rPr>
        <w:t>accompagne son client</w:t>
      </w:r>
      <w:r w:rsidR="00B65399" w:rsidRPr="00A10129">
        <w:rPr>
          <w:rFonts w:ascii="Verdana" w:hAnsi="Verdana" w:cs="Arial"/>
          <w:i/>
          <w:sz w:val="18"/>
          <w:szCs w:val="18"/>
        </w:rPr>
        <w:t xml:space="preserve"> </w:t>
      </w:r>
      <w:r w:rsidR="00A10129">
        <w:rPr>
          <w:rFonts w:ascii="Verdana" w:hAnsi="Verdana" w:cs="Arial"/>
          <w:i/>
          <w:sz w:val="18"/>
          <w:szCs w:val="18"/>
        </w:rPr>
        <w:t>en fonction de</w:t>
      </w:r>
      <w:r w:rsidR="00B65399" w:rsidRPr="00A10129">
        <w:rPr>
          <w:rFonts w:ascii="Verdana" w:hAnsi="Verdana" w:cs="Arial"/>
          <w:i/>
          <w:sz w:val="18"/>
          <w:szCs w:val="18"/>
        </w:rPr>
        <w:t xml:space="preserve"> ses propres attentes et </w:t>
      </w:r>
      <w:r w:rsidR="00637FE2">
        <w:rPr>
          <w:rFonts w:ascii="Verdana" w:hAnsi="Verdana" w:cs="Arial"/>
          <w:i/>
          <w:sz w:val="18"/>
          <w:szCs w:val="18"/>
        </w:rPr>
        <w:t xml:space="preserve">de </w:t>
      </w:r>
      <w:r w:rsidR="00B65399" w:rsidRPr="00A10129">
        <w:rPr>
          <w:rFonts w:ascii="Verdana" w:hAnsi="Verdana" w:cs="Arial"/>
          <w:i/>
          <w:sz w:val="18"/>
          <w:szCs w:val="18"/>
        </w:rPr>
        <w:t>ses projets. Selon nous, l</w:t>
      </w:r>
      <w:r w:rsidR="00AA278A" w:rsidRPr="00A10129">
        <w:rPr>
          <w:rFonts w:ascii="Verdana" w:hAnsi="Verdana" w:cs="Arial"/>
          <w:i/>
          <w:sz w:val="18"/>
          <w:szCs w:val="18"/>
        </w:rPr>
        <w:t>e relationnel joue un rôle crucial en investissement, et</w:t>
      </w:r>
      <w:r w:rsidR="00B65399" w:rsidRPr="00A10129">
        <w:rPr>
          <w:rFonts w:ascii="Verdana" w:hAnsi="Verdana" w:cs="Arial"/>
          <w:i/>
          <w:sz w:val="18"/>
          <w:szCs w:val="18"/>
        </w:rPr>
        <w:t xml:space="preserve"> c’est notamment là que CBC a choisi de faire</w:t>
      </w:r>
      <w:r w:rsidR="00AA278A" w:rsidRPr="00A10129">
        <w:rPr>
          <w:rFonts w:ascii="Verdana" w:hAnsi="Verdana" w:cs="Arial"/>
          <w:i/>
          <w:sz w:val="18"/>
          <w:szCs w:val="18"/>
        </w:rPr>
        <w:t xml:space="preserve"> la différence.</w:t>
      </w:r>
      <w:r w:rsidR="00D22761" w:rsidRPr="00A10129">
        <w:rPr>
          <w:rFonts w:ascii="Verdana" w:hAnsi="Verdana" w:cs="Arial"/>
          <w:i/>
          <w:sz w:val="18"/>
          <w:szCs w:val="18"/>
        </w:rPr>
        <w:t xml:space="preserve"> Dans le contexte difficile que l’on connait, nous estimons qu’il </w:t>
      </w:r>
      <w:r w:rsidR="000445D7" w:rsidRPr="00A10129">
        <w:rPr>
          <w:rFonts w:ascii="Verdana" w:hAnsi="Verdana" w:cs="Arial"/>
          <w:i/>
          <w:sz w:val="18"/>
          <w:szCs w:val="18"/>
        </w:rPr>
        <w:t xml:space="preserve">est </w:t>
      </w:r>
      <w:r w:rsidR="00D22761" w:rsidRPr="00A10129">
        <w:rPr>
          <w:rFonts w:ascii="Verdana" w:hAnsi="Verdana" w:cs="Arial"/>
          <w:i/>
          <w:sz w:val="18"/>
          <w:szCs w:val="18"/>
        </w:rPr>
        <w:t>d’autant plus important d’êt</w:t>
      </w:r>
      <w:r w:rsidR="00B65399" w:rsidRPr="00A10129">
        <w:rPr>
          <w:rFonts w:ascii="Verdana" w:hAnsi="Verdana" w:cs="Arial"/>
          <w:i/>
          <w:sz w:val="18"/>
          <w:szCs w:val="18"/>
        </w:rPr>
        <w:t>re présent aux côtés du client et à son écoute</w:t>
      </w:r>
      <w:r w:rsidR="00A10129">
        <w:rPr>
          <w:rFonts w:ascii="Verdana" w:hAnsi="Verdana" w:cs="Arial"/>
          <w:i/>
          <w:sz w:val="18"/>
          <w:szCs w:val="18"/>
        </w:rPr>
        <w:t>, de lui offrir du conseil à valeur ajoutée</w:t>
      </w:r>
      <w:r w:rsidR="00637FE2">
        <w:rPr>
          <w:rFonts w:ascii="Verdana" w:hAnsi="Verdana" w:cs="Arial"/>
          <w:i/>
          <w:sz w:val="18"/>
          <w:szCs w:val="18"/>
        </w:rPr>
        <w:t>.</w:t>
      </w:r>
      <w:r w:rsidR="00B8411D">
        <w:rPr>
          <w:rFonts w:ascii="Verdana" w:hAnsi="Verdana" w:cs="Arial"/>
          <w:sz w:val="18"/>
          <w:szCs w:val="18"/>
        </w:rPr>
        <w:t xml:space="preserve">», </w:t>
      </w:r>
      <w:r w:rsidR="00B65399">
        <w:rPr>
          <w:rFonts w:ascii="Verdana" w:hAnsi="Verdana" w:cs="Arial"/>
          <w:sz w:val="18"/>
          <w:szCs w:val="18"/>
        </w:rPr>
        <w:t xml:space="preserve">précise </w:t>
      </w:r>
      <w:r w:rsidR="00B8411D">
        <w:rPr>
          <w:rFonts w:ascii="Verdana" w:hAnsi="Verdana" w:cs="Arial"/>
          <w:sz w:val="18"/>
          <w:szCs w:val="18"/>
        </w:rPr>
        <w:t>Xavier Falla.</w:t>
      </w:r>
    </w:p>
    <w:p w14:paraId="7FC1C7FD" w14:textId="77777777" w:rsidR="00AA278A" w:rsidRDefault="00AA278A" w:rsidP="00477BAC">
      <w:pPr>
        <w:jc w:val="both"/>
        <w:rPr>
          <w:rFonts w:ascii="Verdana" w:hAnsi="Verdana" w:cs="Arial"/>
          <w:sz w:val="18"/>
          <w:szCs w:val="18"/>
        </w:rPr>
      </w:pPr>
    </w:p>
    <w:p w14:paraId="4822357D" w14:textId="77777777" w:rsidR="00B65399" w:rsidRPr="00B65399" w:rsidRDefault="00B65399" w:rsidP="00477BAC">
      <w:pPr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L’Obser</w:t>
      </w:r>
      <w:r w:rsidR="00241822">
        <w:rPr>
          <w:rFonts w:ascii="Verdana" w:eastAsia="Times New Roman" w:hAnsi="Verdana"/>
          <w:sz w:val="18"/>
          <w:szCs w:val="18"/>
        </w:rPr>
        <w:t xml:space="preserve">vatoire révèle également que le Belge qui investit le fait bien en diversifiant ses investissements pour </w:t>
      </w:r>
      <w:r w:rsidRPr="00B65399">
        <w:rPr>
          <w:rFonts w:ascii="Verdana" w:eastAsia="Times New Roman" w:hAnsi="Verdana"/>
          <w:sz w:val="18"/>
          <w:szCs w:val="18"/>
        </w:rPr>
        <w:t>86%</w:t>
      </w:r>
      <w:r w:rsidR="00241822">
        <w:rPr>
          <w:rFonts w:ascii="Verdana" w:eastAsia="Times New Roman" w:hAnsi="Verdana"/>
          <w:sz w:val="18"/>
          <w:szCs w:val="18"/>
        </w:rPr>
        <w:t xml:space="preserve"> d’entre eux. Leurs motivations pour cette diversification sont, et à raison : pour limiter les risques (59%) et </w:t>
      </w:r>
      <w:r w:rsidRPr="00B65399">
        <w:rPr>
          <w:rFonts w:ascii="Verdana" w:eastAsia="Times New Roman" w:hAnsi="Verdana"/>
          <w:sz w:val="18"/>
          <w:szCs w:val="18"/>
        </w:rPr>
        <w:t xml:space="preserve">obtenir un meilleur rendement (27%). </w:t>
      </w:r>
    </w:p>
    <w:p w14:paraId="636ACA8F" w14:textId="77777777" w:rsidR="00B65399" w:rsidRDefault="00B65399" w:rsidP="00477BAC">
      <w:pPr>
        <w:jc w:val="both"/>
        <w:rPr>
          <w:rFonts w:ascii="Verdana" w:hAnsi="Verdana" w:cs="Arial"/>
          <w:sz w:val="18"/>
          <w:szCs w:val="18"/>
        </w:rPr>
      </w:pPr>
    </w:p>
    <w:p w14:paraId="4745E004" w14:textId="73B469C0" w:rsidR="00C9332A" w:rsidRDefault="00DA2649" w:rsidP="00C9332A">
      <w:pPr>
        <w:jc w:val="both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>Pour leur</w:t>
      </w:r>
      <w:r w:rsidR="002D51BD">
        <w:rPr>
          <w:rFonts w:ascii="Verdana" w:hAnsi="Verdana"/>
          <w:b/>
          <w:color w:val="00B0F0"/>
          <w:sz w:val="18"/>
          <w:szCs w:val="18"/>
        </w:rPr>
        <w:t>s</w:t>
      </w:r>
      <w:r>
        <w:rPr>
          <w:rFonts w:ascii="Verdana" w:hAnsi="Verdana"/>
          <w:b/>
          <w:color w:val="00B0F0"/>
          <w:sz w:val="18"/>
          <w:szCs w:val="18"/>
        </w:rPr>
        <w:t xml:space="preserve"> finance</w:t>
      </w:r>
      <w:r w:rsidR="002D51BD">
        <w:rPr>
          <w:rFonts w:ascii="Verdana" w:hAnsi="Verdana"/>
          <w:b/>
          <w:color w:val="00B0F0"/>
          <w:sz w:val="18"/>
          <w:szCs w:val="18"/>
        </w:rPr>
        <w:t>s</w:t>
      </w:r>
      <w:r>
        <w:rPr>
          <w:rFonts w:ascii="Verdana" w:hAnsi="Verdana"/>
          <w:b/>
          <w:color w:val="00B0F0"/>
          <w:sz w:val="18"/>
          <w:szCs w:val="18"/>
        </w:rPr>
        <w:t>, les Belges ne souhaitent pas du</w:t>
      </w:r>
      <w:r w:rsidR="00241822">
        <w:rPr>
          <w:rFonts w:ascii="Verdana" w:hAnsi="Verdana"/>
          <w:b/>
          <w:color w:val="00B0F0"/>
          <w:sz w:val="18"/>
          <w:szCs w:val="18"/>
        </w:rPr>
        <w:t xml:space="preserve"> 100% digital</w:t>
      </w:r>
    </w:p>
    <w:p w14:paraId="77B42564" w14:textId="72D44FBA" w:rsidR="00C9332A" w:rsidRPr="00C9332A" w:rsidRDefault="00C9332A" w:rsidP="00477BAC">
      <w:pPr>
        <w:jc w:val="both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Pr="00DA2649">
        <w:rPr>
          <w:rFonts w:ascii="Verdana" w:hAnsi="Verdana"/>
          <w:sz w:val="18"/>
          <w:szCs w:val="18"/>
        </w:rPr>
        <w:t>a confiance en sa banque (74%) intervient comme premier critère d’importance aux yeux des investisseurs, avant l’expertise (48%) et la disponibilité (28%).</w:t>
      </w:r>
      <w:r>
        <w:rPr>
          <w:rFonts w:ascii="Verdana" w:hAnsi="Verdana"/>
          <w:sz w:val="18"/>
          <w:szCs w:val="18"/>
        </w:rPr>
        <w:t xml:space="preserve"> </w:t>
      </w:r>
      <w:r w:rsidR="00F97D86" w:rsidRPr="00DA2649">
        <w:rPr>
          <w:rFonts w:ascii="Verdana" w:hAnsi="Verdana"/>
          <w:sz w:val="18"/>
          <w:szCs w:val="18"/>
        </w:rPr>
        <w:t xml:space="preserve">Pour leurs opérations d’investissement, les </w:t>
      </w:r>
      <w:r w:rsidR="00F56BE7" w:rsidRPr="00DA2649">
        <w:rPr>
          <w:rFonts w:ascii="Verdana" w:hAnsi="Verdana"/>
          <w:sz w:val="18"/>
          <w:szCs w:val="18"/>
        </w:rPr>
        <w:t xml:space="preserve">Belges </w:t>
      </w:r>
      <w:r w:rsidR="00F97D86" w:rsidRPr="00DA2649">
        <w:rPr>
          <w:rFonts w:ascii="Verdana" w:hAnsi="Verdana"/>
          <w:sz w:val="18"/>
          <w:szCs w:val="18"/>
        </w:rPr>
        <w:t xml:space="preserve">se rendent </w:t>
      </w:r>
      <w:r>
        <w:rPr>
          <w:rFonts w:ascii="Verdana" w:hAnsi="Verdana"/>
          <w:sz w:val="18"/>
          <w:szCs w:val="18"/>
        </w:rPr>
        <w:t xml:space="preserve">d’ailleurs </w:t>
      </w:r>
      <w:r w:rsidR="00F97D86" w:rsidRPr="00DA2649">
        <w:rPr>
          <w:rFonts w:ascii="Verdana" w:hAnsi="Verdana"/>
          <w:sz w:val="18"/>
          <w:szCs w:val="18"/>
        </w:rPr>
        <w:t>autant chez</w:t>
      </w:r>
      <w:r w:rsidR="00F56BE7" w:rsidRPr="00DA2649">
        <w:rPr>
          <w:rFonts w:ascii="Verdana" w:hAnsi="Verdana"/>
          <w:sz w:val="18"/>
          <w:szCs w:val="18"/>
        </w:rPr>
        <w:t xml:space="preserve"> leur banquier</w:t>
      </w:r>
      <w:r w:rsidR="001001DB" w:rsidRPr="00DA2649">
        <w:rPr>
          <w:rFonts w:ascii="Verdana" w:hAnsi="Verdana"/>
          <w:sz w:val="18"/>
          <w:szCs w:val="18"/>
        </w:rPr>
        <w:t xml:space="preserve"> (73%)</w:t>
      </w:r>
      <w:r w:rsidR="00B21626" w:rsidRPr="00DA2649">
        <w:rPr>
          <w:rFonts w:ascii="Verdana" w:hAnsi="Verdana"/>
          <w:sz w:val="18"/>
          <w:szCs w:val="18"/>
        </w:rPr>
        <w:t xml:space="preserve"> </w:t>
      </w:r>
      <w:r w:rsidR="002D51BD">
        <w:rPr>
          <w:rFonts w:ascii="Verdana" w:hAnsi="Verdana"/>
          <w:sz w:val="18"/>
          <w:szCs w:val="18"/>
        </w:rPr>
        <w:t>que sur le site I</w:t>
      </w:r>
      <w:r w:rsidR="00F97D86" w:rsidRPr="00DA2649">
        <w:rPr>
          <w:rFonts w:ascii="Verdana" w:hAnsi="Verdana"/>
          <w:sz w:val="18"/>
          <w:szCs w:val="18"/>
        </w:rPr>
        <w:t>nternet de leur banque (75%)</w:t>
      </w:r>
      <w:r w:rsidR="00F56BE7" w:rsidRPr="00DA2649">
        <w:rPr>
          <w:rFonts w:ascii="Verdana" w:hAnsi="Verdana"/>
          <w:sz w:val="18"/>
          <w:szCs w:val="18"/>
        </w:rPr>
        <w:t xml:space="preserve">. </w:t>
      </w:r>
      <w:r w:rsidR="00477BAC" w:rsidRPr="00477BAC">
        <w:rPr>
          <w:rFonts w:ascii="Verdana" w:hAnsi="Verdana"/>
          <w:sz w:val="18"/>
          <w:szCs w:val="18"/>
        </w:rPr>
        <w:t xml:space="preserve">Cette </w:t>
      </w:r>
      <w:r w:rsidR="00364425" w:rsidRPr="00477BAC">
        <w:rPr>
          <w:rFonts w:ascii="Verdana" w:hAnsi="Verdana"/>
          <w:sz w:val="18"/>
          <w:szCs w:val="18"/>
        </w:rPr>
        <w:t xml:space="preserve">complémentarité </w:t>
      </w:r>
      <w:r w:rsidR="00F418BB" w:rsidRPr="00477BAC">
        <w:rPr>
          <w:rFonts w:ascii="Verdana" w:hAnsi="Verdana"/>
          <w:sz w:val="18"/>
          <w:szCs w:val="18"/>
        </w:rPr>
        <w:t xml:space="preserve">entre l’humain et le digital </w:t>
      </w:r>
      <w:r w:rsidR="00477BAC" w:rsidRPr="00477BAC">
        <w:rPr>
          <w:rFonts w:ascii="Verdana" w:hAnsi="Verdana"/>
          <w:sz w:val="18"/>
          <w:szCs w:val="18"/>
        </w:rPr>
        <w:t>semble</w:t>
      </w:r>
      <w:r w:rsidR="00F97D86" w:rsidRPr="00477BAC">
        <w:rPr>
          <w:rFonts w:ascii="Verdana" w:hAnsi="Verdana"/>
          <w:sz w:val="18"/>
          <w:szCs w:val="18"/>
        </w:rPr>
        <w:t xml:space="preserve"> plus que jamais essentielle</w:t>
      </w:r>
      <w:r w:rsidR="00F418BB" w:rsidRPr="00477BAC">
        <w:rPr>
          <w:rFonts w:ascii="Verdana" w:hAnsi="Verdana"/>
          <w:sz w:val="18"/>
          <w:szCs w:val="18"/>
        </w:rPr>
        <w:t xml:space="preserve"> </w:t>
      </w:r>
      <w:r w:rsidR="00364425" w:rsidRPr="00477BAC">
        <w:rPr>
          <w:rFonts w:ascii="Verdana" w:hAnsi="Verdana"/>
          <w:sz w:val="18"/>
          <w:szCs w:val="18"/>
        </w:rPr>
        <w:t xml:space="preserve">pour répondre aux attentes </w:t>
      </w:r>
      <w:r w:rsidR="000445D7" w:rsidRPr="00477BAC">
        <w:rPr>
          <w:rFonts w:ascii="Verdana" w:hAnsi="Verdana"/>
          <w:sz w:val="18"/>
          <w:szCs w:val="18"/>
        </w:rPr>
        <w:t>des Belges</w:t>
      </w:r>
      <w:r w:rsidR="00364425" w:rsidRPr="00477BAC">
        <w:rPr>
          <w:rFonts w:ascii="Verdana" w:hAnsi="Verdana"/>
          <w:sz w:val="18"/>
          <w:szCs w:val="18"/>
        </w:rPr>
        <w:t>. L’Observatoire le confirme très nettement puisque 72% des Belges estiment qu’une banque 100% digitale ne</w:t>
      </w:r>
      <w:r w:rsidR="00326A95" w:rsidRPr="00477BAC">
        <w:rPr>
          <w:rFonts w:ascii="Verdana" w:hAnsi="Verdana"/>
          <w:sz w:val="18"/>
          <w:szCs w:val="18"/>
        </w:rPr>
        <w:t xml:space="preserve"> répondrait pas à leurs besoins. </w:t>
      </w:r>
      <w:r w:rsidR="00C6699A">
        <w:rPr>
          <w:rFonts w:ascii="Verdana" w:hAnsi="Verdana"/>
          <w:sz w:val="18"/>
          <w:szCs w:val="18"/>
        </w:rPr>
        <w:t>Comme l’indique l’Observatoire, l</w:t>
      </w:r>
      <w:r w:rsidR="00326A95" w:rsidRPr="00477BAC">
        <w:rPr>
          <w:rFonts w:ascii="Verdana" w:hAnsi="Verdana"/>
          <w:sz w:val="18"/>
          <w:szCs w:val="18"/>
        </w:rPr>
        <w:t>a banque est perçue comme un partenaire incontournable</w:t>
      </w:r>
      <w:r w:rsidR="00C6699A">
        <w:rPr>
          <w:rFonts w:ascii="Verdana" w:hAnsi="Verdana"/>
          <w:sz w:val="18"/>
          <w:szCs w:val="18"/>
        </w:rPr>
        <w:t xml:space="preserve"> puisque </w:t>
      </w:r>
      <w:r w:rsidR="002D015E" w:rsidRPr="00477BAC">
        <w:rPr>
          <w:rFonts w:ascii="Verdana" w:hAnsi="Verdana"/>
          <w:sz w:val="18"/>
          <w:szCs w:val="18"/>
        </w:rPr>
        <w:t>le conseiller (49%), la presse spécialisée en ligne (41%)</w:t>
      </w:r>
      <w:r w:rsidR="00C6699A">
        <w:rPr>
          <w:rFonts w:ascii="Verdana" w:hAnsi="Verdana"/>
          <w:sz w:val="18"/>
          <w:szCs w:val="18"/>
        </w:rPr>
        <w:t xml:space="preserve"> et</w:t>
      </w:r>
      <w:r w:rsidR="002D015E" w:rsidRPr="00477BAC">
        <w:rPr>
          <w:rFonts w:ascii="Verdana" w:hAnsi="Verdana"/>
          <w:sz w:val="18"/>
          <w:szCs w:val="18"/>
        </w:rPr>
        <w:t xml:space="preserve"> la banque (27%) </w:t>
      </w:r>
      <w:r w:rsidR="00C6699A">
        <w:rPr>
          <w:rFonts w:ascii="Verdana" w:hAnsi="Verdana"/>
          <w:sz w:val="18"/>
          <w:szCs w:val="18"/>
        </w:rPr>
        <w:t>apparaissent comme les sources d’information privilégiées des investisseurs.</w:t>
      </w:r>
    </w:p>
    <w:p w14:paraId="533EBF3E" w14:textId="4A8EAFFD" w:rsidR="00637FE2" w:rsidRDefault="007F5BE6" w:rsidP="00477BAC">
      <w:pPr>
        <w:jc w:val="both"/>
        <w:rPr>
          <w:rFonts w:ascii="Verdana" w:hAnsi="Verdana"/>
          <w:sz w:val="18"/>
          <w:szCs w:val="18"/>
        </w:rPr>
      </w:pPr>
      <w:r w:rsidRPr="00477BAC">
        <w:rPr>
          <w:rFonts w:ascii="Verdana" w:hAnsi="Verdana"/>
          <w:sz w:val="18"/>
          <w:szCs w:val="18"/>
        </w:rPr>
        <w:t>Pour Catherine D’Hondt,</w:t>
      </w:r>
      <w:r w:rsidR="00477BAC" w:rsidRPr="00477BAC">
        <w:rPr>
          <w:rFonts w:ascii="Verdana" w:hAnsi="Verdana"/>
          <w:sz w:val="18"/>
          <w:szCs w:val="18"/>
        </w:rPr>
        <w:t xml:space="preserve"> « </w:t>
      </w:r>
      <w:r w:rsidR="00EA2216">
        <w:rPr>
          <w:rFonts w:ascii="Verdana" w:hAnsi="Verdana"/>
          <w:i/>
          <w:sz w:val="18"/>
          <w:szCs w:val="18"/>
        </w:rPr>
        <w:t>L</w:t>
      </w:r>
      <w:r w:rsidR="00477BAC" w:rsidRPr="00477BAC">
        <w:rPr>
          <w:rFonts w:ascii="Verdana" w:hAnsi="Verdana"/>
          <w:i/>
          <w:sz w:val="18"/>
          <w:szCs w:val="18"/>
        </w:rPr>
        <w:t>e recours à I</w:t>
      </w:r>
      <w:r w:rsidRPr="00477BAC">
        <w:rPr>
          <w:rFonts w:ascii="Verdana" w:hAnsi="Verdana"/>
          <w:i/>
          <w:sz w:val="18"/>
          <w:szCs w:val="18"/>
        </w:rPr>
        <w:t>nternet, y compris aux plateformes de trading online, s’in</w:t>
      </w:r>
      <w:r w:rsidR="00165E36" w:rsidRPr="00477BAC">
        <w:rPr>
          <w:rFonts w:ascii="Verdana" w:hAnsi="Verdana"/>
          <w:i/>
          <w:sz w:val="18"/>
          <w:szCs w:val="18"/>
        </w:rPr>
        <w:t>scrit dans l’ordre des choses. L’avantage est de</w:t>
      </w:r>
      <w:r w:rsidRPr="00477BAC">
        <w:rPr>
          <w:rFonts w:ascii="Verdana" w:hAnsi="Verdana"/>
          <w:i/>
          <w:sz w:val="18"/>
          <w:szCs w:val="18"/>
        </w:rPr>
        <w:t xml:space="preserve"> rend</w:t>
      </w:r>
      <w:r w:rsidR="00165E36" w:rsidRPr="00477BAC">
        <w:rPr>
          <w:rFonts w:ascii="Verdana" w:hAnsi="Verdana"/>
          <w:i/>
          <w:sz w:val="18"/>
          <w:szCs w:val="18"/>
        </w:rPr>
        <w:t>re</w:t>
      </w:r>
      <w:r w:rsidRPr="00477BAC">
        <w:rPr>
          <w:rFonts w:ascii="Verdana" w:hAnsi="Verdana"/>
          <w:i/>
          <w:sz w:val="18"/>
          <w:szCs w:val="18"/>
        </w:rPr>
        <w:t xml:space="preserve"> l’accès à l’informa</w:t>
      </w:r>
      <w:r w:rsidR="00165E36" w:rsidRPr="00477BAC">
        <w:rPr>
          <w:rFonts w:ascii="Verdana" w:hAnsi="Verdana"/>
          <w:i/>
          <w:sz w:val="18"/>
          <w:szCs w:val="18"/>
        </w:rPr>
        <w:t>tion facile, rapide et flexible. L</w:t>
      </w:r>
      <w:r w:rsidR="00477BAC">
        <w:rPr>
          <w:rFonts w:ascii="Verdana" w:hAnsi="Verdana"/>
          <w:i/>
          <w:sz w:val="18"/>
          <w:szCs w:val="18"/>
        </w:rPr>
        <w:t xml:space="preserve">’inconvénient est </w:t>
      </w:r>
      <w:r w:rsidR="00165E36" w:rsidRPr="00477BAC">
        <w:rPr>
          <w:rFonts w:ascii="Verdana" w:hAnsi="Verdana"/>
          <w:i/>
          <w:sz w:val="18"/>
          <w:szCs w:val="18"/>
        </w:rPr>
        <w:t xml:space="preserve">toutefois </w:t>
      </w:r>
      <w:r w:rsidR="008A731E" w:rsidRPr="00477BAC">
        <w:rPr>
          <w:rFonts w:ascii="Verdana" w:hAnsi="Verdana"/>
          <w:i/>
          <w:sz w:val="18"/>
          <w:szCs w:val="18"/>
        </w:rPr>
        <w:t>de mettre</w:t>
      </w:r>
      <w:r w:rsidRPr="00477BAC">
        <w:rPr>
          <w:rFonts w:ascii="Verdana" w:hAnsi="Verdana"/>
          <w:i/>
          <w:sz w:val="18"/>
          <w:szCs w:val="18"/>
        </w:rPr>
        <w:t xml:space="preserve"> </w:t>
      </w:r>
      <w:r w:rsidR="008A731E" w:rsidRPr="00477BAC">
        <w:rPr>
          <w:rFonts w:ascii="Verdana" w:hAnsi="Verdana"/>
          <w:i/>
          <w:sz w:val="18"/>
          <w:szCs w:val="18"/>
        </w:rPr>
        <w:t>l</w:t>
      </w:r>
      <w:r w:rsidRPr="00477BAC">
        <w:rPr>
          <w:rFonts w:ascii="Verdana" w:hAnsi="Verdana"/>
          <w:i/>
          <w:sz w:val="18"/>
          <w:szCs w:val="18"/>
        </w:rPr>
        <w:t xml:space="preserve">es investisseurs </w:t>
      </w:r>
      <w:r w:rsidR="008A731E" w:rsidRPr="00477BAC">
        <w:rPr>
          <w:rFonts w:ascii="Verdana" w:hAnsi="Verdana"/>
          <w:i/>
          <w:sz w:val="18"/>
          <w:szCs w:val="18"/>
        </w:rPr>
        <w:t xml:space="preserve">en position de </w:t>
      </w:r>
      <w:r w:rsidR="00EA2216">
        <w:rPr>
          <w:rFonts w:ascii="Verdana" w:hAnsi="Verdana"/>
          <w:i/>
          <w:sz w:val="18"/>
          <w:szCs w:val="18"/>
        </w:rPr>
        <w:t>‘</w:t>
      </w:r>
      <w:r w:rsidRPr="00477BAC">
        <w:rPr>
          <w:rFonts w:ascii="Verdana" w:hAnsi="Verdana"/>
          <w:i/>
          <w:sz w:val="18"/>
          <w:szCs w:val="18"/>
        </w:rPr>
        <w:t>do-</w:t>
      </w:r>
      <w:proofErr w:type="spellStart"/>
      <w:r w:rsidRPr="00477BAC">
        <w:rPr>
          <w:rFonts w:ascii="Verdana" w:hAnsi="Verdana"/>
          <w:i/>
          <w:sz w:val="18"/>
          <w:szCs w:val="18"/>
        </w:rPr>
        <w:t>it</w:t>
      </w:r>
      <w:proofErr w:type="spellEnd"/>
      <w:r w:rsidRPr="00477BAC">
        <w:rPr>
          <w:rFonts w:ascii="Verdana" w:hAnsi="Verdana"/>
          <w:i/>
          <w:sz w:val="18"/>
          <w:szCs w:val="18"/>
        </w:rPr>
        <w:t>-</w:t>
      </w:r>
      <w:proofErr w:type="spellStart"/>
      <w:r w:rsidRPr="00477BAC">
        <w:rPr>
          <w:rFonts w:ascii="Verdana" w:hAnsi="Verdana"/>
          <w:i/>
          <w:sz w:val="18"/>
          <w:szCs w:val="18"/>
        </w:rPr>
        <w:t>yourselfers</w:t>
      </w:r>
      <w:proofErr w:type="spellEnd"/>
      <w:r w:rsidR="00EA2216">
        <w:rPr>
          <w:rFonts w:ascii="Verdana" w:hAnsi="Verdana"/>
          <w:i/>
          <w:sz w:val="18"/>
          <w:szCs w:val="18"/>
        </w:rPr>
        <w:t>’</w:t>
      </w:r>
      <w:r w:rsidR="00165E36" w:rsidRPr="00477BAC">
        <w:rPr>
          <w:rFonts w:ascii="Verdana" w:hAnsi="Verdana"/>
          <w:i/>
          <w:sz w:val="18"/>
          <w:szCs w:val="18"/>
        </w:rPr>
        <w:t xml:space="preserve"> dans un environnement souvent très riche en informations</w:t>
      </w:r>
      <w:r w:rsidRPr="00477BAC">
        <w:rPr>
          <w:rFonts w:ascii="Verdana" w:hAnsi="Verdana"/>
          <w:i/>
          <w:sz w:val="18"/>
          <w:szCs w:val="18"/>
        </w:rPr>
        <w:t>,</w:t>
      </w:r>
      <w:r w:rsidR="00D86BEB" w:rsidRPr="00477BAC">
        <w:rPr>
          <w:rFonts w:ascii="Verdana" w:hAnsi="Verdana"/>
          <w:i/>
          <w:sz w:val="18"/>
          <w:szCs w:val="18"/>
        </w:rPr>
        <w:t xml:space="preserve"> ce qui est susceptible d’</w:t>
      </w:r>
      <w:r w:rsidRPr="00477BAC">
        <w:rPr>
          <w:rFonts w:ascii="Verdana" w:hAnsi="Verdana"/>
          <w:i/>
          <w:sz w:val="18"/>
          <w:szCs w:val="18"/>
        </w:rPr>
        <w:t>exacerber certains bia</w:t>
      </w:r>
      <w:r w:rsidR="00477BAC">
        <w:rPr>
          <w:rFonts w:ascii="Verdana" w:hAnsi="Verdana"/>
          <w:i/>
          <w:sz w:val="18"/>
          <w:szCs w:val="18"/>
        </w:rPr>
        <w:t xml:space="preserve">is </w:t>
      </w:r>
      <w:r w:rsidR="00477BAC" w:rsidRPr="00477BAC">
        <w:rPr>
          <w:rFonts w:ascii="Verdana" w:hAnsi="Verdana"/>
          <w:i/>
          <w:sz w:val="18"/>
          <w:szCs w:val="18"/>
        </w:rPr>
        <w:t>comportementaux comme la sur-</w:t>
      </w:r>
      <w:r w:rsidRPr="00477BAC">
        <w:rPr>
          <w:rFonts w:ascii="Verdana" w:hAnsi="Verdana"/>
          <w:i/>
          <w:sz w:val="18"/>
          <w:szCs w:val="18"/>
        </w:rPr>
        <w:t>confiance</w:t>
      </w:r>
      <w:r w:rsidRPr="00477BAC">
        <w:rPr>
          <w:rFonts w:ascii="Verdana" w:hAnsi="Verdana"/>
          <w:sz w:val="18"/>
          <w:szCs w:val="18"/>
        </w:rPr>
        <w:t>».</w:t>
      </w:r>
      <w:r>
        <w:rPr>
          <w:rFonts w:ascii="Verdana" w:hAnsi="Verdana"/>
          <w:sz w:val="18"/>
          <w:szCs w:val="18"/>
        </w:rPr>
        <w:t xml:space="preserve">   </w:t>
      </w:r>
    </w:p>
    <w:p w14:paraId="7F14C0A6" w14:textId="293B9B72" w:rsidR="00637FE2" w:rsidRDefault="007F5BE6" w:rsidP="00477BA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</w:p>
    <w:p w14:paraId="5A2F8F92" w14:textId="77777777" w:rsidR="00637FE2" w:rsidRPr="00DA2649" w:rsidRDefault="00637FE2" w:rsidP="00477BAC">
      <w:pPr>
        <w:jc w:val="both"/>
        <w:rPr>
          <w:rFonts w:ascii="Verdana" w:hAnsi="Verdana"/>
          <w:b/>
          <w:color w:val="00B0F0"/>
          <w:sz w:val="18"/>
          <w:szCs w:val="18"/>
        </w:rPr>
      </w:pPr>
    </w:p>
    <w:p w14:paraId="1DCA88DA" w14:textId="77777777" w:rsidR="00C47F60" w:rsidRDefault="00C47F60" w:rsidP="00C47F60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***</w:t>
      </w:r>
    </w:p>
    <w:p w14:paraId="3F90F186" w14:textId="77777777" w:rsidR="00637FE2" w:rsidRDefault="00637FE2" w:rsidP="00C47F60">
      <w:pPr>
        <w:jc w:val="center"/>
        <w:rPr>
          <w:rFonts w:ascii="Verdana" w:hAnsi="Verdana" w:cs="Arial"/>
          <w:b/>
          <w:sz w:val="18"/>
          <w:szCs w:val="18"/>
        </w:rPr>
      </w:pPr>
    </w:p>
    <w:p w14:paraId="28154682" w14:textId="77777777" w:rsidR="00637FE2" w:rsidRDefault="00637FE2" w:rsidP="00C47F60">
      <w:pPr>
        <w:rPr>
          <w:rFonts w:ascii="Verdana" w:hAnsi="Verdana" w:cs="Arial"/>
          <w:b/>
          <w:sz w:val="18"/>
          <w:szCs w:val="18"/>
        </w:rPr>
      </w:pPr>
    </w:p>
    <w:p w14:paraId="7CA57A36" w14:textId="77777777" w:rsidR="00C47F60" w:rsidRPr="00964034" w:rsidRDefault="00C47F60" w:rsidP="00C47F60">
      <w:pPr>
        <w:rPr>
          <w:rFonts w:ascii="Verdana" w:hAnsi="Verdana" w:cs="Arial"/>
          <w:sz w:val="18"/>
          <w:szCs w:val="18"/>
        </w:rPr>
      </w:pPr>
      <w:r w:rsidRPr="00964034">
        <w:rPr>
          <w:rFonts w:ascii="Verdana" w:hAnsi="Verdana" w:cs="Arial"/>
          <w:b/>
          <w:sz w:val="18"/>
          <w:szCs w:val="18"/>
        </w:rPr>
        <w:t>Contact Presse</w:t>
      </w:r>
    </w:p>
    <w:p w14:paraId="734E57C2" w14:textId="77777777" w:rsidR="00C47F60" w:rsidRPr="00964034" w:rsidRDefault="00C47F60" w:rsidP="00C47F60">
      <w:pPr>
        <w:jc w:val="both"/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</w:rPr>
      </w:pPr>
      <w:r w:rsidRPr="00964034"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</w:rPr>
        <w:t>PRIDE</w:t>
      </w:r>
    </w:p>
    <w:p w14:paraId="1F89AE48" w14:textId="77777777" w:rsidR="00C47F60" w:rsidRPr="00964034" w:rsidRDefault="00C47F60" w:rsidP="00C47F60">
      <w:pPr>
        <w:jc w:val="both"/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</w:rPr>
      </w:pPr>
      <w:r w:rsidRPr="00964034">
        <w:rPr>
          <w:rFonts w:ascii="Verdana" w:hAnsi="Verdana" w:cs="Arial"/>
          <w:color w:val="000000" w:themeColor="text1"/>
          <w:sz w:val="18"/>
          <w:szCs w:val="18"/>
        </w:rPr>
        <w:t xml:space="preserve">Aurélie </w:t>
      </w:r>
      <w:r w:rsidRPr="00964034"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</w:rPr>
        <w:t xml:space="preserve">Coeckelbergh / </w:t>
      </w:r>
      <w:r w:rsidRPr="00964034">
        <w:rPr>
          <w:rFonts w:ascii="Verdana" w:hAnsi="Verdana" w:cs="Arial"/>
          <w:color w:val="000000" w:themeColor="text1"/>
          <w:sz w:val="18"/>
          <w:szCs w:val="18"/>
        </w:rPr>
        <w:t>Laure Miquel-Jean</w:t>
      </w:r>
    </w:p>
    <w:p w14:paraId="7FEFBCEB" w14:textId="77777777" w:rsidR="00C47F60" w:rsidRPr="00964034" w:rsidRDefault="007C3628" w:rsidP="00C47F60">
      <w:pPr>
        <w:jc w:val="both"/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hyperlink r:id="rId8" w:history="1">
        <w:r w:rsidR="00C47F60" w:rsidRPr="00964034">
          <w:rPr>
            <w:rStyle w:val="Hyperlink"/>
            <w:rFonts w:ascii="Verdana" w:eastAsia="Times New Roman" w:hAnsi="Verdana" w:cs="Arial"/>
            <w:sz w:val="18"/>
            <w:szCs w:val="18"/>
            <w:shd w:val="clear" w:color="auto" w:fill="FFFFFF"/>
          </w:rPr>
          <w:t>aurelie.coeckelbergh@pr-ide.be</w:t>
        </w:r>
      </w:hyperlink>
      <w:r w:rsidR="00C47F60" w:rsidRPr="00964034">
        <w:rPr>
          <w:rStyle w:val="Hyperlink"/>
          <w:rFonts w:ascii="Verdana" w:eastAsia="Times New Roman" w:hAnsi="Verdana" w:cs="Arial"/>
          <w:sz w:val="18"/>
          <w:szCs w:val="18"/>
          <w:shd w:val="clear" w:color="auto" w:fill="FFFFFF"/>
        </w:rPr>
        <w:t xml:space="preserve"> /</w:t>
      </w:r>
      <w:hyperlink r:id="rId9" w:history="1">
        <w:r w:rsidR="00C47F60" w:rsidRPr="00964034">
          <w:rPr>
            <w:rStyle w:val="Hyperlink"/>
            <w:rFonts w:ascii="Verdana" w:eastAsia="Times New Roman" w:hAnsi="Verdana" w:cs="Arial"/>
            <w:sz w:val="18"/>
            <w:szCs w:val="18"/>
            <w:shd w:val="clear" w:color="auto" w:fill="FFFFFF"/>
          </w:rPr>
          <w:t>Laure.miquel-jean@pr-ide.be</w:t>
        </w:r>
      </w:hyperlink>
    </w:p>
    <w:p w14:paraId="2B2F8F7D" w14:textId="77777777" w:rsidR="00C47F60" w:rsidRPr="00964034" w:rsidRDefault="00C47F60" w:rsidP="00C47F60">
      <w:pPr>
        <w:jc w:val="both"/>
        <w:rPr>
          <w:rFonts w:ascii="Verdana" w:eastAsia="Times New Roman" w:hAnsi="Verdana"/>
          <w:color w:val="000000" w:themeColor="text1"/>
          <w:sz w:val="18"/>
          <w:szCs w:val="18"/>
          <w:lang w:val="en-US"/>
        </w:rPr>
      </w:pPr>
      <w:r w:rsidRPr="00964034">
        <w:rPr>
          <w:rFonts w:ascii="Verdana" w:hAnsi="Verdana" w:cs="Arial"/>
          <w:color w:val="000000" w:themeColor="text1"/>
          <w:sz w:val="18"/>
          <w:szCs w:val="18"/>
          <w:lang w:val="en-US"/>
        </w:rPr>
        <w:t>0</w:t>
      </w:r>
      <w:r w:rsidRPr="00964034"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  <w:lang w:val="en-US"/>
        </w:rPr>
        <w:t xml:space="preserve">479 261 613 / </w:t>
      </w:r>
      <w:r w:rsidRPr="00964034">
        <w:rPr>
          <w:rFonts w:ascii="Verdana" w:hAnsi="Verdana" w:cs="Arial"/>
          <w:color w:val="000000" w:themeColor="text1"/>
          <w:sz w:val="18"/>
          <w:szCs w:val="18"/>
          <w:lang w:val="en-US"/>
        </w:rPr>
        <w:t>0477 31 71 61</w:t>
      </w:r>
    </w:p>
    <w:p w14:paraId="5AA07BA9" w14:textId="77777777" w:rsidR="001415D2" w:rsidRPr="006D0C16" w:rsidRDefault="00C47F60" w:rsidP="006D0C16">
      <w:pPr>
        <w:jc w:val="both"/>
        <w:rPr>
          <w:rFonts w:ascii="Verdana" w:hAnsi="Verdana" w:cs="Arial"/>
          <w:color w:val="00B0F0"/>
          <w:sz w:val="18"/>
          <w:szCs w:val="18"/>
          <w:lang w:val="en-US"/>
        </w:rPr>
      </w:pPr>
      <w:r w:rsidRPr="00964034">
        <w:rPr>
          <w:rFonts w:ascii="Verdana" w:hAnsi="Verdana" w:cs="Arial"/>
          <w:b/>
          <w:sz w:val="18"/>
          <w:szCs w:val="18"/>
          <w:lang w:val="en-US"/>
        </w:rPr>
        <w:t>Press Room CBC:</w:t>
      </w:r>
      <w:r w:rsidRPr="00964034">
        <w:rPr>
          <w:rFonts w:ascii="Verdana" w:hAnsi="Verdana" w:cs="Arial"/>
          <w:sz w:val="18"/>
          <w:szCs w:val="18"/>
          <w:lang w:val="en-US"/>
        </w:rPr>
        <w:t xml:space="preserve"> http://cbc.prezly.com/</w:t>
      </w:r>
    </w:p>
    <w:sectPr w:rsidR="001415D2" w:rsidRPr="006D0C1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5668F" w14:textId="77777777" w:rsidR="008B1AC4" w:rsidRDefault="008B1AC4" w:rsidP="00C47F60">
      <w:r>
        <w:separator/>
      </w:r>
    </w:p>
  </w:endnote>
  <w:endnote w:type="continuationSeparator" w:id="0">
    <w:p w14:paraId="1B3A2E07" w14:textId="77777777" w:rsidR="008B1AC4" w:rsidRDefault="008B1AC4" w:rsidP="00C4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87AFC" w14:textId="77777777" w:rsidR="008B1AC4" w:rsidRDefault="008B1AC4" w:rsidP="00C47F60">
      <w:r>
        <w:separator/>
      </w:r>
    </w:p>
  </w:footnote>
  <w:footnote w:type="continuationSeparator" w:id="0">
    <w:p w14:paraId="23137569" w14:textId="77777777" w:rsidR="008B1AC4" w:rsidRDefault="008B1AC4" w:rsidP="00C47F60">
      <w:r>
        <w:continuationSeparator/>
      </w:r>
    </w:p>
  </w:footnote>
  <w:footnote w:id="1">
    <w:p w14:paraId="3A501CBE" w14:textId="284EE456" w:rsidR="00C6699A" w:rsidRPr="009C0566" w:rsidRDefault="00C6699A">
      <w:pPr>
        <w:pStyle w:val="FootnoteText"/>
      </w:pPr>
      <w:r w:rsidRPr="003036E3">
        <w:rPr>
          <w:rStyle w:val="FootnoteReference"/>
          <w:sz w:val="20"/>
        </w:rPr>
        <w:footnoteRef/>
      </w:r>
      <w:r w:rsidRPr="003036E3">
        <w:rPr>
          <w:sz w:val="20"/>
        </w:rPr>
        <w:t xml:space="preserve"> </w:t>
      </w:r>
      <w:r w:rsidRPr="003036E3">
        <w:rPr>
          <w:rFonts w:ascii="Verdana" w:hAnsi="Verdana"/>
          <w:sz w:val="14"/>
          <w:szCs w:val="18"/>
        </w:rPr>
        <w:t>Observatoire CBC de l’Epargne réalisé par le bureau d’étude IPSOS sur un échantillon représentatif de la population adulte belge en août 2016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CEBC2" w14:textId="77777777" w:rsidR="00C6699A" w:rsidRDefault="00C6699A" w:rsidP="001415D2">
    <w:pPr>
      <w:pStyle w:val="Header"/>
      <w:tabs>
        <w:tab w:val="left" w:pos="2800"/>
        <w:tab w:val="right" w:pos="8300"/>
      </w:tabs>
    </w:pPr>
    <w:r w:rsidRPr="006C7221">
      <w:rPr>
        <w:rFonts w:ascii="Verdana" w:hAnsi="Verdana" w:cs="Arial"/>
        <w:b/>
        <w:noProof/>
        <w:color w:val="00B0F0"/>
        <w:sz w:val="36"/>
        <w:szCs w:val="36"/>
        <w:lang w:val="fr-BE"/>
      </w:rPr>
      <w:t>Communiqué de presse</w:t>
    </w:r>
    <w:r>
      <w:rPr>
        <w:rFonts w:ascii="Verdana" w:hAnsi="Verdana" w:cs="Arial"/>
        <w:b/>
        <w:noProof/>
        <w:color w:val="00B0F0"/>
        <w:sz w:val="20"/>
        <w:lang w:val="fr-BE"/>
      </w:rPr>
      <w:t xml:space="preserve">         </w:t>
    </w:r>
    <w:r>
      <w:rPr>
        <w:rFonts w:ascii="Verdana" w:hAnsi="Verdana"/>
        <w:color w:val="00B0F0"/>
        <w:sz w:val="20"/>
        <w:lang w:val="fr-BE"/>
      </w:rPr>
      <w:t xml:space="preserve"> </w:t>
    </w:r>
    <w:r>
      <w:tab/>
    </w:r>
    <w:r>
      <w:rPr>
        <w:rFonts w:ascii="Verdana" w:hAnsi="Verdana"/>
        <w:noProof/>
        <w:sz w:val="20"/>
        <w:lang w:val="en-US"/>
      </w:rPr>
      <w:drawing>
        <wp:inline distT="0" distB="0" distL="0" distR="0" wp14:anchorId="28516313" wp14:editId="5552A219">
          <wp:extent cx="1362554" cy="889000"/>
          <wp:effectExtent l="0" t="0" r="9525" b="635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656" cy="88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D5009" w14:textId="77777777" w:rsidR="00C6699A" w:rsidRDefault="00C6699A">
    <w:pPr>
      <w:pStyle w:val="Header"/>
    </w:pPr>
  </w:p>
  <w:p w14:paraId="44E44BF3" w14:textId="77777777" w:rsidR="00C6699A" w:rsidRDefault="00C6699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1FE9"/>
    <w:multiLevelType w:val="hybridMultilevel"/>
    <w:tmpl w:val="12046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61586"/>
    <w:multiLevelType w:val="hybridMultilevel"/>
    <w:tmpl w:val="308E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60"/>
    <w:rsid w:val="00012D23"/>
    <w:rsid w:val="000445D7"/>
    <w:rsid w:val="00095B04"/>
    <w:rsid w:val="000A2FC5"/>
    <w:rsid w:val="000B1F39"/>
    <w:rsid w:val="001001DB"/>
    <w:rsid w:val="00113427"/>
    <w:rsid w:val="001365C2"/>
    <w:rsid w:val="001415D2"/>
    <w:rsid w:val="00165E36"/>
    <w:rsid w:val="001A0FB2"/>
    <w:rsid w:val="00236DBA"/>
    <w:rsid w:val="00241822"/>
    <w:rsid w:val="002D015E"/>
    <w:rsid w:val="002D51BD"/>
    <w:rsid w:val="002E09D9"/>
    <w:rsid w:val="003036E3"/>
    <w:rsid w:val="00306884"/>
    <w:rsid w:val="00326A95"/>
    <w:rsid w:val="0036112F"/>
    <w:rsid w:val="00364425"/>
    <w:rsid w:val="00372E04"/>
    <w:rsid w:val="00384029"/>
    <w:rsid w:val="003A0CAA"/>
    <w:rsid w:val="003C49BB"/>
    <w:rsid w:val="003D0703"/>
    <w:rsid w:val="003F30BB"/>
    <w:rsid w:val="00414595"/>
    <w:rsid w:val="004278B8"/>
    <w:rsid w:val="00457673"/>
    <w:rsid w:val="00477BAC"/>
    <w:rsid w:val="004C46F3"/>
    <w:rsid w:val="00541308"/>
    <w:rsid w:val="00596F67"/>
    <w:rsid w:val="005B6D80"/>
    <w:rsid w:val="005F4292"/>
    <w:rsid w:val="00637FE2"/>
    <w:rsid w:val="00692CCF"/>
    <w:rsid w:val="006D0C16"/>
    <w:rsid w:val="006E6E79"/>
    <w:rsid w:val="007217CD"/>
    <w:rsid w:val="0073132A"/>
    <w:rsid w:val="00744742"/>
    <w:rsid w:val="0075518F"/>
    <w:rsid w:val="0077386B"/>
    <w:rsid w:val="007B2BE5"/>
    <w:rsid w:val="007C3628"/>
    <w:rsid w:val="007D37F5"/>
    <w:rsid w:val="007F5BE6"/>
    <w:rsid w:val="00842D92"/>
    <w:rsid w:val="008A14C1"/>
    <w:rsid w:val="008A731E"/>
    <w:rsid w:val="008B1AC4"/>
    <w:rsid w:val="009135D9"/>
    <w:rsid w:val="00924E63"/>
    <w:rsid w:val="00936FF5"/>
    <w:rsid w:val="009570E9"/>
    <w:rsid w:val="00971C0F"/>
    <w:rsid w:val="0097606D"/>
    <w:rsid w:val="00993CBA"/>
    <w:rsid w:val="009B2DBD"/>
    <w:rsid w:val="009C0566"/>
    <w:rsid w:val="009E762B"/>
    <w:rsid w:val="00A10129"/>
    <w:rsid w:val="00A11F09"/>
    <w:rsid w:val="00A31240"/>
    <w:rsid w:val="00A41881"/>
    <w:rsid w:val="00A429DD"/>
    <w:rsid w:val="00A77FBC"/>
    <w:rsid w:val="00A974F6"/>
    <w:rsid w:val="00AA278A"/>
    <w:rsid w:val="00AF03C4"/>
    <w:rsid w:val="00B024D1"/>
    <w:rsid w:val="00B05846"/>
    <w:rsid w:val="00B06744"/>
    <w:rsid w:val="00B21626"/>
    <w:rsid w:val="00B6184B"/>
    <w:rsid w:val="00B65399"/>
    <w:rsid w:val="00B8411D"/>
    <w:rsid w:val="00BE082C"/>
    <w:rsid w:val="00BF18E0"/>
    <w:rsid w:val="00C04D11"/>
    <w:rsid w:val="00C277A3"/>
    <w:rsid w:val="00C47F60"/>
    <w:rsid w:val="00C6699A"/>
    <w:rsid w:val="00C9332A"/>
    <w:rsid w:val="00CD3B02"/>
    <w:rsid w:val="00CD5238"/>
    <w:rsid w:val="00D14563"/>
    <w:rsid w:val="00D22761"/>
    <w:rsid w:val="00D64F9D"/>
    <w:rsid w:val="00D66729"/>
    <w:rsid w:val="00D66CE6"/>
    <w:rsid w:val="00D86BEB"/>
    <w:rsid w:val="00D9078D"/>
    <w:rsid w:val="00DA004C"/>
    <w:rsid w:val="00DA2649"/>
    <w:rsid w:val="00E3608D"/>
    <w:rsid w:val="00E62BB0"/>
    <w:rsid w:val="00E867AC"/>
    <w:rsid w:val="00EA2216"/>
    <w:rsid w:val="00EF2141"/>
    <w:rsid w:val="00F418BB"/>
    <w:rsid w:val="00F56BE7"/>
    <w:rsid w:val="00F64EF7"/>
    <w:rsid w:val="00F80C7E"/>
    <w:rsid w:val="00F97D86"/>
    <w:rsid w:val="00FB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C68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F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F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F60"/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47F60"/>
  </w:style>
  <w:style w:type="character" w:customStyle="1" w:styleId="FootnoteTextChar">
    <w:name w:val="Footnote Text Char"/>
    <w:basedOn w:val="DefaultParagraphFont"/>
    <w:link w:val="FootnoteText"/>
    <w:uiPriority w:val="99"/>
    <w:rsid w:val="00C47F60"/>
    <w:rPr>
      <w:rFonts w:ascii="Times New Roman" w:eastAsiaTheme="minorEastAsia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47F60"/>
    <w:rPr>
      <w:vertAlign w:val="superscript"/>
    </w:rPr>
  </w:style>
  <w:style w:type="paragraph" w:customStyle="1" w:styleId="Default">
    <w:name w:val="Default"/>
    <w:rsid w:val="00D66C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D7"/>
    <w:rPr>
      <w:rFonts w:ascii="Segoe UI" w:eastAsiaTheme="minorEastAsia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58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846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E09D9"/>
    <w:pPr>
      <w:spacing w:before="100" w:beforeAutospacing="1" w:after="100" w:afterAutospacing="1"/>
    </w:pPr>
    <w:rPr>
      <w:rFonts w:eastAsia="Times New Roman"/>
      <w:lang w:val="fr-BE" w:eastAsia="fr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F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F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F60"/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47F60"/>
  </w:style>
  <w:style w:type="character" w:customStyle="1" w:styleId="FootnoteTextChar">
    <w:name w:val="Footnote Text Char"/>
    <w:basedOn w:val="DefaultParagraphFont"/>
    <w:link w:val="FootnoteText"/>
    <w:uiPriority w:val="99"/>
    <w:rsid w:val="00C47F60"/>
    <w:rPr>
      <w:rFonts w:ascii="Times New Roman" w:eastAsiaTheme="minorEastAsia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47F60"/>
    <w:rPr>
      <w:vertAlign w:val="superscript"/>
    </w:rPr>
  </w:style>
  <w:style w:type="paragraph" w:customStyle="1" w:styleId="Default">
    <w:name w:val="Default"/>
    <w:rsid w:val="00D66C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D7"/>
    <w:rPr>
      <w:rFonts w:ascii="Segoe UI" w:eastAsiaTheme="minorEastAsia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58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846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E09D9"/>
    <w:pPr>
      <w:spacing w:before="100" w:beforeAutospacing="1" w:after="100" w:afterAutospacing="1"/>
    </w:pPr>
    <w:rPr>
      <w:rFonts w:eastAsia="Times New Roman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urelie.coeckelbergh@pr-ide.be" TargetMode="External"/><Relationship Id="rId9" Type="http://schemas.openxmlformats.org/officeDocument/2006/relationships/hyperlink" Target="mailto:Laure.miquel-jean@pr-ide.b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1094</Words>
  <Characters>6240</Characters>
  <Application>Microsoft Macintosh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Tyteca Fabien</dc:creator>
  <cp:keywords/>
  <dc:description/>
  <cp:lastModifiedBy>Guest User</cp:lastModifiedBy>
  <cp:revision>2</cp:revision>
  <cp:lastPrinted>2016-09-12T14:37:00Z</cp:lastPrinted>
  <dcterms:created xsi:type="dcterms:W3CDTF">2016-09-12T14:41:00Z</dcterms:created>
  <dcterms:modified xsi:type="dcterms:W3CDTF">2016-09-12T14:41:00Z</dcterms:modified>
</cp:coreProperties>
</file>