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616F7" w14:textId="7FC54D7B" w:rsidR="00173DFC" w:rsidRPr="002F038F" w:rsidRDefault="002F038F" w:rsidP="00E40A05">
      <w:pPr>
        <w:rPr>
          <w:rFonts w:asciiTheme="minorHAnsi" w:hAnsiTheme="minorHAnsi" w:cstheme="minorHAnsi"/>
          <w:b/>
          <w:iCs/>
          <w:sz w:val="28"/>
          <w:szCs w:val="28"/>
          <w:lang w:val="fr-FR"/>
        </w:rPr>
      </w:pPr>
      <w:r w:rsidRPr="002F038F">
        <w:rPr>
          <w:rFonts w:asciiTheme="minorHAnsi" w:hAnsiTheme="minorHAnsi" w:cstheme="minorHAnsi"/>
          <w:b/>
          <w:iCs/>
          <w:sz w:val="28"/>
          <w:szCs w:val="28"/>
          <w:lang w:val="fr-FR"/>
        </w:rPr>
        <w:t>Mise à jour majeure du micrologiciel 2.0 pour le Neumann MT 48</w:t>
      </w:r>
    </w:p>
    <w:p w14:paraId="0E28A71D" w14:textId="2BD3DF92" w:rsidR="00E40A05" w:rsidRPr="002F038F" w:rsidRDefault="002F038F" w:rsidP="00E40A05">
      <w:pPr>
        <w:rPr>
          <w:rFonts w:asciiTheme="minorHAnsi" w:hAnsiTheme="minorHAnsi" w:cstheme="minorHAnsi"/>
          <w:bCs/>
          <w:iCs/>
          <w:color w:val="868686"/>
          <w:lang w:val="fr-FR"/>
        </w:rPr>
      </w:pPr>
      <w:r w:rsidRPr="002F038F">
        <w:rPr>
          <w:rFonts w:asciiTheme="minorHAnsi" w:hAnsiTheme="minorHAnsi" w:cstheme="minorHAnsi"/>
          <w:bCs/>
          <w:iCs/>
          <w:color w:val="868686"/>
          <w:lang w:val="fr-FR"/>
        </w:rPr>
        <w:t xml:space="preserve">Nouveaux plugins, outils de diffusion immersifs, fonctionnalités de monitoring avancées et connectivité Dante évolutive </w:t>
      </w:r>
      <w:r w:rsidR="00A96A3F" w:rsidRPr="002F038F">
        <w:rPr>
          <w:rFonts w:asciiTheme="minorHAnsi" w:hAnsiTheme="minorHAnsi" w:cstheme="minorHAnsi"/>
          <w:bCs/>
          <w:iCs/>
          <w:color w:val="868686"/>
          <w:lang w:val="fr-FR"/>
        </w:rPr>
        <w:t xml:space="preserve"> </w:t>
      </w:r>
      <w:r w:rsidR="00CE7291">
        <w:rPr>
          <w:rFonts w:asciiTheme="minorHAnsi" w:hAnsiTheme="minorHAnsi" w:cstheme="minorHAnsi"/>
          <w:bCs/>
          <w:iCs/>
          <w:noProof/>
          <w:color w:val="868686"/>
          <w:lang w:val="en-US"/>
        </w:rPr>
        <w:drawing>
          <wp:inline distT="0" distB="0" distL="0" distR="0" wp14:anchorId="0D51F521" wp14:editId="40105317">
            <wp:extent cx="5068470" cy="2902629"/>
            <wp:effectExtent l="0" t="0" r="0" b="5715"/>
            <wp:docPr id="12047804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80440" name="Grafik 1"/>
                    <pic:cNvPicPr/>
                  </pic:nvPicPr>
                  <pic:blipFill rotWithShape="1">
                    <a:blip r:embed="rId11" cstate="print">
                      <a:extLst>
                        <a:ext uri="{28A0092B-C50C-407E-A947-70E740481C1C}">
                          <a14:useLocalDpi xmlns:a14="http://schemas.microsoft.com/office/drawing/2010/main"/>
                        </a:ext>
                      </a:extLst>
                    </a:blip>
                    <a:srcRect/>
                    <a:stretch>
                      <a:fillRect/>
                    </a:stretch>
                  </pic:blipFill>
                  <pic:spPr bwMode="auto">
                    <a:xfrm>
                      <a:off x="0" y="0"/>
                      <a:ext cx="5068800" cy="2902818"/>
                    </a:xfrm>
                    <a:prstGeom prst="rect">
                      <a:avLst/>
                    </a:prstGeom>
                    <a:ln>
                      <a:noFill/>
                    </a:ln>
                    <a:extLst>
                      <a:ext uri="{53640926-AAD7-44D8-BBD7-CCE9431645EC}">
                        <a14:shadowObscured xmlns:a14="http://schemas.microsoft.com/office/drawing/2010/main"/>
                      </a:ext>
                    </a:extLst>
                  </pic:spPr>
                </pic:pic>
              </a:graphicData>
            </a:graphic>
          </wp:inline>
        </w:drawing>
      </w:r>
    </w:p>
    <w:p w14:paraId="67D75070" w14:textId="77777777" w:rsidR="009B7541" w:rsidRPr="002F038F" w:rsidRDefault="009B7541" w:rsidP="009B7541">
      <w:pPr>
        <w:ind w:right="-284"/>
        <w:rPr>
          <w:rFonts w:asciiTheme="minorHAnsi" w:hAnsiTheme="minorHAnsi" w:cstheme="minorHAnsi"/>
          <w:bCs/>
          <w:iCs/>
          <w:lang w:val="fr-FR"/>
        </w:rPr>
      </w:pPr>
    </w:p>
    <w:p w14:paraId="0CFFA953" w14:textId="4F9A5C72" w:rsidR="009B7541" w:rsidRPr="002F038F" w:rsidRDefault="002F038F" w:rsidP="009B7541">
      <w:pPr>
        <w:ind w:right="-284"/>
        <w:rPr>
          <w:rFonts w:asciiTheme="minorHAnsi" w:hAnsiTheme="minorHAnsi" w:cstheme="minorHAnsi"/>
          <w:b/>
          <w:iCs/>
          <w:lang w:val="fr-FR"/>
        </w:rPr>
      </w:pPr>
      <w:r w:rsidRPr="002F038F">
        <w:rPr>
          <w:rFonts w:asciiTheme="minorHAnsi" w:hAnsiTheme="minorHAnsi" w:cstheme="minorHAnsi"/>
          <w:b/>
          <w:iCs/>
          <w:lang w:val="fr-FR"/>
        </w:rPr>
        <w:t>Berlin, Allemagne, 15 juin 2026 – Neumann.Berlin a annoncé la sortie de la version 2.0 du firmware de son interface audio MT 48, marquant une évolution significative de la plateforme avec des outils créatifs étendus, une intégration plus poussée à la diffusion et une flexibilité de workflow améliorée pour les utilisateurs professionnels.</w:t>
      </w:r>
    </w:p>
    <w:p w14:paraId="6E4BF0B5" w14:textId="77777777" w:rsidR="00A96A3F" w:rsidRPr="002F038F" w:rsidRDefault="00A96A3F" w:rsidP="009B7541">
      <w:pPr>
        <w:ind w:right="-284"/>
        <w:rPr>
          <w:rFonts w:asciiTheme="minorHAnsi" w:hAnsiTheme="minorHAnsi" w:cstheme="minorHAnsi"/>
          <w:bCs/>
          <w:iCs/>
          <w:lang w:val="fr-FR"/>
        </w:rPr>
      </w:pPr>
    </w:p>
    <w:p w14:paraId="6C03E0B0" w14:textId="3245BA77" w:rsidR="00A96A3F" w:rsidRDefault="002F68C6" w:rsidP="00A96A3F">
      <w:pPr>
        <w:ind w:right="-284"/>
        <w:rPr>
          <w:rFonts w:asciiTheme="minorHAnsi" w:hAnsiTheme="minorHAnsi" w:cstheme="minorHAnsi"/>
          <w:bCs/>
          <w:iCs/>
          <w:lang w:val="fr-FR"/>
        </w:rPr>
      </w:pPr>
      <w:r w:rsidRPr="002F68C6">
        <w:rPr>
          <w:rFonts w:asciiTheme="minorHAnsi" w:hAnsiTheme="minorHAnsi" w:cstheme="minorHAnsi"/>
          <w:bCs/>
          <w:iCs/>
          <w:lang w:val="fr-FR"/>
        </w:rPr>
        <w:t>S'appuyant sur sa réputation de fidélité audio et de contrôle hors pair, le MT 48 continue d'évoluer en tant que hub central pour l'enregistrement, le mixage et la production audiovisuelle, alliant une qualité sonore irréprochable à des capacités de traitement et de monitoring basées sur DSP de plus en plus puissantes.</w:t>
      </w:r>
    </w:p>
    <w:p w14:paraId="5CBACA26" w14:textId="77777777" w:rsidR="002F68C6" w:rsidRPr="002F68C6" w:rsidRDefault="002F68C6" w:rsidP="00A96A3F">
      <w:pPr>
        <w:ind w:right="-284"/>
        <w:rPr>
          <w:rFonts w:asciiTheme="minorHAnsi" w:hAnsiTheme="minorHAnsi" w:cstheme="minorHAnsi"/>
          <w:bCs/>
          <w:iCs/>
          <w:lang w:val="fr-FR"/>
        </w:rPr>
      </w:pPr>
    </w:p>
    <w:p w14:paraId="0EB93D7B" w14:textId="77777777" w:rsidR="002F68C6" w:rsidRPr="002F68C6" w:rsidRDefault="00A96A3F" w:rsidP="002F68C6">
      <w:pPr>
        <w:ind w:right="-284"/>
        <w:rPr>
          <w:rFonts w:asciiTheme="minorHAnsi" w:hAnsiTheme="minorHAnsi" w:cstheme="minorHAnsi"/>
          <w:b/>
          <w:bCs/>
          <w:sz w:val="24"/>
          <w:szCs w:val="24"/>
          <w:lang w:val="fr-FR"/>
        </w:rPr>
      </w:pPr>
      <w:r w:rsidRPr="002F68C6">
        <w:rPr>
          <w:rFonts w:asciiTheme="minorHAnsi" w:hAnsiTheme="minorHAnsi" w:cstheme="minorHAnsi"/>
          <w:b/>
          <w:iCs/>
          <w:sz w:val="24"/>
          <w:szCs w:val="24"/>
          <w:lang w:val="fr-FR"/>
        </w:rPr>
        <w:t xml:space="preserve">Plugin </w:t>
      </w:r>
      <w:r w:rsidR="002F68C6" w:rsidRPr="002F68C6">
        <w:rPr>
          <w:rFonts w:asciiTheme="minorHAnsi" w:hAnsiTheme="minorHAnsi" w:cstheme="minorHAnsi"/>
          <w:b/>
          <w:bCs/>
          <w:sz w:val="24"/>
          <w:szCs w:val="24"/>
          <w:lang w:val="fr-FR"/>
        </w:rPr>
        <w:t>Écosystème de plugins pour le traitement créatif</w:t>
      </w:r>
    </w:p>
    <w:p w14:paraId="73784384" w14:textId="77777777" w:rsidR="002F68C6" w:rsidRPr="002F68C6" w:rsidRDefault="002F68C6" w:rsidP="002F68C6">
      <w:pPr>
        <w:ind w:right="-284"/>
        <w:rPr>
          <w:rFonts w:asciiTheme="minorHAnsi" w:hAnsiTheme="minorHAnsi" w:cstheme="minorHAnsi"/>
          <w:bCs/>
          <w:iCs/>
          <w:lang w:val="fr-FR"/>
        </w:rPr>
      </w:pPr>
      <w:r w:rsidRPr="002F68C6">
        <w:rPr>
          <w:rFonts w:asciiTheme="minorHAnsi" w:hAnsiTheme="minorHAnsi" w:cstheme="minorHAnsi"/>
          <w:bCs/>
          <w:iCs/>
          <w:lang w:val="fr-FR"/>
        </w:rPr>
        <w:t>Le firmware 2.0 introduit la compatibilité avec des plugins haut de gamme précédemment disponibles pour la plateforme Anubis. Les utilisateurs de la MT 48 peuvent désormais installer :</w:t>
      </w:r>
    </w:p>
    <w:p w14:paraId="67C302C1" w14:textId="77777777" w:rsidR="002F68C6" w:rsidRPr="002F68C6" w:rsidRDefault="002F68C6" w:rsidP="002F68C6">
      <w:pPr>
        <w:numPr>
          <w:ilvl w:val="0"/>
          <w:numId w:val="8"/>
        </w:numPr>
        <w:ind w:right="-284"/>
        <w:rPr>
          <w:rFonts w:asciiTheme="minorHAnsi" w:hAnsiTheme="minorHAnsi" w:cstheme="minorHAnsi"/>
          <w:bCs/>
          <w:iCs/>
          <w:lang w:val="fr-FR"/>
        </w:rPr>
      </w:pPr>
      <w:proofErr w:type="spellStart"/>
      <w:r w:rsidRPr="002F68C6">
        <w:rPr>
          <w:rFonts w:asciiTheme="minorHAnsi" w:hAnsiTheme="minorHAnsi" w:cstheme="minorHAnsi"/>
          <w:bCs/>
          <w:iCs/>
          <w:lang w:val="fr-FR"/>
        </w:rPr>
        <w:t>Eventide</w:t>
      </w:r>
      <w:proofErr w:type="spellEnd"/>
      <w:r w:rsidRPr="002F68C6">
        <w:rPr>
          <w:rFonts w:asciiTheme="minorHAnsi" w:hAnsiTheme="minorHAnsi" w:cstheme="minorHAnsi"/>
          <w:bCs/>
          <w:iCs/>
          <w:lang w:val="fr-FR"/>
        </w:rPr>
        <w:t xml:space="preserve"> </w:t>
      </w:r>
      <w:proofErr w:type="spellStart"/>
      <w:r w:rsidRPr="002F68C6">
        <w:rPr>
          <w:rFonts w:asciiTheme="minorHAnsi" w:hAnsiTheme="minorHAnsi" w:cstheme="minorHAnsi"/>
          <w:bCs/>
          <w:iCs/>
          <w:lang w:val="fr-FR"/>
        </w:rPr>
        <w:t>Blackhole</w:t>
      </w:r>
      <w:proofErr w:type="spellEnd"/>
      <w:r w:rsidRPr="002F68C6">
        <w:rPr>
          <w:rFonts w:asciiTheme="minorHAnsi" w:hAnsiTheme="minorHAnsi" w:cstheme="minorHAnsi"/>
          <w:bCs/>
          <w:iCs/>
          <w:lang w:val="fr-FR"/>
        </w:rPr>
        <w:t xml:space="preserve"> </w:t>
      </w:r>
      <w:proofErr w:type="spellStart"/>
      <w:r w:rsidRPr="002F68C6">
        <w:rPr>
          <w:rFonts w:asciiTheme="minorHAnsi" w:hAnsiTheme="minorHAnsi" w:cstheme="minorHAnsi"/>
          <w:bCs/>
          <w:iCs/>
          <w:lang w:val="fr-FR"/>
        </w:rPr>
        <w:t>Reverb</w:t>
      </w:r>
      <w:proofErr w:type="spellEnd"/>
      <w:r w:rsidRPr="002F68C6">
        <w:rPr>
          <w:rFonts w:asciiTheme="minorHAnsi" w:hAnsiTheme="minorHAnsi" w:cstheme="minorHAnsi"/>
          <w:bCs/>
          <w:iCs/>
          <w:lang w:val="fr-FR"/>
        </w:rPr>
        <w:t>, réputé pour ses effets spatiaux grandioses et surnaturels, permet aux ingénieurs et aux producteurs de créer des textures ambiantes riches et des paysages sonores cinématographiques.</w:t>
      </w:r>
    </w:p>
    <w:p w14:paraId="3F4DA438" w14:textId="77777777" w:rsidR="002F68C6" w:rsidRPr="002F68C6" w:rsidRDefault="002F68C6" w:rsidP="002F68C6">
      <w:pPr>
        <w:numPr>
          <w:ilvl w:val="0"/>
          <w:numId w:val="8"/>
        </w:numPr>
        <w:ind w:right="-284"/>
        <w:rPr>
          <w:rFonts w:asciiTheme="minorHAnsi" w:hAnsiTheme="minorHAnsi" w:cstheme="minorHAnsi"/>
          <w:bCs/>
          <w:iCs/>
          <w:lang w:val="fr-FR"/>
        </w:rPr>
      </w:pPr>
      <w:proofErr w:type="spellStart"/>
      <w:r w:rsidRPr="002F68C6">
        <w:rPr>
          <w:rFonts w:asciiTheme="minorHAnsi" w:hAnsiTheme="minorHAnsi" w:cstheme="minorHAnsi"/>
          <w:bCs/>
          <w:iCs/>
          <w:lang w:val="fr-FR"/>
        </w:rPr>
        <w:t>Merging+Deesser</w:t>
      </w:r>
      <w:proofErr w:type="spellEnd"/>
      <w:r w:rsidRPr="002F68C6">
        <w:rPr>
          <w:rFonts w:asciiTheme="minorHAnsi" w:hAnsiTheme="minorHAnsi" w:cstheme="minorHAnsi"/>
          <w:bCs/>
          <w:iCs/>
          <w:lang w:val="fr-FR"/>
        </w:rPr>
        <w:t>, un outil transparent et extrêmement précis pour contrôler les sibilances vocales pendant l’enregistrement et le mixage.</w:t>
      </w:r>
    </w:p>
    <w:p w14:paraId="20A1C6B9" w14:textId="77777777" w:rsidR="002F68C6" w:rsidRPr="002F68C6" w:rsidRDefault="002F68C6" w:rsidP="002F68C6">
      <w:pPr>
        <w:ind w:right="-284"/>
        <w:rPr>
          <w:rFonts w:asciiTheme="minorHAnsi" w:hAnsiTheme="minorHAnsi" w:cstheme="minorHAnsi"/>
          <w:bCs/>
          <w:iCs/>
          <w:lang w:val="fr-FR"/>
        </w:rPr>
      </w:pPr>
      <w:r w:rsidRPr="002F68C6">
        <w:rPr>
          <w:rFonts w:asciiTheme="minorHAnsi" w:hAnsiTheme="minorHAnsi" w:cstheme="minorHAnsi"/>
          <w:bCs/>
          <w:iCs/>
          <w:lang w:val="fr-FR"/>
        </w:rPr>
        <w:lastRenderedPageBreak/>
        <w:t>En permettant l'intégration de ces outils dans l'environnement de traitement en temps réel du MT 48, Neumann réduit la dépendance vis-à-vis des plugins externes tout en conservant des workflows à très faible latence – un avantage essentiel tant pour l'enregistrement que pour la production live.</w:t>
      </w:r>
    </w:p>
    <w:p w14:paraId="6079592A" w14:textId="79515A88" w:rsidR="00BC0D21" w:rsidRPr="002F68C6" w:rsidRDefault="00BC0D21" w:rsidP="002F68C6">
      <w:pPr>
        <w:ind w:right="-284"/>
        <w:rPr>
          <w:rFonts w:asciiTheme="minorHAnsi" w:hAnsiTheme="minorHAnsi" w:cstheme="minorHAnsi"/>
          <w:bCs/>
          <w:lang/>
        </w:rPr>
      </w:pPr>
    </w:p>
    <w:p w14:paraId="75B52462" w14:textId="1FB17C30" w:rsidR="00BC0D21" w:rsidRDefault="00BC0D21" w:rsidP="00A96A3F">
      <w:pPr>
        <w:ind w:right="-284"/>
        <w:rPr>
          <w:rFonts w:asciiTheme="minorHAnsi" w:hAnsiTheme="minorHAnsi" w:cstheme="minorHAnsi"/>
          <w:lang/>
        </w:rPr>
      </w:pPr>
      <w:r>
        <w:rPr>
          <w:rFonts w:asciiTheme="minorHAnsi" w:hAnsiTheme="minorHAnsi" w:cstheme="minorHAnsi"/>
          <w:bCs/>
          <w:iCs/>
          <w:noProof/>
          <w:color w:val="868686"/>
          <w:lang w:val="en-US"/>
        </w:rPr>
        <w:drawing>
          <wp:inline distT="0" distB="0" distL="0" distR="0" wp14:anchorId="76F5F242" wp14:editId="1CCB5889">
            <wp:extent cx="5068800" cy="2902818"/>
            <wp:effectExtent l="0" t="0" r="0" b="5715"/>
            <wp:docPr id="15724510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51082" name="Grafik 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068800" cy="2902818"/>
                    </a:xfrm>
                    <a:prstGeom prst="rect">
                      <a:avLst/>
                    </a:prstGeom>
                    <a:ln>
                      <a:noFill/>
                    </a:ln>
                    <a:extLst>
                      <a:ext uri="{53640926-AAD7-44D8-BBD7-CCE9431645EC}">
                        <a14:shadowObscured xmlns:a14="http://schemas.microsoft.com/office/drawing/2010/main"/>
                      </a:ext>
                    </a:extLst>
                  </pic:spPr>
                </pic:pic>
              </a:graphicData>
            </a:graphic>
          </wp:inline>
        </w:drawing>
      </w:r>
    </w:p>
    <w:p w14:paraId="11CBB9C1" w14:textId="77777777" w:rsidR="00A96A3F" w:rsidRPr="00A96A3F" w:rsidRDefault="00A96A3F" w:rsidP="00A96A3F">
      <w:pPr>
        <w:ind w:right="-284"/>
        <w:rPr>
          <w:rFonts w:asciiTheme="minorHAnsi" w:hAnsiTheme="minorHAnsi" w:cstheme="minorHAnsi"/>
          <w:lang/>
        </w:rPr>
      </w:pPr>
    </w:p>
    <w:p w14:paraId="693287DE" w14:textId="77777777" w:rsidR="005C3A36" w:rsidRPr="005C3A36" w:rsidRDefault="005C3A36" w:rsidP="005C3A36">
      <w:pPr>
        <w:ind w:right="-284"/>
        <w:rPr>
          <w:rFonts w:asciiTheme="minorHAnsi" w:hAnsiTheme="minorHAnsi" w:cstheme="minorHAnsi"/>
          <w:b/>
          <w:bCs/>
          <w:iCs/>
          <w:sz w:val="24"/>
          <w:szCs w:val="24"/>
          <w:lang w:val="fr-FR"/>
        </w:rPr>
      </w:pPr>
      <w:r w:rsidRPr="005C3A36">
        <w:rPr>
          <w:rFonts w:asciiTheme="minorHAnsi" w:hAnsiTheme="minorHAnsi" w:cstheme="minorHAnsi"/>
          <w:b/>
          <w:bCs/>
          <w:iCs/>
          <w:sz w:val="24"/>
          <w:szCs w:val="24"/>
          <w:lang w:val="fr-FR"/>
        </w:rPr>
        <w:t>Réseau Dante évolutif pour toutes les tailles de production</w:t>
      </w:r>
    </w:p>
    <w:p w14:paraId="52934057" w14:textId="77777777" w:rsidR="005C3A36" w:rsidRDefault="005C3A36" w:rsidP="005C3A36">
      <w:pPr>
        <w:ind w:right="-284"/>
        <w:rPr>
          <w:rFonts w:asciiTheme="minorHAnsi" w:hAnsiTheme="minorHAnsi" w:cstheme="minorHAnsi"/>
          <w:iCs/>
          <w:lang w:val="fr-FR"/>
        </w:rPr>
      </w:pPr>
      <w:r w:rsidRPr="005C3A36">
        <w:rPr>
          <w:rFonts w:asciiTheme="minorHAnsi" w:hAnsiTheme="minorHAnsi" w:cstheme="minorHAnsi"/>
          <w:iCs/>
          <w:lang w:val="fr-FR"/>
        </w:rPr>
        <w:t xml:space="preserve">Conscient des besoins variés des professionnels de l'audio modernes, le Neumann MT 48, ainsi que les Merging Anubis et </w:t>
      </w:r>
      <w:proofErr w:type="spellStart"/>
      <w:r w:rsidRPr="005C3A36">
        <w:rPr>
          <w:rFonts w:asciiTheme="minorHAnsi" w:hAnsiTheme="minorHAnsi" w:cstheme="minorHAnsi"/>
          <w:iCs/>
          <w:lang w:val="fr-FR"/>
        </w:rPr>
        <w:t>Hapi</w:t>
      </w:r>
      <w:proofErr w:type="spellEnd"/>
      <w:r w:rsidRPr="005C3A36">
        <w:rPr>
          <w:rFonts w:asciiTheme="minorHAnsi" w:hAnsiTheme="minorHAnsi" w:cstheme="minorHAnsi"/>
          <w:iCs/>
          <w:lang w:val="fr-FR"/>
        </w:rPr>
        <w:t xml:space="preserve"> </w:t>
      </w:r>
      <w:proofErr w:type="spellStart"/>
      <w:r w:rsidRPr="005C3A36">
        <w:rPr>
          <w:rFonts w:asciiTheme="minorHAnsi" w:hAnsiTheme="minorHAnsi" w:cstheme="minorHAnsi"/>
          <w:iCs/>
          <w:lang w:val="fr-FR"/>
        </w:rPr>
        <w:t>Mk</w:t>
      </w:r>
      <w:proofErr w:type="spellEnd"/>
      <w:r w:rsidRPr="005C3A36">
        <w:rPr>
          <w:rFonts w:asciiTheme="minorHAnsi" w:hAnsiTheme="minorHAnsi" w:cstheme="minorHAnsi"/>
          <w:iCs/>
          <w:lang w:val="fr-FR"/>
        </w:rPr>
        <w:t xml:space="preserve"> III, prennent désormais en charge les configurations Dante Ready 8x8, 16x16, 32x32 et 64x64.</w:t>
      </w:r>
    </w:p>
    <w:p w14:paraId="190F0C31" w14:textId="77777777" w:rsidR="005C3A36" w:rsidRPr="005C3A36" w:rsidRDefault="005C3A36" w:rsidP="005C3A36">
      <w:pPr>
        <w:ind w:right="-284"/>
        <w:rPr>
          <w:rFonts w:asciiTheme="minorHAnsi" w:hAnsiTheme="minorHAnsi" w:cstheme="minorHAnsi"/>
          <w:iCs/>
          <w:lang w:val="fr-FR"/>
        </w:rPr>
      </w:pPr>
    </w:p>
    <w:p w14:paraId="76182AA2" w14:textId="77777777" w:rsidR="005C3A36" w:rsidRDefault="005C3A36" w:rsidP="005C3A36">
      <w:pPr>
        <w:ind w:right="-284"/>
        <w:rPr>
          <w:rFonts w:asciiTheme="minorHAnsi" w:hAnsiTheme="minorHAnsi" w:cstheme="minorHAnsi"/>
          <w:iCs/>
          <w:lang w:val="fr-FR"/>
        </w:rPr>
      </w:pPr>
      <w:r w:rsidRPr="005C3A36">
        <w:rPr>
          <w:rFonts w:asciiTheme="minorHAnsi" w:hAnsiTheme="minorHAnsi" w:cstheme="minorHAnsi"/>
          <w:iCs/>
          <w:lang w:val="fr-FR"/>
        </w:rPr>
        <w:t xml:space="preserve">Cette flexibilité accrue permet aux utilisateurs d'adapter leur investissement à leurs besoins actuels tout en conservant la possibilité d'évoluer en toute transparence à mesure que leurs projets prennent de l'ampleur. Grâce à cette évolutivité, le MT 48 convient à un large éventail d'applications, des studios de projet compacts aux installations de diffusion en réseau en passant par les environnements de production </w:t>
      </w:r>
      <w:proofErr w:type="spellStart"/>
      <w:r w:rsidRPr="005C3A36">
        <w:rPr>
          <w:rFonts w:asciiTheme="minorHAnsi" w:hAnsiTheme="minorHAnsi" w:cstheme="minorHAnsi"/>
          <w:iCs/>
          <w:lang w:val="fr-FR"/>
        </w:rPr>
        <w:t>multi-salles</w:t>
      </w:r>
      <w:proofErr w:type="spellEnd"/>
      <w:r w:rsidRPr="005C3A36">
        <w:rPr>
          <w:rFonts w:asciiTheme="minorHAnsi" w:hAnsiTheme="minorHAnsi" w:cstheme="minorHAnsi"/>
          <w:iCs/>
          <w:lang w:val="fr-FR"/>
        </w:rPr>
        <w:t>.</w:t>
      </w:r>
    </w:p>
    <w:p w14:paraId="2BC43164" w14:textId="77777777" w:rsidR="005C3A36" w:rsidRPr="005C3A36" w:rsidRDefault="005C3A36" w:rsidP="005C3A36">
      <w:pPr>
        <w:ind w:right="-284"/>
        <w:rPr>
          <w:rFonts w:asciiTheme="minorHAnsi" w:hAnsiTheme="minorHAnsi" w:cstheme="minorHAnsi"/>
          <w:iCs/>
          <w:lang w:val="fr-FR"/>
        </w:rPr>
      </w:pPr>
    </w:p>
    <w:p w14:paraId="182891AC" w14:textId="77777777" w:rsidR="005C3A36" w:rsidRPr="005C3A36" w:rsidRDefault="005C3A36" w:rsidP="005C3A36">
      <w:pPr>
        <w:ind w:right="-284"/>
        <w:rPr>
          <w:rFonts w:asciiTheme="minorHAnsi" w:hAnsiTheme="minorHAnsi" w:cstheme="minorHAnsi"/>
          <w:b/>
          <w:bCs/>
          <w:iCs/>
          <w:lang w:val="fr-FR"/>
        </w:rPr>
      </w:pPr>
      <w:r w:rsidRPr="005C3A36">
        <w:rPr>
          <w:rFonts w:asciiTheme="minorHAnsi" w:hAnsiTheme="minorHAnsi" w:cstheme="minorHAnsi"/>
          <w:b/>
          <w:bCs/>
          <w:iCs/>
          <w:sz w:val="24"/>
          <w:szCs w:val="24"/>
          <w:lang w:val="fr-FR"/>
        </w:rPr>
        <w:t>Encodeur de diffusion en direct AMBEO 2 Channels</w:t>
      </w:r>
    </w:p>
    <w:p w14:paraId="67694108" w14:textId="77777777" w:rsidR="005C3A36" w:rsidRPr="005C3A36" w:rsidRDefault="005C3A36" w:rsidP="005C3A36">
      <w:pPr>
        <w:ind w:right="-284"/>
        <w:rPr>
          <w:rFonts w:asciiTheme="minorHAnsi" w:hAnsiTheme="minorHAnsi" w:cstheme="minorHAnsi"/>
          <w:iCs/>
          <w:lang w:val="fr-FR"/>
        </w:rPr>
      </w:pPr>
      <w:r w:rsidRPr="005C3A36">
        <w:rPr>
          <w:rFonts w:asciiTheme="minorHAnsi" w:hAnsiTheme="minorHAnsi" w:cstheme="minorHAnsi"/>
          <w:iCs/>
          <w:lang w:val="fr-FR"/>
        </w:rPr>
        <w:t>Le MT 48 prend désormais en charge l'encodeur de diffusion en direct AMBEO 2 Channels, permettant aux diffuseurs d'encoder leur contenu immersif en direct dans un mixage à 2 canaux que les consommateurs peuvent apprécier chez eux sur leurs enceintes stéréo tout en conservant la sensation immersive du mixage original. L'encodeur est disponible via le programme AMBEO. Les diffuseurs intéressés sont invités à contacter leur représentant Sennheiser local.</w:t>
      </w:r>
    </w:p>
    <w:p w14:paraId="2752CAA5" w14:textId="2E34DCFB" w:rsidR="00BC0D21" w:rsidRDefault="00BC0D21" w:rsidP="00A96A3F">
      <w:pPr>
        <w:ind w:right="-284"/>
        <w:rPr>
          <w:rFonts w:asciiTheme="minorHAnsi" w:hAnsiTheme="minorHAnsi" w:cstheme="minorHAnsi"/>
          <w:bCs/>
          <w:iCs/>
          <w:lang w:val="en-US"/>
        </w:rPr>
      </w:pPr>
      <w:r>
        <w:rPr>
          <w:rFonts w:asciiTheme="minorHAnsi" w:hAnsiTheme="minorHAnsi" w:cstheme="minorHAnsi"/>
          <w:bCs/>
          <w:iCs/>
          <w:noProof/>
          <w:color w:val="868686"/>
          <w:lang w:val="en-US"/>
        </w:rPr>
        <w:lastRenderedPageBreak/>
        <w:drawing>
          <wp:inline distT="0" distB="0" distL="0" distR="0" wp14:anchorId="3D0E5623" wp14:editId="34BB9EE4">
            <wp:extent cx="5068800" cy="2902818"/>
            <wp:effectExtent l="0" t="0" r="0" b="5715"/>
            <wp:docPr id="6540289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028931" name="Grafik 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068800" cy="2902818"/>
                    </a:xfrm>
                    <a:prstGeom prst="rect">
                      <a:avLst/>
                    </a:prstGeom>
                    <a:ln>
                      <a:noFill/>
                    </a:ln>
                    <a:extLst>
                      <a:ext uri="{53640926-AAD7-44D8-BBD7-CCE9431645EC}">
                        <a14:shadowObscured xmlns:a14="http://schemas.microsoft.com/office/drawing/2010/main"/>
                      </a:ext>
                    </a:extLst>
                  </pic:spPr>
                </pic:pic>
              </a:graphicData>
            </a:graphic>
          </wp:inline>
        </w:drawing>
      </w:r>
    </w:p>
    <w:p w14:paraId="58897ACB" w14:textId="77777777" w:rsidR="00A96A3F" w:rsidRPr="009B7541" w:rsidRDefault="00A96A3F" w:rsidP="00A96A3F">
      <w:pPr>
        <w:ind w:right="-284"/>
        <w:rPr>
          <w:rFonts w:asciiTheme="minorHAnsi" w:hAnsiTheme="minorHAnsi" w:cstheme="minorHAnsi"/>
          <w:bCs/>
          <w:iCs/>
          <w:lang w:val="en-US"/>
        </w:rPr>
      </w:pPr>
    </w:p>
    <w:p w14:paraId="4458375C" w14:textId="77777777" w:rsidR="00A01146" w:rsidRPr="00A01146" w:rsidRDefault="00A01146" w:rsidP="00A96A3F">
      <w:pPr>
        <w:ind w:right="-284"/>
        <w:rPr>
          <w:rFonts w:asciiTheme="minorHAnsi" w:hAnsiTheme="minorHAnsi" w:cstheme="minorHAnsi"/>
          <w:b/>
          <w:iCs/>
          <w:sz w:val="24"/>
          <w:szCs w:val="24"/>
          <w:lang w:val="fr-FR"/>
        </w:rPr>
      </w:pPr>
      <w:r w:rsidRPr="00A01146">
        <w:rPr>
          <w:rFonts w:asciiTheme="minorHAnsi" w:hAnsiTheme="minorHAnsi" w:cstheme="minorHAnsi"/>
          <w:b/>
          <w:iCs/>
          <w:sz w:val="24"/>
          <w:szCs w:val="24"/>
          <w:lang w:val="fr-FR"/>
        </w:rPr>
        <w:t>Expérience utilisateur et intégration à la diffusion optimisées</w:t>
      </w:r>
    </w:p>
    <w:p w14:paraId="20526B19" w14:textId="77777777" w:rsidR="00A01146" w:rsidRDefault="00A01146" w:rsidP="00A01146">
      <w:pPr>
        <w:ind w:right="-284"/>
        <w:rPr>
          <w:rFonts w:asciiTheme="minorHAnsi" w:hAnsiTheme="minorHAnsi" w:cstheme="minorHAnsi"/>
          <w:bCs/>
          <w:iCs/>
          <w:lang w:val="fr-FR"/>
        </w:rPr>
      </w:pPr>
      <w:r w:rsidRPr="00A01146">
        <w:rPr>
          <w:rFonts w:asciiTheme="minorHAnsi" w:hAnsiTheme="minorHAnsi" w:cstheme="minorHAnsi"/>
          <w:bCs/>
          <w:iCs/>
          <w:lang w:val="fr-FR"/>
        </w:rPr>
        <w:t xml:space="preserve">Le firmware 2.0 introduit une interface Advanced Pages repensée, avec des visuels actualisés, une navigation améliorée et un accès à des niveaux de contrôle plus avancés. La nouvelle interface améliore la convivialité tout en conservant la précision requise par les ingénieurs professionnels travaillant sous la pression du temps. </w:t>
      </w:r>
    </w:p>
    <w:p w14:paraId="763A8280" w14:textId="77777777" w:rsidR="00A01146" w:rsidRPr="00A01146" w:rsidRDefault="00A01146" w:rsidP="00A01146">
      <w:pPr>
        <w:ind w:right="-284"/>
        <w:rPr>
          <w:rFonts w:asciiTheme="minorHAnsi" w:hAnsiTheme="minorHAnsi" w:cstheme="minorHAnsi"/>
          <w:bCs/>
          <w:iCs/>
          <w:lang w:val="fr-FR"/>
        </w:rPr>
      </w:pPr>
    </w:p>
    <w:p w14:paraId="14E35D40" w14:textId="77777777" w:rsidR="00A01146" w:rsidRPr="00A01146" w:rsidRDefault="00A01146" w:rsidP="00A01146">
      <w:pPr>
        <w:ind w:right="-284"/>
        <w:rPr>
          <w:rFonts w:asciiTheme="minorHAnsi" w:hAnsiTheme="minorHAnsi" w:cstheme="minorHAnsi"/>
          <w:bCs/>
          <w:iCs/>
          <w:lang w:val="fr-FR"/>
        </w:rPr>
      </w:pPr>
      <w:r w:rsidRPr="00A01146">
        <w:rPr>
          <w:rFonts w:asciiTheme="minorHAnsi" w:hAnsiTheme="minorHAnsi" w:cstheme="minorHAnsi"/>
          <w:bCs/>
          <w:iCs/>
          <w:lang w:val="fr-FR"/>
        </w:rPr>
        <w:t xml:space="preserve">Renforçant encore ses références en matière de diffusion, le MT 48 prend désormais en charge la plateforme de gestion LAWO HOME. Cette interopérabilité élargit considérablement les applications de l'appareil dans les environnements médiatiques professionnels. </w:t>
      </w:r>
    </w:p>
    <w:p w14:paraId="3C186BF9" w14:textId="77777777" w:rsidR="00A01146" w:rsidRPr="00A01146" w:rsidRDefault="00A01146" w:rsidP="00A96A3F">
      <w:pPr>
        <w:ind w:right="-284"/>
        <w:rPr>
          <w:rFonts w:asciiTheme="minorHAnsi" w:hAnsiTheme="minorHAnsi" w:cstheme="minorHAnsi"/>
          <w:b/>
          <w:iCs/>
          <w:lang w:val="fr-FR"/>
        </w:rPr>
      </w:pPr>
    </w:p>
    <w:p w14:paraId="3A8A3667" w14:textId="77777777" w:rsidR="00A01146" w:rsidRDefault="00A01146" w:rsidP="00A96A3F">
      <w:pPr>
        <w:ind w:right="-284"/>
        <w:rPr>
          <w:rFonts w:asciiTheme="minorHAnsi" w:hAnsiTheme="minorHAnsi" w:cstheme="minorHAnsi"/>
          <w:b/>
          <w:iCs/>
          <w:sz w:val="24"/>
          <w:szCs w:val="24"/>
          <w:lang w:val="fr-FR"/>
        </w:rPr>
      </w:pPr>
      <w:r w:rsidRPr="00A01146">
        <w:rPr>
          <w:rFonts w:asciiTheme="minorHAnsi" w:hAnsiTheme="minorHAnsi" w:cstheme="minorHAnsi"/>
          <w:b/>
          <w:iCs/>
          <w:sz w:val="24"/>
          <w:szCs w:val="24"/>
          <w:lang w:val="fr-FR"/>
        </w:rPr>
        <w:t>Améliorations du flux de travail pour les missions musicales et de monitoring</w:t>
      </w:r>
    </w:p>
    <w:p w14:paraId="4827E4A9" w14:textId="7F179BFF" w:rsidR="00A96A3F" w:rsidRDefault="00A01146" w:rsidP="00A96A3F">
      <w:pPr>
        <w:ind w:right="-284"/>
        <w:rPr>
          <w:rFonts w:asciiTheme="minorHAnsi" w:hAnsiTheme="minorHAnsi" w:cstheme="minorHAnsi"/>
          <w:bCs/>
          <w:iCs/>
          <w:lang w:val="fr-FR"/>
        </w:rPr>
      </w:pPr>
      <w:r w:rsidRPr="00A01146">
        <w:rPr>
          <w:rFonts w:asciiTheme="minorHAnsi" w:hAnsiTheme="minorHAnsi" w:cstheme="minorHAnsi"/>
          <w:bCs/>
          <w:iCs/>
          <w:lang w:val="fr-FR"/>
        </w:rPr>
        <w:t>La mise à jour introduit une série de fonctionnalités pratiques conçues pour rationaliser les tâches de production quotidiennes :</w:t>
      </w:r>
    </w:p>
    <w:p w14:paraId="73E56DBB" w14:textId="77777777" w:rsidR="00A01146" w:rsidRPr="00A01146" w:rsidRDefault="00A01146" w:rsidP="00A96A3F">
      <w:pPr>
        <w:ind w:right="-284"/>
        <w:rPr>
          <w:rFonts w:asciiTheme="minorHAnsi" w:hAnsiTheme="minorHAnsi" w:cstheme="minorHAnsi"/>
          <w:bCs/>
          <w:iCs/>
          <w:lang w:val="fr-FR"/>
        </w:rPr>
      </w:pPr>
    </w:p>
    <w:p w14:paraId="1FE9487A" w14:textId="032AE643" w:rsidR="004F362B" w:rsidRPr="004F362B" w:rsidRDefault="004F362B" w:rsidP="004F362B">
      <w:pPr>
        <w:ind w:right="-284"/>
        <w:rPr>
          <w:rFonts w:asciiTheme="minorHAnsi" w:hAnsiTheme="minorHAnsi" w:cstheme="minorHAnsi"/>
          <w:b/>
          <w:iCs/>
          <w:lang w:val="fr-FR"/>
        </w:rPr>
      </w:pPr>
      <w:r>
        <w:rPr>
          <w:rFonts w:asciiTheme="minorHAnsi" w:hAnsiTheme="minorHAnsi" w:cstheme="minorHAnsi"/>
          <w:b/>
          <w:bCs/>
          <w:iCs/>
          <w:lang w:val="fr-FR"/>
        </w:rPr>
        <w:t>A</w:t>
      </w:r>
      <w:r w:rsidRPr="004F362B">
        <w:rPr>
          <w:rFonts w:asciiTheme="minorHAnsi" w:hAnsiTheme="minorHAnsi" w:cstheme="minorHAnsi"/>
          <w:b/>
          <w:bCs/>
          <w:iCs/>
          <w:lang w:val="fr-FR"/>
        </w:rPr>
        <w:t xml:space="preserve">méliorations dans Music Mission </w:t>
      </w:r>
    </w:p>
    <w:p w14:paraId="538E3960" w14:textId="77777777" w:rsidR="004F362B" w:rsidRPr="000E4759" w:rsidRDefault="004F362B" w:rsidP="004F362B">
      <w:pPr>
        <w:numPr>
          <w:ilvl w:val="0"/>
          <w:numId w:val="9"/>
        </w:numPr>
        <w:ind w:right="-284"/>
        <w:rPr>
          <w:rFonts w:asciiTheme="minorHAnsi" w:hAnsiTheme="minorHAnsi" w:cstheme="minorHAnsi"/>
          <w:bCs/>
          <w:iCs/>
          <w:lang w:val="fr-FR"/>
        </w:rPr>
      </w:pPr>
      <w:r w:rsidRPr="004F362B">
        <w:rPr>
          <w:rFonts w:asciiTheme="minorHAnsi" w:hAnsiTheme="minorHAnsi" w:cstheme="minorHAnsi"/>
          <w:b/>
          <w:bCs/>
          <w:iCs/>
          <w:lang w:val="fr-FR"/>
        </w:rPr>
        <w:t>Le mixage N-1</w:t>
      </w:r>
      <w:r w:rsidRPr="004F362B">
        <w:rPr>
          <w:rFonts w:asciiTheme="minorHAnsi" w:hAnsiTheme="minorHAnsi" w:cstheme="minorHAnsi"/>
          <w:b/>
          <w:iCs/>
          <w:lang w:val="fr-FR"/>
        </w:rPr>
        <w:t xml:space="preserve"> </w:t>
      </w:r>
      <w:r w:rsidRPr="000E4759">
        <w:rPr>
          <w:rFonts w:asciiTheme="minorHAnsi" w:hAnsiTheme="minorHAnsi" w:cstheme="minorHAnsi"/>
          <w:bCs/>
          <w:iCs/>
          <w:lang w:val="fr-FR"/>
        </w:rPr>
        <w:t>est désormais possible, ce qui est particulièrement utile pour la diffusion</w:t>
      </w:r>
    </w:p>
    <w:p w14:paraId="123BF58A" w14:textId="77777777" w:rsidR="004F362B" w:rsidRPr="000E4759" w:rsidRDefault="004F362B" w:rsidP="004F362B">
      <w:pPr>
        <w:numPr>
          <w:ilvl w:val="0"/>
          <w:numId w:val="9"/>
        </w:numPr>
        <w:ind w:right="-284"/>
        <w:rPr>
          <w:rFonts w:asciiTheme="minorHAnsi" w:hAnsiTheme="minorHAnsi" w:cstheme="minorHAnsi"/>
          <w:bCs/>
          <w:iCs/>
          <w:lang w:val="fr-FR"/>
        </w:rPr>
      </w:pPr>
      <w:r w:rsidRPr="004F362B">
        <w:rPr>
          <w:rFonts w:asciiTheme="minorHAnsi" w:hAnsiTheme="minorHAnsi" w:cstheme="minorHAnsi"/>
          <w:b/>
          <w:bCs/>
          <w:iCs/>
          <w:lang w:val="fr-FR"/>
        </w:rPr>
        <w:t xml:space="preserve">La fonction </w:t>
      </w:r>
      <w:proofErr w:type="spellStart"/>
      <w:r w:rsidRPr="004F362B">
        <w:rPr>
          <w:rFonts w:asciiTheme="minorHAnsi" w:hAnsiTheme="minorHAnsi" w:cstheme="minorHAnsi"/>
          <w:b/>
          <w:bCs/>
          <w:iCs/>
          <w:lang w:val="fr-FR"/>
        </w:rPr>
        <w:t>Talkback</w:t>
      </w:r>
      <w:proofErr w:type="spellEnd"/>
      <w:r w:rsidRPr="004F362B">
        <w:rPr>
          <w:rFonts w:asciiTheme="minorHAnsi" w:hAnsiTheme="minorHAnsi" w:cstheme="minorHAnsi"/>
          <w:b/>
          <w:bCs/>
          <w:iCs/>
          <w:lang w:val="fr-FR"/>
        </w:rPr>
        <w:t xml:space="preserve"> Dim</w:t>
      </w:r>
      <w:r w:rsidRPr="004F362B">
        <w:rPr>
          <w:rFonts w:asciiTheme="minorHAnsi" w:hAnsiTheme="minorHAnsi" w:cstheme="minorHAnsi"/>
          <w:b/>
          <w:iCs/>
          <w:lang w:val="fr-FR"/>
        </w:rPr>
        <w:t xml:space="preserve"> </w:t>
      </w:r>
      <w:r w:rsidRPr="000E4759">
        <w:rPr>
          <w:rFonts w:asciiTheme="minorHAnsi" w:hAnsiTheme="minorHAnsi" w:cstheme="minorHAnsi"/>
          <w:bCs/>
          <w:iCs/>
          <w:lang w:val="fr-FR"/>
        </w:rPr>
        <w:t xml:space="preserve">permet l'atténuation automatique des niveaux de monitoring pendant le </w:t>
      </w:r>
      <w:proofErr w:type="spellStart"/>
      <w:r w:rsidRPr="000E4759">
        <w:rPr>
          <w:rFonts w:asciiTheme="minorHAnsi" w:hAnsiTheme="minorHAnsi" w:cstheme="minorHAnsi"/>
          <w:bCs/>
          <w:iCs/>
          <w:lang w:val="fr-FR"/>
        </w:rPr>
        <w:t>talkback</w:t>
      </w:r>
      <w:proofErr w:type="spellEnd"/>
      <w:r w:rsidRPr="000E4759">
        <w:rPr>
          <w:rFonts w:asciiTheme="minorHAnsi" w:hAnsiTheme="minorHAnsi" w:cstheme="minorHAnsi"/>
          <w:bCs/>
          <w:iCs/>
          <w:lang w:val="fr-FR"/>
        </w:rPr>
        <w:t>, améliorant ainsi la clarté de la communication en studio</w:t>
      </w:r>
    </w:p>
    <w:p w14:paraId="26D3F129" w14:textId="77777777" w:rsidR="000E4759" w:rsidRDefault="000E4759" w:rsidP="004F362B">
      <w:pPr>
        <w:ind w:right="-284"/>
        <w:rPr>
          <w:rFonts w:asciiTheme="minorHAnsi" w:hAnsiTheme="minorHAnsi" w:cstheme="minorHAnsi"/>
          <w:b/>
          <w:bCs/>
          <w:iCs/>
          <w:lang w:val="fr-FR"/>
        </w:rPr>
      </w:pPr>
    </w:p>
    <w:p w14:paraId="2147648F" w14:textId="6F1229A1" w:rsidR="004F362B" w:rsidRPr="004F362B" w:rsidRDefault="004F362B" w:rsidP="004F362B">
      <w:pPr>
        <w:ind w:right="-284"/>
        <w:rPr>
          <w:rFonts w:asciiTheme="minorHAnsi" w:hAnsiTheme="minorHAnsi" w:cstheme="minorHAnsi"/>
          <w:b/>
          <w:iCs/>
          <w:lang w:val="fr-FR"/>
        </w:rPr>
      </w:pPr>
      <w:r w:rsidRPr="004F362B">
        <w:rPr>
          <w:rFonts w:asciiTheme="minorHAnsi" w:hAnsiTheme="minorHAnsi" w:cstheme="minorHAnsi"/>
          <w:b/>
          <w:bCs/>
          <w:iCs/>
          <w:lang w:val="fr-FR"/>
        </w:rPr>
        <w:t xml:space="preserve">Améliorations dans Monitor Mission </w:t>
      </w:r>
    </w:p>
    <w:p w14:paraId="4AE988FB" w14:textId="77777777" w:rsidR="004F362B" w:rsidRPr="000E4759" w:rsidRDefault="004F362B" w:rsidP="004F362B">
      <w:pPr>
        <w:numPr>
          <w:ilvl w:val="0"/>
          <w:numId w:val="10"/>
        </w:numPr>
        <w:ind w:right="-284"/>
        <w:rPr>
          <w:rFonts w:asciiTheme="minorHAnsi" w:hAnsiTheme="minorHAnsi" w:cstheme="minorHAnsi"/>
          <w:bCs/>
          <w:iCs/>
          <w:lang w:val="fr-FR"/>
        </w:rPr>
      </w:pPr>
      <w:r w:rsidRPr="004F362B">
        <w:rPr>
          <w:rFonts w:asciiTheme="minorHAnsi" w:hAnsiTheme="minorHAnsi" w:cstheme="minorHAnsi"/>
          <w:b/>
          <w:bCs/>
          <w:iCs/>
          <w:lang w:val="fr-FR"/>
        </w:rPr>
        <w:t>Regroupement des enceintes et des sources</w:t>
      </w:r>
      <w:r w:rsidRPr="004F362B">
        <w:rPr>
          <w:rFonts w:asciiTheme="minorHAnsi" w:hAnsiTheme="minorHAnsi" w:cstheme="minorHAnsi"/>
          <w:b/>
          <w:iCs/>
          <w:lang w:val="fr-FR"/>
        </w:rPr>
        <w:t xml:space="preserve"> </w:t>
      </w:r>
      <w:r w:rsidRPr="000E4759">
        <w:rPr>
          <w:rFonts w:asciiTheme="minorHAnsi" w:hAnsiTheme="minorHAnsi" w:cstheme="minorHAnsi"/>
          <w:bCs/>
          <w:iCs/>
          <w:lang w:val="fr-FR"/>
        </w:rPr>
        <w:t>pour des comparaisons plus rapides et une navigation plus efficace</w:t>
      </w:r>
    </w:p>
    <w:p w14:paraId="7C38E683" w14:textId="77777777" w:rsidR="004F362B" w:rsidRPr="000E4759" w:rsidRDefault="004F362B" w:rsidP="004F362B">
      <w:pPr>
        <w:numPr>
          <w:ilvl w:val="0"/>
          <w:numId w:val="10"/>
        </w:numPr>
        <w:ind w:right="-284"/>
        <w:rPr>
          <w:rFonts w:asciiTheme="minorHAnsi" w:hAnsiTheme="minorHAnsi" w:cstheme="minorHAnsi"/>
          <w:bCs/>
          <w:iCs/>
          <w:lang w:val="fr-FR"/>
        </w:rPr>
      </w:pPr>
      <w:r w:rsidRPr="004F362B">
        <w:rPr>
          <w:rFonts w:asciiTheme="minorHAnsi" w:hAnsiTheme="minorHAnsi" w:cstheme="minorHAnsi"/>
          <w:b/>
          <w:bCs/>
          <w:iCs/>
          <w:lang w:val="fr-FR"/>
        </w:rPr>
        <w:lastRenderedPageBreak/>
        <w:t>Fonction d'inversion L/R</w:t>
      </w:r>
      <w:r w:rsidRPr="004F362B">
        <w:rPr>
          <w:rFonts w:asciiTheme="minorHAnsi" w:hAnsiTheme="minorHAnsi" w:cstheme="minorHAnsi"/>
          <w:b/>
          <w:iCs/>
          <w:lang w:val="fr-FR"/>
        </w:rPr>
        <w:t xml:space="preserve"> </w:t>
      </w:r>
      <w:r w:rsidRPr="000E4759">
        <w:rPr>
          <w:rFonts w:asciiTheme="minorHAnsi" w:hAnsiTheme="minorHAnsi" w:cstheme="minorHAnsi"/>
          <w:bCs/>
          <w:iCs/>
          <w:lang w:val="fr-FR"/>
        </w:rPr>
        <w:t>pour une validation rapide de l'image stéréo et des problèmes de phase</w:t>
      </w:r>
    </w:p>
    <w:p w14:paraId="2DF02DEC" w14:textId="77777777" w:rsidR="004F362B" w:rsidRPr="000E4759" w:rsidRDefault="004F362B" w:rsidP="004F362B">
      <w:pPr>
        <w:numPr>
          <w:ilvl w:val="0"/>
          <w:numId w:val="10"/>
        </w:numPr>
        <w:ind w:right="-284"/>
        <w:rPr>
          <w:rFonts w:asciiTheme="minorHAnsi" w:hAnsiTheme="minorHAnsi" w:cstheme="minorHAnsi"/>
          <w:bCs/>
          <w:iCs/>
          <w:lang w:val="fr-FR"/>
        </w:rPr>
      </w:pPr>
      <w:r w:rsidRPr="004F362B">
        <w:rPr>
          <w:rFonts w:asciiTheme="minorHAnsi" w:hAnsiTheme="minorHAnsi" w:cstheme="minorHAnsi"/>
          <w:b/>
          <w:bCs/>
          <w:iCs/>
          <w:lang w:val="fr-FR"/>
        </w:rPr>
        <w:t xml:space="preserve">Règles de </w:t>
      </w:r>
      <w:proofErr w:type="spellStart"/>
      <w:r w:rsidRPr="004F362B">
        <w:rPr>
          <w:rFonts w:asciiTheme="minorHAnsi" w:hAnsiTheme="minorHAnsi" w:cstheme="minorHAnsi"/>
          <w:b/>
          <w:bCs/>
          <w:iCs/>
          <w:lang w:val="fr-FR"/>
        </w:rPr>
        <w:t>downmix</w:t>
      </w:r>
      <w:proofErr w:type="spellEnd"/>
      <w:r w:rsidRPr="004F362B">
        <w:rPr>
          <w:rFonts w:asciiTheme="minorHAnsi" w:hAnsiTheme="minorHAnsi" w:cstheme="minorHAnsi"/>
          <w:b/>
          <w:bCs/>
          <w:iCs/>
          <w:lang w:val="fr-FR"/>
        </w:rPr>
        <w:t xml:space="preserve"> personnalisées</w:t>
      </w:r>
      <w:r w:rsidRPr="004F362B">
        <w:rPr>
          <w:rFonts w:asciiTheme="minorHAnsi" w:hAnsiTheme="minorHAnsi" w:cstheme="minorHAnsi"/>
          <w:b/>
          <w:iCs/>
          <w:lang w:val="fr-FR"/>
        </w:rPr>
        <w:t xml:space="preserve">, </w:t>
      </w:r>
      <w:r w:rsidRPr="000E4759">
        <w:rPr>
          <w:rFonts w:asciiTheme="minorHAnsi" w:hAnsiTheme="minorHAnsi" w:cstheme="minorHAnsi"/>
          <w:bCs/>
          <w:iCs/>
          <w:lang w:val="fr-FR"/>
        </w:rPr>
        <w:t>permettant aux utilisateurs d'adapter le comportement de monitoring à des formats et des workflows spécifiques</w:t>
      </w:r>
    </w:p>
    <w:p w14:paraId="005DD687" w14:textId="77777777" w:rsidR="000E4759" w:rsidRDefault="000E4759" w:rsidP="004F362B">
      <w:pPr>
        <w:ind w:right="-284"/>
        <w:rPr>
          <w:rFonts w:asciiTheme="minorHAnsi" w:hAnsiTheme="minorHAnsi" w:cstheme="minorHAnsi"/>
          <w:bCs/>
          <w:iCs/>
          <w:lang w:val="fr-FR"/>
        </w:rPr>
      </w:pPr>
    </w:p>
    <w:p w14:paraId="721E73CC" w14:textId="30607B10" w:rsidR="004F362B" w:rsidRPr="000E4759" w:rsidRDefault="004F362B" w:rsidP="004F362B">
      <w:pPr>
        <w:ind w:right="-284"/>
        <w:rPr>
          <w:rFonts w:asciiTheme="minorHAnsi" w:hAnsiTheme="minorHAnsi" w:cstheme="minorHAnsi"/>
          <w:bCs/>
          <w:iCs/>
          <w:lang w:val="fr-FR"/>
        </w:rPr>
      </w:pPr>
      <w:r w:rsidRPr="000E4759">
        <w:rPr>
          <w:rFonts w:asciiTheme="minorHAnsi" w:hAnsiTheme="minorHAnsi" w:cstheme="minorHAnsi"/>
          <w:bCs/>
          <w:iCs/>
          <w:lang w:val="fr-FR"/>
        </w:rPr>
        <w:t>Ensemble, ces fonctionnalités renforcent le rôle du MT 48 non seulement en tant qu'interface, mais aussi en tant que contrôleur de monitoring complet pour les environnements audio modernes complexes.</w:t>
      </w:r>
    </w:p>
    <w:p w14:paraId="1E427A16" w14:textId="77777777" w:rsidR="00A96A3F" w:rsidRPr="004F362B" w:rsidRDefault="00A96A3F" w:rsidP="00A96A3F">
      <w:pPr>
        <w:ind w:right="-284"/>
        <w:rPr>
          <w:rFonts w:asciiTheme="minorHAnsi" w:hAnsiTheme="minorHAnsi" w:cstheme="minorHAnsi"/>
          <w:bCs/>
          <w:iCs/>
          <w:lang w:val="fr-FR"/>
        </w:rPr>
      </w:pPr>
    </w:p>
    <w:p w14:paraId="49EA227E" w14:textId="77777777" w:rsidR="001C2AA7" w:rsidRPr="001C2AA7" w:rsidRDefault="001C2AA7" w:rsidP="00F506CC">
      <w:pPr>
        <w:ind w:right="-284"/>
        <w:rPr>
          <w:rFonts w:asciiTheme="minorHAnsi" w:hAnsiTheme="minorHAnsi" w:cstheme="minorHAnsi"/>
          <w:b/>
          <w:bCs/>
          <w:iCs/>
          <w:sz w:val="24"/>
          <w:szCs w:val="24"/>
          <w:lang w:val="fr-FR"/>
        </w:rPr>
      </w:pPr>
      <w:r w:rsidRPr="001C2AA7">
        <w:rPr>
          <w:rFonts w:asciiTheme="minorHAnsi" w:hAnsiTheme="minorHAnsi" w:cstheme="minorHAnsi"/>
          <w:b/>
          <w:iCs/>
          <w:sz w:val="24"/>
          <w:szCs w:val="24"/>
          <w:lang w:val="fr-FR"/>
        </w:rPr>
        <w:t>Performances, stabilité et intégration dans l'écosystème</w:t>
      </w:r>
      <w:r w:rsidRPr="001C2AA7">
        <w:rPr>
          <w:rFonts w:asciiTheme="minorHAnsi" w:hAnsiTheme="minorHAnsi" w:cstheme="minorHAnsi"/>
          <w:b/>
          <w:bCs/>
          <w:iCs/>
          <w:sz w:val="24"/>
          <w:szCs w:val="24"/>
          <w:lang w:val="fr-FR"/>
        </w:rPr>
        <w:t xml:space="preserve"> </w:t>
      </w:r>
    </w:p>
    <w:p w14:paraId="393CE0C6" w14:textId="77777777" w:rsidR="001C2AA7" w:rsidRPr="001C2AA7" w:rsidRDefault="001C2AA7" w:rsidP="001C2AA7">
      <w:pPr>
        <w:ind w:right="-284"/>
        <w:rPr>
          <w:rFonts w:asciiTheme="minorHAnsi" w:hAnsiTheme="minorHAnsi" w:cstheme="minorHAnsi"/>
          <w:bCs/>
          <w:iCs/>
          <w:lang w:val="fr-FR"/>
        </w:rPr>
      </w:pPr>
      <w:r w:rsidRPr="001C2AA7">
        <w:rPr>
          <w:rFonts w:asciiTheme="minorHAnsi" w:hAnsiTheme="minorHAnsi" w:cstheme="minorHAnsi"/>
          <w:bCs/>
          <w:iCs/>
          <w:lang w:val="fr-FR"/>
        </w:rPr>
        <w:t xml:space="preserve">Outre ces nouvelles fonctionnalités, le firmware 2.0 apporte de nombreuses corrections de bugs, des optimisations de performances et une compatibilité USB améliorée, y compris la prise en charge des derniers systèmes </w:t>
      </w:r>
      <w:proofErr w:type="spellStart"/>
      <w:r w:rsidRPr="001C2AA7">
        <w:rPr>
          <w:rFonts w:asciiTheme="minorHAnsi" w:hAnsiTheme="minorHAnsi" w:cstheme="minorHAnsi"/>
          <w:bCs/>
          <w:iCs/>
          <w:lang w:val="fr-FR"/>
        </w:rPr>
        <w:t>macOS</w:t>
      </w:r>
      <w:proofErr w:type="spellEnd"/>
      <w:r w:rsidRPr="001C2AA7">
        <w:rPr>
          <w:rFonts w:asciiTheme="minorHAnsi" w:hAnsiTheme="minorHAnsi" w:cstheme="minorHAnsi"/>
          <w:bCs/>
          <w:iCs/>
          <w:lang w:val="fr-FR"/>
        </w:rPr>
        <w:t xml:space="preserve">. </w:t>
      </w:r>
    </w:p>
    <w:p w14:paraId="05DE19A1" w14:textId="7AF3B974" w:rsidR="00F506CC" w:rsidRPr="001C2AA7" w:rsidRDefault="001C2AA7" w:rsidP="001C2AA7">
      <w:pPr>
        <w:ind w:right="-284"/>
        <w:rPr>
          <w:rFonts w:asciiTheme="minorHAnsi" w:hAnsiTheme="minorHAnsi" w:cstheme="minorHAnsi"/>
          <w:bCs/>
          <w:iCs/>
          <w:lang w:val="fr-FR"/>
        </w:rPr>
      </w:pPr>
      <w:r w:rsidRPr="001C2AA7">
        <w:rPr>
          <w:rFonts w:asciiTheme="minorHAnsi" w:hAnsiTheme="minorHAnsi" w:cstheme="minorHAnsi"/>
          <w:bCs/>
          <w:iCs/>
          <w:lang w:val="fr-FR"/>
        </w:rPr>
        <w:t>Ces améliorations garantissent la stabilité des flux de travail critiques et reflètent l’engagement continu de Neumann en faveur d’un support produit à long terme.</w:t>
      </w:r>
    </w:p>
    <w:p w14:paraId="2FDAD276" w14:textId="77777777" w:rsidR="00F506CC" w:rsidRPr="001C2AA7" w:rsidRDefault="00F506CC" w:rsidP="00F506CC">
      <w:pPr>
        <w:ind w:right="-284"/>
        <w:rPr>
          <w:rFonts w:asciiTheme="minorHAnsi" w:hAnsiTheme="minorHAnsi" w:cstheme="minorHAnsi"/>
          <w:bCs/>
          <w:iCs/>
          <w:lang w:val="fr-FR"/>
        </w:rPr>
      </w:pPr>
    </w:p>
    <w:p w14:paraId="7D14E5B5" w14:textId="77777777" w:rsidR="001C2AA7" w:rsidRDefault="001C2AA7" w:rsidP="00F506CC">
      <w:pPr>
        <w:ind w:right="-284"/>
        <w:rPr>
          <w:rFonts w:asciiTheme="minorHAnsi" w:hAnsiTheme="minorHAnsi" w:cstheme="minorHAnsi"/>
          <w:b/>
          <w:bCs/>
          <w:iCs/>
          <w:sz w:val="24"/>
          <w:szCs w:val="24"/>
          <w:lang w:val="en-US"/>
        </w:rPr>
      </w:pPr>
      <w:proofErr w:type="spellStart"/>
      <w:r w:rsidRPr="001C2AA7">
        <w:rPr>
          <w:rFonts w:asciiTheme="minorHAnsi" w:hAnsiTheme="minorHAnsi" w:cstheme="minorHAnsi"/>
          <w:b/>
          <w:iCs/>
          <w:sz w:val="24"/>
          <w:szCs w:val="24"/>
          <w:lang w:val="en-US"/>
        </w:rPr>
        <w:t>Disponibilité</w:t>
      </w:r>
      <w:proofErr w:type="spellEnd"/>
      <w:r w:rsidRPr="001C2AA7">
        <w:rPr>
          <w:rFonts w:asciiTheme="minorHAnsi" w:hAnsiTheme="minorHAnsi" w:cstheme="minorHAnsi"/>
          <w:b/>
          <w:iCs/>
          <w:sz w:val="24"/>
          <w:szCs w:val="24"/>
          <w:lang w:val="en-US"/>
        </w:rPr>
        <w:t xml:space="preserve"> et prix</w:t>
      </w:r>
      <w:r w:rsidRPr="001C2AA7">
        <w:rPr>
          <w:rFonts w:asciiTheme="minorHAnsi" w:hAnsiTheme="minorHAnsi" w:cstheme="minorHAnsi"/>
          <w:b/>
          <w:bCs/>
          <w:iCs/>
          <w:sz w:val="24"/>
          <w:szCs w:val="24"/>
          <w:lang w:val="en-US"/>
        </w:rPr>
        <w:t xml:space="preserve"> </w:t>
      </w:r>
    </w:p>
    <w:p w14:paraId="08FAB80F" w14:textId="77777777" w:rsidR="00566C16" w:rsidRDefault="00566C16" w:rsidP="00566C16">
      <w:pPr>
        <w:ind w:right="-284"/>
        <w:rPr>
          <w:rFonts w:asciiTheme="minorHAnsi" w:hAnsiTheme="minorHAnsi" w:cstheme="minorHAnsi"/>
          <w:bCs/>
          <w:iCs/>
          <w:lang w:val="fr-FR"/>
        </w:rPr>
      </w:pPr>
      <w:r w:rsidRPr="00566C16">
        <w:rPr>
          <w:rFonts w:asciiTheme="minorHAnsi" w:hAnsiTheme="minorHAnsi" w:cstheme="minorHAnsi"/>
          <w:bCs/>
          <w:iCs/>
          <w:lang w:val="fr-FR"/>
        </w:rPr>
        <w:t>Le firmware 2.0 pour le Neumann MT 48 sera disponible sous forme de mise à jour gratuite à partir du 15 juin 2026.</w:t>
      </w:r>
    </w:p>
    <w:p w14:paraId="07E71A36" w14:textId="77777777" w:rsidR="00566C16" w:rsidRPr="00566C16" w:rsidRDefault="00566C16" w:rsidP="00566C16">
      <w:pPr>
        <w:ind w:right="-284"/>
        <w:rPr>
          <w:rFonts w:asciiTheme="minorHAnsi" w:hAnsiTheme="minorHAnsi" w:cstheme="minorHAnsi"/>
          <w:bCs/>
          <w:iCs/>
          <w:lang w:val="fr-FR"/>
        </w:rPr>
      </w:pPr>
    </w:p>
    <w:p w14:paraId="1573D32C" w14:textId="77777777" w:rsidR="00566C16" w:rsidRPr="00566C16" w:rsidRDefault="00566C16" w:rsidP="00566C16">
      <w:pPr>
        <w:ind w:right="-284"/>
        <w:rPr>
          <w:rFonts w:asciiTheme="minorHAnsi" w:hAnsiTheme="minorHAnsi" w:cstheme="minorHAnsi"/>
          <w:bCs/>
          <w:iCs/>
          <w:lang w:val="fr-FR"/>
        </w:rPr>
      </w:pPr>
      <w:r w:rsidRPr="00566C16">
        <w:rPr>
          <w:rFonts w:asciiTheme="minorHAnsi" w:hAnsiTheme="minorHAnsi" w:cstheme="minorHAnsi"/>
          <w:bCs/>
          <w:iCs/>
          <w:lang w:val="fr-FR"/>
        </w:rPr>
        <w:t xml:space="preserve">Plug-ins : </w:t>
      </w:r>
      <w:proofErr w:type="spellStart"/>
      <w:r w:rsidRPr="00566C16">
        <w:rPr>
          <w:rFonts w:asciiTheme="minorHAnsi" w:hAnsiTheme="minorHAnsi" w:cstheme="minorHAnsi"/>
          <w:b/>
          <w:bCs/>
          <w:iCs/>
          <w:lang w:val="fr-FR"/>
        </w:rPr>
        <w:t>Merging+Deesser</w:t>
      </w:r>
      <w:proofErr w:type="spellEnd"/>
      <w:r w:rsidRPr="00566C16">
        <w:rPr>
          <w:rFonts w:asciiTheme="minorHAnsi" w:hAnsiTheme="minorHAnsi" w:cstheme="minorHAnsi"/>
          <w:bCs/>
          <w:iCs/>
          <w:lang w:val="fr-FR"/>
        </w:rPr>
        <w:t xml:space="preserve">: Prix de vente conseillé : 209,00 EUR / 179,00 GBP / 209,00 USD </w:t>
      </w:r>
      <w:proofErr w:type="spellStart"/>
      <w:r w:rsidRPr="00566C16">
        <w:rPr>
          <w:rFonts w:asciiTheme="minorHAnsi" w:hAnsiTheme="minorHAnsi" w:cstheme="minorHAnsi"/>
          <w:b/>
          <w:bCs/>
          <w:iCs/>
          <w:lang w:val="fr-FR"/>
        </w:rPr>
        <w:t>Eventide</w:t>
      </w:r>
      <w:proofErr w:type="spellEnd"/>
      <w:r w:rsidRPr="00566C16">
        <w:rPr>
          <w:rFonts w:asciiTheme="minorHAnsi" w:hAnsiTheme="minorHAnsi" w:cstheme="minorHAnsi"/>
          <w:b/>
          <w:bCs/>
          <w:iCs/>
          <w:lang w:val="fr-FR"/>
        </w:rPr>
        <w:t xml:space="preserve"> </w:t>
      </w:r>
      <w:proofErr w:type="spellStart"/>
      <w:r w:rsidRPr="00566C16">
        <w:rPr>
          <w:rFonts w:asciiTheme="minorHAnsi" w:hAnsiTheme="minorHAnsi" w:cstheme="minorHAnsi"/>
          <w:b/>
          <w:bCs/>
          <w:iCs/>
          <w:lang w:val="fr-FR"/>
        </w:rPr>
        <w:t>Blackhole</w:t>
      </w:r>
      <w:proofErr w:type="spellEnd"/>
      <w:r w:rsidRPr="00566C16">
        <w:rPr>
          <w:rFonts w:asciiTheme="minorHAnsi" w:hAnsiTheme="minorHAnsi" w:cstheme="minorHAnsi"/>
          <w:bCs/>
          <w:iCs/>
          <w:lang w:val="fr-FR"/>
        </w:rPr>
        <w:t>: Prix de vente conseillé : 209,00 EUR / 179,00 GBP / 209,00 USD</w:t>
      </w:r>
    </w:p>
    <w:p w14:paraId="3DF2EF96" w14:textId="77777777" w:rsidR="00566C16" w:rsidRDefault="00566C16" w:rsidP="00566C16">
      <w:pPr>
        <w:ind w:right="-284"/>
        <w:rPr>
          <w:rFonts w:asciiTheme="minorHAnsi" w:hAnsiTheme="minorHAnsi" w:cstheme="minorHAnsi"/>
          <w:bCs/>
          <w:iCs/>
          <w:lang w:val="fr-FR"/>
        </w:rPr>
      </w:pPr>
    </w:p>
    <w:p w14:paraId="1778E98C" w14:textId="47E52CC2" w:rsidR="00566C16" w:rsidRPr="00566C16" w:rsidRDefault="00566C16" w:rsidP="00566C16">
      <w:pPr>
        <w:ind w:right="-284"/>
        <w:rPr>
          <w:rFonts w:asciiTheme="minorHAnsi" w:hAnsiTheme="minorHAnsi" w:cstheme="minorHAnsi"/>
          <w:bCs/>
          <w:iCs/>
          <w:lang w:val="fr-FR"/>
        </w:rPr>
      </w:pPr>
      <w:r w:rsidRPr="00566C16">
        <w:rPr>
          <w:rFonts w:asciiTheme="minorHAnsi" w:hAnsiTheme="minorHAnsi" w:cstheme="minorHAnsi"/>
          <w:bCs/>
          <w:iCs/>
          <w:lang w:val="fr-FR"/>
        </w:rPr>
        <w:t>Pour les tarifs Dante, veuillez consulter le site web d'</w:t>
      </w:r>
      <w:proofErr w:type="spellStart"/>
      <w:r w:rsidRPr="00566C16">
        <w:rPr>
          <w:rFonts w:asciiTheme="minorHAnsi" w:hAnsiTheme="minorHAnsi" w:cstheme="minorHAnsi"/>
          <w:bCs/>
          <w:iCs/>
          <w:lang w:val="fr-FR"/>
        </w:rPr>
        <w:t>Audinate</w:t>
      </w:r>
      <w:proofErr w:type="spellEnd"/>
      <w:r w:rsidRPr="00566C16">
        <w:rPr>
          <w:rFonts w:asciiTheme="minorHAnsi" w:hAnsiTheme="minorHAnsi" w:cstheme="minorHAnsi"/>
          <w:bCs/>
          <w:iCs/>
          <w:lang w:val="fr-FR"/>
        </w:rPr>
        <w:t>. (</w:t>
      </w:r>
      <w:r w:rsidRPr="00566C16">
        <w:rPr>
          <w:rFonts w:asciiTheme="minorHAnsi" w:hAnsiTheme="minorHAnsi" w:cstheme="minorHAnsi"/>
          <w:bCs/>
          <w:i/>
          <w:iCs/>
          <w:lang w:val="fr-FR"/>
        </w:rPr>
        <w:t xml:space="preserve">Comment ça marche : 1. Connectez votre appareil compatible Dante, 2. Ouvrez l'outil Dante Activator depuis Dante Controller, 3. Ajoutez les options à votre panier, passez commande chez </w:t>
      </w:r>
      <w:proofErr w:type="spellStart"/>
      <w:r w:rsidRPr="00566C16">
        <w:rPr>
          <w:rFonts w:asciiTheme="minorHAnsi" w:hAnsiTheme="minorHAnsi" w:cstheme="minorHAnsi"/>
          <w:bCs/>
          <w:i/>
          <w:iCs/>
          <w:lang w:val="fr-FR"/>
        </w:rPr>
        <w:t>Audinate</w:t>
      </w:r>
      <w:proofErr w:type="spellEnd"/>
      <w:r w:rsidRPr="00566C16">
        <w:rPr>
          <w:rFonts w:asciiTheme="minorHAnsi" w:hAnsiTheme="minorHAnsi" w:cstheme="minorHAnsi"/>
          <w:bCs/>
          <w:i/>
          <w:iCs/>
          <w:lang w:val="fr-FR"/>
        </w:rPr>
        <w:t>, puis votre appareil sera activé.)</w:t>
      </w:r>
    </w:p>
    <w:p w14:paraId="7F2AE7FD" w14:textId="77777777" w:rsidR="00566C16" w:rsidRPr="00425176" w:rsidRDefault="00566C16" w:rsidP="009B7541">
      <w:pPr>
        <w:ind w:right="-284"/>
        <w:rPr>
          <w:rFonts w:asciiTheme="minorHAnsi" w:hAnsiTheme="minorHAnsi" w:cstheme="minorHAnsi"/>
          <w:bCs/>
          <w:iCs/>
          <w:lang w:val="fr-FR"/>
        </w:rPr>
      </w:pPr>
    </w:p>
    <w:p w14:paraId="53C3BACB" w14:textId="340673B4" w:rsidR="0044342F" w:rsidRPr="00425176" w:rsidRDefault="00EB11AF" w:rsidP="009B7541">
      <w:pPr>
        <w:ind w:right="-284"/>
        <w:rPr>
          <w:rFonts w:asciiTheme="minorHAnsi" w:hAnsiTheme="minorHAnsi" w:cstheme="minorHAnsi"/>
          <w:bCs/>
          <w:iCs/>
          <w:lang w:val="fr-FR"/>
        </w:rPr>
      </w:pPr>
      <w:r w:rsidRPr="00425176">
        <w:rPr>
          <w:rFonts w:asciiTheme="minorHAnsi" w:hAnsiTheme="minorHAnsi" w:cstheme="minorHAnsi"/>
          <w:bCs/>
          <w:iCs/>
          <w:lang w:val="fr-FR"/>
        </w:rPr>
        <w:t>Pour plus d’</w:t>
      </w:r>
      <w:r w:rsidR="009B7541" w:rsidRPr="00425176">
        <w:rPr>
          <w:rFonts w:asciiTheme="minorHAnsi" w:hAnsiTheme="minorHAnsi" w:cstheme="minorHAnsi"/>
          <w:bCs/>
          <w:iCs/>
          <w:lang w:val="fr-FR"/>
        </w:rPr>
        <w:t xml:space="preserve">information, </w:t>
      </w:r>
      <w:r w:rsidRPr="00425176">
        <w:rPr>
          <w:rFonts w:asciiTheme="minorHAnsi" w:hAnsiTheme="minorHAnsi" w:cstheme="minorHAnsi"/>
          <w:bCs/>
          <w:iCs/>
          <w:lang w:val="fr-FR"/>
        </w:rPr>
        <w:t>rendez-vous sur</w:t>
      </w:r>
      <w:r w:rsidR="009B7541" w:rsidRPr="00425176">
        <w:rPr>
          <w:rFonts w:asciiTheme="minorHAnsi" w:hAnsiTheme="minorHAnsi" w:cstheme="minorHAnsi"/>
          <w:bCs/>
          <w:iCs/>
          <w:lang w:val="fr-FR"/>
        </w:rPr>
        <w:t xml:space="preserve"> </w:t>
      </w:r>
      <w:hyperlink r:id="rId14" w:history="1">
        <w:r w:rsidR="003B4FCA" w:rsidRPr="00425176">
          <w:rPr>
            <w:rStyle w:val="Lienhypertexte"/>
            <w:rFonts w:asciiTheme="minorHAnsi" w:hAnsiTheme="minorHAnsi" w:cstheme="minorHAnsi"/>
            <w:bCs/>
            <w:iCs/>
            <w:lang w:val="fr-FR"/>
          </w:rPr>
          <w:t>www.neumann.com</w:t>
        </w:r>
      </w:hyperlink>
    </w:p>
    <w:p w14:paraId="1DD5878D" w14:textId="77777777" w:rsidR="006F5E4A" w:rsidRPr="00425176" w:rsidRDefault="006F5E4A" w:rsidP="009B7541">
      <w:pPr>
        <w:ind w:right="-284"/>
        <w:rPr>
          <w:rFonts w:asciiTheme="minorHAnsi" w:hAnsiTheme="minorHAnsi" w:cstheme="minorHAnsi"/>
          <w:b/>
          <w:iCs/>
          <w:lang w:val="fr-FR"/>
        </w:rPr>
      </w:pPr>
    </w:p>
    <w:p w14:paraId="69D43B43" w14:textId="7C4CE8B0" w:rsidR="00CE614B" w:rsidRPr="00425176" w:rsidRDefault="00425176" w:rsidP="00CE614B">
      <w:pPr>
        <w:spacing w:line="240" w:lineRule="auto"/>
        <w:ind w:right="-284"/>
        <w:rPr>
          <w:rFonts w:asciiTheme="minorHAnsi" w:hAnsiTheme="minorHAnsi" w:cstheme="minorHAnsi"/>
          <w:bCs/>
          <w:color w:val="000000" w:themeColor="text1"/>
          <w:sz w:val="16"/>
          <w:szCs w:val="16"/>
          <w:lang w:val="en-US"/>
        </w:rPr>
      </w:pPr>
      <w:r w:rsidRPr="00425176">
        <w:rPr>
          <w:rFonts w:asciiTheme="minorHAnsi" w:hAnsiTheme="minorHAnsi" w:cstheme="minorHAnsi"/>
          <w:bCs/>
          <w:color w:val="000000" w:themeColor="text1"/>
          <w:sz w:val="16"/>
          <w:szCs w:val="16"/>
          <w:lang w:val="fr-FR"/>
        </w:rPr>
        <w:t xml:space="preserve">Georg Neumann GmbH, connu sous le nom de "Neumann.Berlin", est l'un des principaux fabricants mondiaux d'équipements audio de qualité studio et le créateur de microphones d'enregistrement légendaires tels que les U 47, M 49, U 67 et U 87. Fondée en 1928, la société a été récompensée par de nombreux prix internationaux pour ses innovations technologiques. Depuis 2010, Neumann.Berlin a étendu son expertise en matière de conception de transducteurs électroacoustiques au marché des moniteurs de studio, en s'appuyant sur l'héritage du légendaire innovateur en matière de haut-parleurs Klein + Hummel. Les premiers casques de studio Neumann ont été présentés en 2019 et, depuis 2022, l'entreprise s'est davantage concentrée sur les solutions de référence pour l'audio en direct. Avec l'introduction de la première interface audio MT 48, et sa technologie de convertisseur révolutionnaire, Neumann offre désormais toutes les technologies nécessaires pour capturer et diffuser le </w:t>
      </w:r>
      <w:proofErr w:type="spellStart"/>
      <w:r w:rsidRPr="00425176">
        <w:rPr>
          <w:rFonts w:asciiTheme="minorHAnsi" w:hAnsiTheme="minorHAnsi" w:cstheme="minorHAnsi"/>
          <w:bCs/>
          <w:color w:val="000000" w:themeColor="text1"/>
          <w:sz w:val="16"/>
          <w:szCs w:val="16"/>
          <w:lang w:val="fr-FR"/>
        </w:rPr>
        <w:t>son</w:t>
      </w:r>
      <w:proofErr w:type="spellEnd"/>
      <w:r w:rsidRPr="00425176">
        <w:rPr>
          <w:rFonts w:asciiTheme="minorHAnsi" w:hAnsiTheme="minorHAnsi" w:cstheme="minorHAnsi"/>
          <w:bCs/>
          <w:color w:val="000000" w:themeColor="text1"/>
          <w:sz w:val="16"/>
          <w:szCs w:val="16"/>
          <w:lang w:val="fr-FR"/>
        </w:rPr>
        <w:t xml:space="preserve"> au plus haut niveau. Georg Neumann GmbH fait partie du groupe Sennheiser depuis 1991 et est représenté dans le monde entier par le réseau de filiales et de partenaires commerciaux de longue date de Sennheiser. </w:t>
      </w:r>
      <w:hyperlink r:id="rId15" w:history="1">
        <w:r w:rsidR="00CE614B" w:rsidRPr="00425176">
          <w:rPr>
            <w:rStyle w:val="Lienhypertexte"/>
            <w:rFonts w:asciiTheme="minorHAnsi" w:hAnsiTheme="minorHAnsi" w:cstheme="minorHAnsi"/>
            <w:bCs/>
            <w:sz w:val="16"/>
            <w:szCs w:val="16"/>
            <w:lang w:val="en-US"/>
          </w:rPr>
          <w:t>www.neumann</w:t>
        </w:r>
      </w:hyperlink>
      <w:r w:rsidR="00CE614B" w:rsidRPr="00425176">
        <w:rPr>
          <w:rFonts w:asciiTheme="minorHAnsi" w:hAnsiTheme="minorHAnsi" w:cstheme="minorHAnsi"/>
          <w:bCs/>
          <w:color w:val="000000" w:themeColor="text1"/>
          <w:sz w:val="16"/>
          <w:szCs w:val="16"/>
          <w:lang w:val="en-US"/>
        </w:rPr>
        <w:t>.</w:t>
      </w:r>
    </w:p>
    <w:p w14:paraId="0DF25907" w14:textId="77777777" w:rsidR="00CE614B" w:rsidRPr="00425176" w:rsidRDefault="00CE614B" w:rsidP="00CE614B">
      <w:pPr>
        <w:spacing w:line="240" w:lineRule="auto"/>
        <w:ind w:right="-284"/>
        <w:rPr>
          <w:rFonts w:asciiTheme="minorHAnsi" w:hAnsiTheme="minorHAnsi" w:cstheme="minorHAnsi"/>
          <w:color w:val="000000" w:themeColor="text1"/>
          <w:sz w:val="16"/>
          <w:szCs w:val="16"/>
          <w:lang w:val="en-US"/>
        </w:rPr>
      </w:pPr>
    </w:p>
    <w:p w14:paraId="254E134C" w14:textId="46F922D8" w:rsidR="00CE614B" w:rsidRPr="00425176" w:rsidRDefault="00425176" w:rsidP="00CE614B">
      <w:pPr>
        <w:spacing w:line="240" w:lineRule="auto"/>
        <w:ind w:right="-284"/>
        <w:rPr>
          <w:rFonts w:asciiTheme="minorHAnsi" w:hAnsiTheme="minorHAnsi" w:cstheme="minorHAnsi"/>
          <w:sz w:val="16"/>
          <w:szCs w:val="16"/>
          <w:lang w:val="fr-FR"/>
        </w:rPr>
      </w:pPr>
      <w:r w:rsidRPr="00425176">
        <w:rPr>
          <w:rFonts w:asciiTheme="minorHAnsi" w:hAnsiTheme="minorHAnsi" w:cstheme="minorHAnsi"/>
          <w:color w:val="000000" w:themeColor="text1"/>
          <w:sz w:val="16"/>
          <w:szCs w:val="16"/>
          <w:lang w:val="fr-FR"/>
        </w:rPr>
        <w:t>Restez informé et suivez-vous</w:t>
      </w:r>
      <w:r>
        <w:rPr>
          <w:rFonts w:asciiTheme="minorHAnsi" w:hAnsiTheme="minorHAnsi" w:cstheme="minorHAnsi"/>
          <w:color w:val="000000" w:themeColor="text1"/>
          <w:sz w:val="16"/>
          <w:szCs w:val="16"/>
          <w:lang w:val="fr-FR"/>
        </w:rPr>
        <w:t xml:space="preserve"> sur </w:t>
      </w:r>
      <w:r w:rsidR="00CE614B" w:rsidRPr="00425176">
        <w:rPr>
          <w:rFonts w:asciiTheme="minorHAnsi" w:hAnsiTheme="minorHAnsi" w:cstheme="minorHAnsi"/>
          <w:color w:val="000000" w:themeColor="text1"/>
          <w:sz w:val="16"/>
          <w:szCs w:val="16"/>
          <w:lang w:val="fr-FR"/>
        </w:rPr>
        <w:t xml:space="preserve">: </w:t>
      </w:r>
      <w:hyperlink r:id="rId16" w:tgtFrame="_blank" w:history="1">
        <w:r w:rsidR="00CE614B" w:rsidRPr="00425176">
          <w:rPr>
            <w:rStyle w:val="Lienhypertexte"/>
            <w:rFonts w:asciiTheme="minorHAnsi" w:hAnsiTheme="minorHAnsi" w:cstheme="minorHAnsi"/>
            <w:sz w:val="16"/>
            <w:szCs w:val="16"/>
            <w:lang w:val="fr-FR"/>
          </w:rPr>
          <w:t>FACEBOOK</w:t>
        </w:r>
      </w:hyperlink>
      <w:r w:rsidR="00CE614B" w:rsidRPr="00425176">
        <w:rPr>
          <w:rFonts w:asciiTheme="minorHAnsi" w:hAnsiTheme="minorHAnsi" w:cstheme="minorHAnsi"/>
          <w:color w:val="000000"/>
          <w:sz w:val="16"/>
          <w:szCs w:val="16"/>
          <w:lang w:val="fr-FR"/>
        </w:rPr>
        <w:t> I </w:t>
      </w:r>
      <w:hyperlink r:id="rId17" w:tgtFrame="_blank" w:history="1">
        <w:r w:rsidR="00CE614B" w:rsidRPr="00425176">
          <w:rPr>
            <w:rStyle w:val="Lienhypertexte"/>
            <w:rFonts w:asciiTheme="minorHAnsi" w:hAnsiTheme="minorHAnsi" w:cstheme="minorHAnsi"/>
            <w:sz w:val="16"/>
            <w:szCs w:val="16"/>
            <w:lang w:val="fr-FR"/>
          </w:rPr>
          <w:t>INSTAGRAM</w:t>
        </w:r>
      </w:hyperlink>
      <w:r w:rsidR="00CE614B" w:rsidRPr="00425176">
        <w:rPr>
          <w:rFonts w:asciiTheme="minorHAnsi" w:hAnsiTheme="minorHAnsi" w:cstheme="minorHAnsi"/>
          <w:color w:val="000000"/>
          <w:sz w:val="16"/>
          <w:szCs w:val="16"/>
          <w:lang w:val="fr-FR"/>
        </w:rPr>
        <w:t> I </w:t>
      </w:r>
      <w:hyperlink r:id="rId18" w:tgtFrame="_blank" w:history="1">
        <w:r w:rsidR="00CE614B" w:rsidRPr="00425176">
          <w:rPr>
            <w:rStyle w:val="Lienhypertexte"/>
            <w:rFonts w:asciiTheme="minorHAnsi" w:hAnsiTheme="minorHAnsi" w:cstheme="minorHAnsi"/>
            <w:sz w:val="16"/>
            <w:szCs w:val="16"/>
            <w:lang w:val="fr-FR"/>
          </w:rPr>
          <w:t>YOUTUBE</w:t>
        </w:r>
      </w:hyperlink>
    </w:p>
    <w:p w14:paraId="3F471577" w14:textId="77777777" w:rsidR="00CE614B" w:rsidRPr="00425176" w:rsidRDefault="00CE614B" w:rsidP="00CE614B">
      <w:pPr>
        <w:spacing w:line="240" w:lineRule="auto"/>
        <w:ind w:right="-284"/>
        <w:rPr>
          <w:rFonts w:asciiTheme="minorHAnsi" w:hAnsiTheme="minorHAnsi" w:cstheme="minorHAnsi"/>
          <w:color w:val="414141" w:themeColor="accent2"/>
          <w:sz w:val="16"/>
          <w:szCs w:val="16"/>
          <w:lang w:val="fr-FR"/>
        </w:rPr>
      </w:pPr>
    </w:p>
    <w:p w14:paraId="54514E46" w14:textId="77777777" w:rsidR="00F13455" w:rsidRPr="00425176" w:rsidRDefault="00F13455" w:rsidP="00CE614B">
      <w:pPr>
        <w:spacing w:line="240" w:lineRule="auto"/>
        <w:ind w:right="-284"/>
        <w:rPr>
          <w:rFonts w:asciiTheme="minorHAnsi" w:hAnsiTheme="minorHAnsi" w:cstheme="minorHAnsi"/>
          <w:color w:val="414141" w:themeColor="accent2"/>
          <w:sz w:val="16"/>
          <w:szCs w:val="16"/>
          <w:lang w:val="fr-FR"/>
        </w:rPr>
      </w:pPr>
    </w:p>
    <w:p w14:paraId="0B185082" w14:textId="79736EB7" w:rsidR="00DA7033" w:rsidRPr="00332232" w:rsidRDefault="00CE614B" w:rsidP="00CE614B">
      <w:pPr>
        <w:pStyle w:val="Contact"/>
        <w:ind w:right="-284"/>
        <w:rPr>
          <w:rFonts w:asciiTheme="minorHAnsi" w:hAnsiTheme="minorHAnsi" w:cstheme="minorHAnsi"/>
          <w:b/>
          <w:color w:val="000000" w:themeColor="text1"/>
          <w:lang w:val="en-US"/>
        </w:rPr>
      </w:pPr>
      <w:r w:rsidRPr="00332232">
        <w:rPr>
          <w:rFonts w:asciiTheme="minorHAnsi" w:hAnsiTheme="minorHAnsi" w:cstheme="minorHAnsi"/>
          <w:b/>
          <w:color w:val="000000" w:themeColor="text1"/>
          <w:lang w:val="en-US"/>
        </w:rPr>
        <w:t>Press Contact Neumann:</w:t>
      </w:r>
    </w:p>
    <w:p w14:paraId="05879EE6" w14:textId="6A04347C" w:rsidR="00BA55F9" w:rsidRPr="00F5104F" w:rsidRDefault="00F506CC" w:rsidP="00A12412">
      <w:pPr>
        <w:pStyle w:val="Contact"/>
        <w:ind w:right="-284"/>
        <w:rPr>
          <w:rFonts w:asciiTheme="minorHAnsi" w:hAnsiTheme="minorHAnsi" w:cstheme="minorHAnsi"/>
          <w:color w:val="000000" w:themeColor="text1"/>
          <w:lang w:val="en-GB"/>
        </w:rPr>
      </w:pPr>
      <w:r w:rsidRPr="00F5104F">
        <w:rPr>
          <w:rFonts w:asciiTheme="minorHAnsi" w:hAnsiTheme="minorHAnsi" w:cstheme="minorHAnsi"/>
          <w:color w:val="000000" w:themeColor="text1"/>
          <w:lang w:val="en-GB"/>
        </w:rPr>
        <w:t>Neumann Newsroom</w:t>
      </w:r>
      <w:r w:rsidRPr="00F5104F">
        <w:rPr>
          <w:rFonts w:asciiTheme="minorHAnsi" w:hAnsiTheme="minorHAnsi" w:cstheme="minorHAnsi"/>
          <w:color w:val="000000" w:themeColor="text1"/>
          <w:lang w:val="en-GB"/>
        </w:rPr>
        <w:br/>
      </w:r>
      <w:hyperlink r:id="rId19" w:history="1">
        <w:r w:rsidRPr="00F5104F">
          <w:rPr>
            <w:rStyle w:val="Lienhypertexte"/>
            <w:rFonts w:asciiTheme="minorHAnsi" w:hAnsiTheme="minorHAnsi" w:cstheme="minorHAnsi"/>
            <w:lang w:val="en-GB"/>
          </w:rPr>
          <w:t>newsroom@neumann.com</w:t>
        </w:r>
      </w:hyperlink>
      <w:r w:rsidRPr="00F5104F">
        <w:rPr>
          <w:rFonts w:asciiTheme="minorHAnsi" w:hAnsiTheme="minorHAnsi" w:cstheme="minorHAnsi"/>
          <w:color w:val="000000" w:themeColor="text1"/>
          <w:lang w:val="en-GB"/>
        </w:rPr>
        <w:br/>
        <w:t>+49 (0) 30417724-0</w:t>
      </w:r>
      <w:r w:rsidR="00DA7033" w:rsidRPr="00F5104F">
        <w:rPr>
          <w:rFonts w:asciiTheme="minorHAnsi" w:hAnsiTheme="minorHAnsi" w:cstheme="minorHAnsi"/>
          <w:color w:val="000000" w:themeColor="text1"/>
          <w:lang w:val="en-GB"/>
        </w:rPr>
        <w:tab/>
      </w:r>
      <w:r w:rsidR="00DA7033" w:rsidRPr="00F5104F">
        <w:rPr>
          <w:rFonts w:asciiTheme="minorHAnsi" w:hAnsiTheme="minorHAnsi" w:cstheme="minorHAnsi"/>
          <w:color w:val="000000" w:themeColor="text1"/>
          <w:lang w:val="en-GB"/>
        </w:rPr>
        <w:tab/>
      </w:r>
    </w:p>
    <w:sectPr w:rsidR="00BA55F9" w:rsidRPr="00F5104F" w:rsidSect="00164671">
      <w:headerReference w:type="default" r:id="rId20"/>
      <w:headerReference w:type="first" r:id="rId21"/>
      <w:pgSz w:w="11906" w:h="16838" w:code="9"/>
      <w:pgMar w:top="2754" w:right="2266"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FBE6A" w14:textId="77777777" w:rsidR="007075FE" w:rsidRDefault="007075FE" w:rsidP="00CF26E7">
      <w:pPr>
        <w:spacing w:line="240" w:lineRule="auto"/>
      </w:pPr>
      <w:r>
        <w:separator/>
      </w:r>
    </w:p>
  </w:endnote>
  <w:endnote w:type="continuationSeparator" w:id="0">
    <w:p w14:paraId="00C6B061" w14:textId="77777777" w:rsidR="007075FE" w:rsidRDefault="007075FE"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379A7256-56FB-41FE-A957-8E895E0E6756}"/>
    <w:embedBold r:id="rId2" w:fontKey="{730E6003-2CE1-4E00-8720-4AD6E4090988}"/>
    <w:embedItalic r:id="rId3" w:fontKey="{4A3C56D2-04D7-4E9E-9897-255A5271983A}"/>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D7B1EA2C-15D4-487F-8D4B-41F69FF0E458}"/>
  </w:font>
  <w:font w:name="Avenir Next Condensed Regular">
    <w:altName w:val="Calibri"/>
    <w:charset w:val="00"/>
    <w:family w:val="swiss"/>
    <w:pitch w:val="variable"/>
    <w:sig w:usb0="8000002F" w:usb1="5000204A" w:usb2="00000000" w:usb3="00000000" w:csb0="0000009B" w:csb1="00000000"/>
  </w:font>
  <w:font w:name="MS Mincho">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5" w:fontKey="{D28A34DF-4995-439B-9B23-12EAE2196E43}"/>
  </w:font>
  <w:font w:name="UnitPro">
    <w:altName w:val="Calibri"/>
    <w:panose1 w:val="00000000000000000000"/>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90EC4" w14:textId="77777777" w:rsidR="007075FE" w:rsidRDefault="007075FE" w:rsidP="00CF26E7">
      <w:pPr>
        <w:spacing w:line="240" w:lineRule="auto"/>
      </w:pPr>
      <w:r>
        <w:separator/>
      </w:r>
    </w:p>
  </w:footnote>
  <w:footnote w:type="continuationSeparator" w:id="0">
    <w:p w14:paraId="07C76AEE" w14:textId="77777777" w:rsidR="007075FE" w:rsidRDefault="007075FE"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E682B" w14:textId="77777777" w:rsidR="00CF26E7" w:rsidRPr="00A22F27" w:rsidRDefault="00B61B25" w:rsidP="00CF26E7">
    <w:pPr>
      <w:pStyle w:val="En-tte"/>
      <w:rPr>
        <w:rFonts w:asciiTheme="minorHAnsi" w:hAnsiTheme="minorHAnsi" w:cstheme="minorHAnsi"/>
      </w:rPr>
    </w:pPr>
    <w:r w:rsidRPr="00A22F27">
      <w:rPr>
        <w:rFonts w:asciiTheme="minorHAnsi" w:hAnsiTheme="minorHAnsi" w:cstheme="minorHAnsi"/>
        <w:caps w:val="0"/>
        <w:noProof/>
        <w:color w:val="414141" w:themeColor="accent2"/>
        <w:lang w:eastAsia="de-DE"/>
      </w:rPr>
      <w:drawing>
        <wp:anchor distT="0" distB="0" distL="114300" distR="114300" simplePos="0" relativeHeight="251658241" behindDoc="0" locked="1" layoutInCell="1" allowOverlap="1" wp14:anchorId="04426446" wp14:editId="020D8822">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E46A04">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E46A04">
      <w:rPr>
        <w:rFonts w:asciiTheme="minorHAnsi" w:hAnsiTheme="minorHAnsi" w:cstheme="minorHAnsi"/>
        <w:noProof/>
      </w:rPr>
      <w:t>5</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ECD19" w14:textId="2959FBA5" w:rsidR="00CF26E7" w:rsidRPr="00A22F27" w:rsidRDefault="007C00CC" w:rsidP="00CF26E7">
    <w:pPr>
      <w:pStyle w:val="En-tt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eastAsia="de-DE"/>
      </w:rPr>
      <w:drawing>
        <wp:anchor distT="0" distB="0" distL="114300" distR="114300" simplePos="0" relativeHeight="251658240" behindDoc="0" locked="1" layoutInCell="1" allowOverlap="1" wp14:anchorId="5C2C2464" wp14:editId="247CF855">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67C">
      <w:rPr>
        <w:rFonts w:asciiTheme="minorHAnsi" w:hAnsiTheme="minorHAnsi" w:cstheme="minorHAnsi"/>
        <w:color w:val="414141" w:themeColor="accent2"/>
      </w:rPr>
      <w:t xml:space="preserve"> RELEASE</w:t>
    </w:r>
  </w:p>
  <w:p w14:paraId="035F293A" w14:textId="77777777" w:rsidR="00CF26E7" w:rsidRPr="000D0839" w:rsidRDefault="00CF26E7" w:rsidP="00CF26E7">
    <w:pPr>
      <w:pStyle w:val="En-tt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5</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9B4455"/>
    <w:multiLevelType w:val="multilevel"/>
    <w:tmpl w:val="7D9C6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D346D9"/>
    <w:multiLevelType w:val="multilevel"/>
    <w:tmpl w:val="4B488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EB4EB2"/>
    <w:multiLevelType w:val="hybridMultilevel"/>
    <w:tmpl w:val="788CEE04"/>
    <w:lvl w:ilvl="0" w:tplc="B8984F38">
      <w:numFmt w:val="bullet"/>
      <w:lvlText w:val="-"/>
      <w:lvlJc w:val="left"/>
      <w:pPr>
        <w:ind w:left="720" w:hanging="360"/>
      </w:pPr>
      <w:rPr>
        <w:rFonts w:ascii="Arial" w:eastAsia="Sennheiser Office"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2C960AC"/>
    <w:multiLevelType w:val="multilevel"/>
    <w:tmpl w:val="D7B2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D87324"/>
    <w:multiLevelType w:val="multilevel"/>
    <w:tmpl w:val="DB609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56593830">
    <w:abstractNumId w:val="0"/>
  </w:num>
  <w:num w:numId="2" w16cid:durableId="477772331">
    <w:abstractNumId w:val="1"/>
  </w:num>
  <w:num w:numId="3" w16cid:durableId="601957067">
    <w:abstractNumId w:val="6"/>
  </w:num>
  <w:num w:numId="4" w16cid:durableId="118038607">
    <w:abstractNumId w:val="2"/>
  </w:num>
  <w:num w:numId="5" w16cid:durableId="1056515693">
    <w:abstractNumId w:val="9"/>
  </w:num>
  <w:num w:numId="6" w16cid:durableId="864027931">
    <w:abstractNumId w:val="4"/>
  </w:num>
  <w:num w:numId="7" w16cid:durableId="1234436277">
    <w:abstractNumId w:val="5"/>
  </w:num>
  <w:num w:numId="8" w16cid:durableId="1996956760">
    <w:abstractNumId w:val="3"/>
  </w:num>
  <w:num w:numId="9" w16cid:durableId="784271351">
    <w:abstractNumId w:val="7"/>
  </w:num>
  <w:num w:numId="10" w16cid:durableId="8352708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1"/>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B80"/>
    <w:rsid w:val="00003FE8"/>
    <w:rsid w:val="0000522E"/>
    <w:rsid w:val="00005543"/>
    <w:rsid w:val="0002408C"/>
    <w:rsid w:val="00027F42"/>
    <w:rsid w:val="000348F5"/>
    <w:rsid w:val="000439AC"/>
    <w:rsid w:val="00044081"/>
    <w:rsid w:val="0004618F"/>
    <w:rsid w:val="000532C7"/>
    <w:rsid w:val="00056A42"/>
    <w:rsid w:val="00062157"/>
    <w:rsid w:val="00066743"/>
    <w:rsid w:val="00073E9C"/>
    <w:rsid w:val="000873C5"/>
    <w:rsid w:val="000922DA"/>
    <w:rsid w:val="0009516E"/>
    <w:rsid w:val="00096B1B"/>
    <w:rsid w:val="000A0D27"/>
    <w:rsid w:val="000A5CAD"/>
    <w:rsid w:val="000A6BD0"/>
    <w:rsid w:val="000B2C9C"/>
    <w:rsid w:val="000B3240"/>
    <w:rsid w:val="000C1343"/>
    <w:rsid w:val="000C29BB"/>
    <w:rsid w:val="000C5D49"/>
    <w:rsid w:val="000D0839"/>
    <w:rsid w:val="000D3D86"/>
    <w:rsid w:val="000E0F95"/>
    <w:rsid w:val="000E3661"/>
    <w:rsid w:val="000E3FA0"/>
    <w:rsid w:val="000E4759"/>
    <w:rsid w:val="000E611B"/>
    <w:rsid w:val="000E6D9B"/>
    <w:rsid w:val="000F6EBB"/>
    <w:rsid w:val="000F78EB"/>
    <w:rsid w:val="000F7E1C"/>
    <w:rsid w:val="00103BCA"/>
    <w:rsid w:val="00122AC0"/>
    <w:rsid w:val="00144C4B"/>
    <w:rsid w:val="0015411B"/>
    <w:rsid w:val="00154DC3"/>
    <w:rsid w:val="001606E4"/>
    <w:rsid w:val="00164671"/>
    <w:rsid w:val="00166E18"/>
    <w:rsid w:val="00170C66"/>
    <w:rsid w:val="00173DFC"/>
    <w:rsid w:val="00174D2F"/>
    <w:rsid w:val="00177C89"/>
    <w:rsid w:val="001806A1"/>
    <w:rsid w:val="00182296"/>
    <w:rsid w:val="00182F99"/>
    <w:rsid w:val="00183783"/>
    <w:rsid w:val="00190044"/>
    <w:rsid w:val="00191009"/>
    <w:rsid w:val="00192F0D"/>
    <w:rsid w:val="00196993"/>
    <w:rsid w:val="001A1478"/>
    <w:rsid w:val="001A1AF6"/>
    <w:rsid w:val="001A3D46"/>
    <w:rsid w:val="001A7989"/>
    <w:rsid w:val="001B0C61"/>
    <w:rsid w:val="001C0401"/>
    <w:rsid w:val="001C2AA7"/>
    <w:rsid w:val="001D4EFC"/>
    <w:rsid w:val="001E0189"/>
    <w:rsid w:val="001E6BD7"/>
    <w:rsid w:val="001F0467"/>
    <w:rsid w:val="001F275C"/>
    <w:rsid w:val="00200078"/>
    <w:rsid w:val="00202A60"/>
    <w:rsid w:val="002053BA"/>
    <w:rsid w:val="0020616A"/>
    <w:rsid w:val="00210EFD"/>
    <w:rsid w:val="00213C61"/>
    <w:rsid w:val="00222B16"/>
    <w:rsid w:val="002354A9"/>
    <w:rsid w:val="002374D9"/>
    <w:rsid w:val="00243C61"/>
    <w:rsid w:val="00245058"/>
    <w:rsid w:val="00246706"/>
    <w:rsid w:val="00252438"/>
    <w:rsid w:val="00252F5E"/>
    <w:rsid w:val="002533FC"/>
    <w:rsid w:val="002611B4"/>
    <w:rsid w:val="00262CA7"/>
    <w:rsid w:val="00264A3A"/>
    <w:rsid w:val="00266501"/>
    <w:rsid w:val="00266FEB"/>
    <w:rsid w:val="00270B3D"/>
    <w:rsid w:val="002712BD"/>
    <w:rsid w:val="002744A8"/>
    <w:rsid w:val="00280534"/>
    <w:rsid w:val="002863F8"/>
    <w:rsid w:val="002919D0"/>
    <w:rsid w:val="002938E4"/>
    <w:rsid w:val="00293F7D"/>
    <w:rsid w:val="002A5353"/>
    <w:rsid w:val="002B0623"/>
    <w:rsid w:val="002B0F1C"/>
    <w:rsid w:val="002B180E"/>
    <w:rsid w:val="002B75A2"/>
    <w:rsid w:val="002C09F9"/>
    <w:rsid w:val="002C2F94"/>
    <w:rsid w:val="002C3ECF"/>
    <w:rsid w:val="002C4EEA"/>
    <w:rsid w:val="002C6BE7"/>
    <w:rsid w:val="002C7B58"/>
    <w:rsid w:val="002D089E"/>
    <w:rsid w:val="002D153A"/>
    <w:rsid w:val="002D2D00"/>
    <w:rsid w:val="002D55D4"/>
    <w:rsid w:val="002E1B40"/>
    <w:rsid w:val="002E1FB4"/>
    <w:rsid w:val="002F0245"/>
    <w:rsid w:val="002F038F"/>
    <w:rsid w:val="002F2D34"/>
    <w:rsid w:val="002F48BF"/>
    <w:rsid w:val="002F4D99"/>
    <w:rsid w:val="002F68C6"/>
    <w:rsid w:val="002F7F4D"/>
    <w:rsid w:val="00300416"/>
    <w:rsid w:val="00302842"/>
    <w:rsid w:val="003044B9"/>
    <w:rsid w:val="0030619E"/>
    <w:rsid w:val="0030738E"/>
    <w:rsid w:val="00311D5F"/>
    <w:rsid w:val="00312A53"/>
    <w:rsid w:val="003154D6"/>
    <w:rsid w:val="00315E38"/>
    <w:rsid w:val="00316392"/>
    <w:rsid w:val="0032216D"/>
    <w:rsid w:val="00326A83"/>
    <w:rsid w:val="00327A10"/>
    <w:rsid w:val="003342A3"/>
    <w:rsid w:val="00334743"/>
    <w:rsid w:val="003349E9"/>
    <w:rsid w:val="00343A56"/>
    <w:rsid w:val="003456D8"/>
    <w:rsid w:val="00350C01"/>
    <w:rsid w:val="00351AEC"/>
    <w:rsid w:val="00355FD5"/>
    <w:rsid w:val="00357DD7"/>
    <w:rsid w:val="003614FC"/>
    <w:rsid w:val="00362CAF"/>
    <w:rsid w:val="00364BF3"/>
    <w:rsid w:val="00367B35"/>
    <w:rsid w:val="00370212"/>
    <w:rsid w:val="00375D35"/>
    <w:rsid w:val="00381C20"/>
    <w:rsid w:val="00382963"/>
    <w:rsid w:val="00386DB2"/>
    <w:rsid w:val="00393969"/>
    <w:rsid w:val="00394887"/>
    <w:rsid w:val="00395731"/>
    <w:rsid w:val="00397338"/>
    <w:rsid w:val="003A3466"/>
    <w:rsid w:val="003A347E"/>
    <w:rsid w:val="003B29AF"/>
    <w:rsid w:val="003B39A1"/>
    <w:rsid w:val="003B480B"/>
    <w:rsid w:val="003B4FCA"/>
    <w:rsid w:val="003C141C"/>
    <w:rsid w:val="003C434D"/>
    <w:rsid w:val="003C7436"/>
    <w:rsid w:val="003D0B73"/>
    <w:rsid w:val="003D0F33"/>
    <w:rsid w:val="003D792B"/>
    <w:rsid w:val="003E4EEF"/>
    <w:rsid w:val="003F166F"/>
    <w:rsid w:val="003F1E33"/>
    <w:rsid w:val="0040200E"/>
    <w:rsid w:val="004053AA"/>
    <w:rsid w:val="004103BF"/>
    <w:rsid w:val="0041111F"/>
    <w:rsid w:val="0041182B"/>
    <w:rsid w:val="00417A27"/>
    <w:rsid w:val="00425176"/>
    <w:rsid w:val="00431FB0"/>
    <w:rsid w:val="004404F3"/>
    <w:rsid w:val="0044342F"/>
    <w:rsid w:val="00443762"/>
    <w:rsid w:val="00451C28"/>
    <w:rsid w:val="004620AA"/>
    <w:rsid w:val="00462EDE"/>
    <w:rsid w:val="0046468F"/>
    <w:rsid w:val="004649EB"/>
    <w:rsid w:val="00470636"/>
    <w:rsid w:val="0047074B"/>
    <w:rsid w:val="0047177E"/>
    <w:rsid w:val="00472FD8"/>
    <w:rsid w:val="0047464A"/>
    <w:rsid w:val="0047481B"/>
    <w:rsid w:val="00483F9B"/>
    <w:rsid w:val="00484C93"/>
    <w:rsid w:val="00485D79"/>
    <w:rsid w:val="00485E2F"/>
    <w:rsid w:val="004871DE"/>
    <w:rsid w:val="00491BAC"/>
    <w:rsid w:val="00497681"/>
    <w:rsid w:val="004A01F2"/>
    <w:rsid w:val="004A11DA"/>
    <w:rsid w:val="004A3713"/>
    <w:rsid w:val="004A402E"/>
    <w:rsid w:val="004A71C8"/>
    <w:rsid w:val="004B22D2"/>
    <w:rsid w:val="004B4646"/>
    <w:rsid w:val="004B6663"/>
    <w:rsid w:val="004C217A"/>
    <w:rsid w:val="004C32C6"/>
    <w:rsid w:val="004C68E0"/>
    <w:rsid w:val="004D7D2C"/>
    <w:rsid w:val="004E044F"/>
    <w:rsid w:val="004E3C5C"/>
    <w:rsid w:val="004E4324"/>
    <w:rsid w:val="004E7624"/>
    <w:rsid w:val="004E7CB6"/>
    <w:rsid w:val="004F0DA9"/>
    <w:rsid w:val="004F362B"/>
    <w:rsid w:val="004F6546"/>
    <w:rsid w:val="005033FE"/>
    <w:rsid w:val="00507C89"/>
    <w:rsid w:val="00511B4E"/>
    <w:rsid w:val="00515D9B"/>
    <w:rsid w:val="0052065B"/>
    <w:rsid w:val="00524569"/>
    <w:rsid w:val="005250F0"/>
    <w:rsid w:val="00530784"/>
    <w:rsid w:val="00530E48"/>
    <w:rsid w:val="00532FF8"/>
    <w:rsid w:val="00533A34"/>
    <w:rsid w:val="005349C7"/>
    <w:rsid w:val="005359A5"/>
    <w:rsid w:val="00537525"/>
    <w:rsid w:val="005456CF"/>
    <w:rsid w:val="00555C0A"/>
    <w:rsid w:val="00557944"/>
    <w:rsid w:val="00566C16"/>
    <w:rsid w:val="00566C47"/>
    <w:rsid w:val="00571593"/>
    <w:rsid w:val="00573F90"/>
    <w:rsid w:val="0057445E"/>
    <w:rsid w:val="0057799E"/>
    <w:rsid w:val="00577A6D"/>
    <w:rsid w:val="00577EA4"/>
    <w:rsid w:val="00582A3B"/>
    <w:rsid w:val="00585245"/>
    <w:rsid w:val="00591448"/>
    <w:rsid w:val="0059187F"/>
    <w:rsid w:val="00595B9A"/>
    <w:rsid w:val="005A722A"/>
    <w:rsid w:val="005B0D2E"/>
    <w:rsid w:val="005B4459"/>
    <w:rsid w:val="005B75F8"/>
    <w:rsid w:val="005C35A8"/>
    <w:rsid w:val="005C3A36"/>
    <w:rsid w:val="005C448F"/>
    <w:rsid w:val="005D5856"/>
    <w:rsid w:val="005E04FB"/>
    <w:rsid w:val="005E48AF"/>
    <w:rsid w:val="005E77A0"/>
    <w:rsid w:val="005E77E3"/>
    <w:rsid w:val="005F4A55"/>
    <w:rsid w:val="00601E1F"/>
    <w:rsid w:val="00612F23"/>
    <w:rsid w:val="00613BFA"/>
    <w:rsid w:val="00614597"/>
    <w:rsid w:val="00626DEF"/>
    <w:rsid w:val="00627C37"/>
    <w:rsid w:val="00633C4E"/>
    <w:rsid w:val="0063595E"/>
    <w:rsid w:val="006419E7"/>
    <w:rsid w:val="006428F7"/>
    <w:rsid w:val="00645044"/>
    <w:rsid w:val="006519A9"/>
    <w:rsid w:val="0065217F"/>
    <w:rsid w:val="006603FD"/>
    <w:rsid w:val="00662B80"/>
    <w:rsid w:val="006655D2"/>
    <w:rsid w:val="00667E93"/>
    <w:rsid w:val="00673436"/>
    <w:rsid w:val="00681BAD"/>
    <w:rsid w:val="006923F7"/>
    <w:rsid w:val="00696CA5"/>
    <w:rsid w:val="006A356A"/>
    <w:rsid w:val="006A447B"/>
    <w:rsid w:val="006A536B"/>
    <w:rsid w:val="006A5BDD"/>
    <w:rsid w:val="006A5DCD"/>
    <w:rsid w:val="006A6042"/>
    <w:rsid w:val="006B15D5"/>
    <w:rsid w:val="006B3CC4"/>
    <w:rsid w:val="006B59EE"/>
    <w:rsid w:val="006C1715"/>
    <w:rsid w:val="006D0DE6"/>
    <w:rsid w:val="006D1B21"/>
    <w:rsid w:val="006D45CF"/>
    <w:rsid w:val="006D7373"/>
    <w:rsid w:val="006E284E"/>
    <w:rsid w:val="006E4A73"/>
    <w:rsid w:val="006E687B"/>
    <w:rsid w:val="006F08B3"/>
    <w:rsid w:val="006F5B59"/>
    <w:rsid w:val="006F5E4A"/>
    <w:rsid w:val="006F6F1B"/>
    <w:rsid w:val="0070279B"/>
    <w:rsid w:val="007069FD"/>
    <w:rsid w:val="007074A3"/>
    <w:rsid w:val="007075FE"/>
    <w:rsid w:val="00710512"/>
    <w:rsid w:val="00710E9D"/>
    <w:rsid w:val="00711C95"/>
    <w:rsid w:val="00714A7F"/>
    <w:rsid w:val="00730659"/>
    <w:rsid w:val="007356C0"/>
    <w:rsid w:val="00736BFC"/>
    <w:rsid w:val="00740E2A"/>
    <w:rsid w:val="00741C3E"/>
    <w:rsid w:val="00743192"/>
    <w:rsid w:val="0075278A"/>
    <w:rsid w:val="0075630E"/>
    <w:rsid w:val="00765B8B"/>
    <w:rsid w:val="0077461D"/>
    <w:rsid w:val="00774A2C"/>
    <w:rsid w:val="00786051"/>
    <w:rsid w:val="0079038D"/>
    <w:rsid w:val="00790476"/>
    <w:rsid w:val="007904C2"/>
    <w:rsid w:val="00790884"/>
    <w:rsid w:val="007930A8"/>
    <w:rsid w:val="0079791B"/>
    <w:rsid w:val="007A0714"/>
    <w:rsid w:val="007A19F1"/>
    <w:rsid w:val="007A6246"/>
    <w:rsid w:val="007B3825"/>
    <w:rsid w:val="007B383C"/>
    <w:rsid w:val="007C00CC"/>
    <w:rsid w:val="007C1FBF"/>
    <w:rsid w:val="007C4CA3"/>
    <w:rsid w:val="007C4CBE"/>
    <w:rsid w:val="007C4CE9"/>
    <w:rsid w:val="007C4EA0"/>
    <w:rsid w:val="007C6E88"/>
    <w:rsid w:val="007D1E06"/>
    <w:rsid w:val="007D4F92"/>
    <w:rsid w:val="007E012D"/>
    <w:rsid w:val="007E1E81"/>
    <w:rsid w:val="007F029B"/>
    <w:rsid w:val="007F03AE"/>
    <w:rsid w:val="007F362A"/>
    <w:rsid w:val="007F4A35"/>
    <w:rsid w:val="007F741B"/>
    <w:rsid w:val="00804A1F"/>
    <w:rsid w:val="00811D3F"/>
    <w:rsid w:val="00820254"/>
    <w:rsid w:val="00825292"/>
    <w:rsid w:val="00833C76"/>
    <w:rsid w:val="00835141"/>
    <w:rsid w:val="0083740F"/>
    <w:rsid w:val="00841FF2"/>
    <w:rsid w:val="00842AAC"/>
    <w:rsid w:val="00842C31"/>
    <w:rsid w:val="00852BC5"/>
    <w:rsid w:val="00855777"/>
    <w:rsid w:val="0086267E"/>
    <w:rsid w:val="00862BE8"/>
    <w:rsid w:val="0086488B"/>
    <w:rsid w:val="008666EB"/>
    <w:rsid w:val="00870785"/>
    <w:rsid w:val="00872B58"/>
    <w:rsid w:val="00872BB0"/>
    <w:rsid w:val="0087690D"/>
    <w:rsid w:val="00877622"/>
    <w:rsid w:val="008824FF"/>
    <w:rsid w:val="008833CE"/>
    <w:rsid w:val="0088456C"/>
    <w:rsid w:val="00884AB8"/>
    <w:rsid w:val="00891275"/>
    <w:rsid w:val="00893898"/>
    <w:rsid w:val="00896B31"/>
    <w:rsid w:val="008A1C8B"/>
    <w:rsid w:val="008B6360"/>
    <w:rsid w:val="008C1C03"/>
    <w:rsid w:val="008C3C29"/>
    <w:rsid w:val="008C55EA"/>
    <w:rsid w:val="008C7F85"/>
    <w:rsid w:val="008D0411"/>
    <w:rsid w:val="008D12F5"/>
    <w:rsid w:val="008E0E73"/>
    <w:rsid w:val="008E0F25"/>
    <w:rsid w:val="008E7194"/>
    <w:rsid w:val="008F042D"/>
    <w:rsid w:val="008F131A"/>
    <w:rsid w:val="008F1B03"/>
    <w:rsid w:val="008F67CE"/>
    <w:rsid w:val="009007EE"/>
    <w:rsid w:val="00902035"/>
    <w:rsid w:val="0090593E"/>
    <w:rsid w:val="00910242"/>
    <w:rsid w:val="009120E9"/>
    <w:rsid w:val="009121D8"/>
    <w:rsid w:val="00912522"/>
    <w:rsid w:val="0091364D"/>
    <w:rsid w:val="00917065"/>
    <w:rsid w:val="0091722D"/>
    <w:rsid w:val="0091796F"/>
    <w:rsid w:val="00917E8F"/>
    <w:rsid w:val="009244E4"/>
    <w:rsid w:val="00927812"/>
    <w:rsid w:val="00933C79"/>
    <w:rsid w:val="00936C15"/>
    <w:rsid w:val="00937A2D"/>
    <w:rsid w:val="009440C3"/>
    <w:rsid w:val="00945A95"/>
    <w:rsid w:val="00950490"/>
    <w:rsid w:val="00952076"/>
    <w:rsid w:val="00953845"/>
    <w:rsid w:val="00957D7D"/>
    <w:rsid w:val="009633E2"/>
    <w:rsid w:val="009635C9"/>
    <w:rsid w:val="00963625"/>
    <w:rsid w:val="009715DC"/>
    <w:rsid w:val="00980325"/>
    <w:rsid w:val="00980C62"/>
    <w:rsid w:val="00986397"/>
    <w:rsid w:val="00990C3E"/>
    <w:rsid w:val="00992024"/>
    <w:rsid w:val="0099233D"/>
    <w:rsid w:val="0099477D"/>
    <w:rsid w:val="00996809"/>
    <w:rsid w:val="009A2FBC"/>
    <w:rsid w:val="009A3403"/>
    <w:rsid w:val="009A4934"/>
    <w:rsid w:val="009A798D"/>
    <w:rsid w:val="009B03AE"/>
    <w:rsid w:val="009B52A6"/>
    <w:rsid w:val="009B6181"/>
    <w:rsid w:val="009B7338"/>
    <w:rsid w:val="009B7541"/>
    <w:rsid w:val="009C1D53"/>
    <w:rsid w:val="009C4EEB"/>
    <w:rsid w:val="009C7889"/>
    <w:rsid w:val="009D0AE6"/>
    <w:rsid w:val="009D44AA"/>
    <w:rsid w:val="009E4634"/>
    <w:rsid w:val="009E71F2"/>
    <w:rsid w:val="009E76DD"/>
    <w:rsid w:val="009F37BB"/>
    <w:rsid w:val="00A01146"/>
    <w:rsid w:val="00A02855"/>
    <w:rsid w:val="00A11461"/>
    <w:rsid w:val="00A12412"/>
    <w:rsid w:val="00A124A2"/>
    <w:rsid w:val="00A22F27"/>
    <w:rsid w:val="00A23FD8"/>
    <w:rsid w:val="00A24241"/>
    <w:rsid w:val="00A2436D"/>
    <w:rsid w:val="00A36F4A"/>
    <w:rsid w:val="00A37537"/>
    <w:rsid w:val="00A42F9D"/>
    <w:rsid w:val="00A45AF0"/>
    <w:rsid w:val="00A479D0"/>
    <w:rsid w:val="00A510C4"/>
    <w:rsid w:val="00A53067"/>
    <w:rsid w:val="00A533C2"/>
    <w:rsid w:val="00A5767C"/>
    <w:rsid w:val="00A648C8"/>
    <w:rsid w:val="00A70D7D"/>
    <w:rsid w:val="00A73D62"/>
    <w:rsid w:val="00A757ED"/>
    <w:rsid w:val="00A801AE"/>
    <w:rsid w:val="00A80CB3"/>
    <w:rsid w:val="00A80D1A"/>
    <w:rsid w:val="00A91C60"/>
    <w:rsid w:val="00A96A3F"/>
    <w:rsid w:val="00A96A6B"/>
    <w:rsid w:val="00AA0134"/>
    <w:rsid w:val="00AB3FD8"/>
    <w:rsid w:val="00AB4F8A"/>
    <w:rsid w:val="00AB5ECA"/>
    <w:rsid w:val="00AC0037"/>
    <w:rsid w:val="00AC40EE"/>
    <w:rsid w:val="00AC6BB5"/>
    <w:rsid w:val="00AC6C8D"/>
    <w:rsid w:val="00AD1692"/>
    <w:rsid w:val="00AE1641"/>
    <w:rsid w:val="00AE51D7"/>
    <w:rsid w:val="00AF79E2"/>
    <w:rsid w:val="00B02778"/>
    <w:rsid w:val="00B03197"/>
    <w:rsid w:val="00B05ABC"/>
    <w:rsid w:val="00B14351"/>
    <w:rsid w:val="00B143E1"/>
    <w:rsid w:val="00B15ACA"/>
    <w:rsid w:val="00B26365"/>
    <w:rsid w:val="00B26A5A"/>
    <w:rsid w:val="00B271B2"/>
    <w:rsid w:val="00B31050"/>
    <w:rsid w:val="00B31624"/>
    <w:rsid w:val="00B3396F"/>
    <w:rsid w:val="00B35CF4"/>
    <w:rsid w:val="00B36423"/>
    <w:rsid w:val="00B36A54"/>
    <w:rsid w:val="00B47409"/>
    <w:rsid w:val="00B539E3"/>
    <w:rsid w:val="00B54BB5"/>
    <w:rsid w:val="00B61B25"/>
    <w:rsid w:val="00B6362A"/>
    <w:rsid w:val="00B63E60"/>
    <w:rsid w:val="00B66959"/>
    <w:rsid w:val="00B719DD"/>
    <w:rsid w:val="00B72EA1"/>
    <w:rsid w:val="00B73DA4"/>
    <w:rsid w:val="00B8122B"/>
    <w:rsid w:val="00B82875"/>
    <w:rsid w:val="00B82A83"/>
    <w:rsid w:val="00B90EA0"/>
    <w:rsid w:val="00B97EA0"/>
    <w:rsid w:val="00BA0B2B"/>
    <w:rsid w:val="00BA1D72"/>
    <w:rsid w:val="00BA2A1E"/>
    <w:rsid w:val="00BA3545"/>
    <w:rsid w:val="00BA55F9"/>
    <w:rsid w:val="00BA698C"/>
    <w:rsid w:val="00BB2808"/>
    <w:rsid w:val="00BB7EEE"/>
    <w:rsid w:val="00BC01FF"/>
    <w:rsid w:val="00BC0D21"/>
    <w:rsid w:val="00BC13F5"/>
    <w:rsid w:val="00BC30EA"/>
    <w:rsid w:val="00BC79E0"/>
    <w:rsid w:val="00BD364C"/>
    <w:rsid w:val="00BE0375"/>
    <w:rsid w:val="00BE1B81"/>
    <w:rsid w:val="00BE3406"/>
    <w:rsid w:val="00BE46CD"/>
    <w:rsid w:val="00BE7468"/>
    <w:rsid w:val="00BF00EF"/>
    <w:rsid w:val="00BF131D"/>
    <w:rsid w:val="00BF537B"/>
    <w:rsid w:val="00BF62C2"/>
    <w:rsid w:val="00BF6469"/>
    <w:rsid w:val="00BF6D7D"/>
    <w:rsid w:val="00C00C36"/>
    <w:rsid w:val="00C02E3C"/>
    <w:rsid w:val="00C06949"/>
    <w:rsid w:val="00C12350"/>
    <w:rsid w:val="00C1451A"/>
    <w:rsid w:val="00C14E95"/>
    <w:rsid w:val="00C16619"/>
    <w:rsid w:val="00C20D1D"/>
    <w:rsid w:val="00C21489"/>
    <w:rsid w:val="00C21CFC"/>
    <w:rsid w:val="00C3083A"/>
    <w:rsid w:val="00C31A3A"/>
    <w:rsid w:val="00C3446D"/>
    <w:rsid w:val="00C35440"/>
    <w:rsid w:val="00C36442"/>
    <w:rsid w:val="00C40026"/>
    <w:rsid w:val="00C401EC"/>
    <w:rsid w:val="00C47940"/>
    <w:rsid w:val="00C60D9D"/>
    <w:rsid w:val="00C6264B"/>
    <w:rsid w:val="00C65040"/>
    <w:rsid w:val="00C6664D"/>
    <w:rsid w:val="00C66A52"/>
    <w:rsid w:val="00C66FBA"/>
    <w:rsid w:val="00C726F3"/>
    <w:rsid w:val="00C72CF9"/>
    <w:rsid w:val="00C74764"/>
    <w:rsid w:val="00C82199"/>
    <w:rsid w:val="00C856D0"/>
    <w:rsid w:val="00C85939"/>
    <w:rsid w:val="00C90C90"/>
    <w:rsid w:val="00C92068"/>
    <w:rsid w:val="00C9561A"/>
    <w:rsid w:val="00C964A3"/>
    <w:rsid w:val="00CA1EB9"/>
    <w:rsid w:val="00CA419E"/>
    <w:rsid w:val="00CA6036"/>
    <w:rsid w:val="00CA675B"/>
    <w:rsid w:val="00CB126F"/>
    <w:rsid w:val="00CB2162"/>
    <w:rsid w:val="00CC11E9"/>
    <w:rsid w:val="00CC2ED0"/>
    <w:rsid w:val="00CD2505"/>
    <w:rsid w:val="00CD4FBD"/>
    <w:rsid w:val="00CE58AE"/>
    <w:rsid w:val="00CE5BD9"/>
    <w:rsid w:val="00CE614B"/>
    <w:rsid w:val="00CE6A77"/>
    <w:rsid w:val="00CE7291"/>
    <w:rsid w:val="00CE7E2F"/>
    <w:rsid w:val="00CF15CB"/>
    <w:rsid w:val="00CF26E7"/>
    <w:rsid w:val="00CF2CE6"/>
    <w:rsid w:val="00CF338D"/>
    <w:rsid w:val="00D0291E"/>
    <w:rsid w:val="00D07E59"/>
    <w:rsid w:val="00D103DF"/>
    <w:rsid w:val="00D10DA4"/>
    <w:rsid w:val="00D11120"/>
    <w:rsid w:val="00D113FA"/>
    <w:rsid w:val="00D12AB9"/>
    <w:rsid w:val="00D153AF"/>
    <w:rsid w:val="00D1657C"/>
    <w:rsid w:val="00D179A5"/>
    <w:rsid w:val="00D322AF"/>
    <w:rsid w:val="00D338FB"/>
    <w:rsid w:val="00D33BCC"/>
    <w:rsid w:val="00D36A22"/>
    <w:rsid w:val="00D44D0F"/>
    <w:rsid w:val="00D55736"/>
    <w:rsid w:val="00D55DF8"/>
    <w:rsid w:val="00D56528"/>
    <w:rsid w:val="00D64556"/>
    <w:rsid w:val="00D64723"/>
    <w:rsid w:val="00D6543C"/>
    <w:rsid w:val="00D66123"/>
    <w:rsid w:val="00D6746D"/>
    <w:rsid w:val="00D7470D"/>
    <w:rsid w:val="00D760C0"/>
    <w:rsid w:val="00D766C8"/>
    <w:rsid w:val="00D76C6C"/>
    <w:rsid w:val="00D9317B"/>
    <w:rsid w:val="00D93458"/>
    <w:rsid w:val="00D97514"/>
    <w:rsid w:val="00DA1385"/>
    <w:rsid w:val="00DA6188"/>
    <w:rsid w:val="00DA7033"/>
    <w:rsid w:val="00DB2515"/>
    <w:rsid w:val="00DB50DD"/>
    <w:rsid w:val="00DC6C3E"/>
    <w:rsid w:val="00DD61FE"/>
    <w:rsid w:val="00DE1922"/>
    <w:rsid w:val="00DE59D9"/>
    <w:rsid w:val="00E00435"/>
    <w:rsid w:val="00E00A9D"/>
    <w:rsid w:val="00E03BAD"/>
    <w:rsid w:val="00E06661"/>
    <w:rsid w:val="00E06B4A"/>
    <w:rsid w:val="00E120FE"/>
    <w:rsid w:val="00E162FE"/>
    <w:rsid w:val="00E243F0"/>
    <w:rsid w:val="00E26BB2"/>
    <w:rsid w:val="00E27FD7"/>
    <w:rsid w:val="00E3428E"/>
    <w:rsid w:val="00E4085E"/>
    <w:rsid w:val="00E40A05"/>
    <w:rsid w:val="00E4155A"/>
    <w:rsid w:val="00E44C31"/>
    <w:rsid w:val="00E4567C"/>
    <w:rsid w:val="00E45F80"/>
    <w:rsid w:val="00E46A04"/>
    <w:rsid w:val="00E46D95"/>
    <w:rsid w:val="00E563A3"/>
    <w:rsid w:val="00E56560"/>
    <w:rsid w:val="00E566ED"/>
    <w:rsid w:val="00E6646A"/>
    <w:rsid w:val="00E70B1B"/>
    <w:rsid w:val="00E7274F"/>
    <w:rsid w:val="00E7353F"/>
    <w:rsid w:val="00E76E96"/>
    <w:rsid w:val="00E777EA"/>
    <w:rsid w:val="00E809B8"/>
    <w:rsid w:val="00E8118A"/>
    <w:rsid w:val="00E854C0"/>
    <w:rsid w:val="00E86ACE"/>
    <w:rsid w:val="00E90BA5"/>
    <w:rsid w:val="00E93487"/>
    <w:rsid w:val="00E936D3"/>
    <w:rsid w:val="00E96B84"/>
    <w:rsid w:val="00EA3FEC"/>
    <w:rsid w:val="00EA4F97"/>
    <w:rsid w:val="00EB11AF"/>
    <w:rsid w:val="00EB559C"/>
    <w:rsid w:val="00EB5F2A"/>
    <w:rsid w:val="00EB6261"/>
    <w:rsid w:val="00EB63F8"/>
    <w:rsid w:val="00EB7EB2"/>
    <w:rsid w:val="00EC6F2C"/>
    <w:rsid w:val="00EE3DCA"/>
    <w:rsid w:val="00EE6A52"/>
    <w:rsid w:val="00EE71C7"/>
    <w:rsid w:val="00EF3322"/>
    <w:rsid w:val="00EF4118"/>
    <w:rsid w:val="00EF76A8"/>
    <w:rsid w:val="00F028AA"/>
    <w:rsid w:val="00F0302D"/>
    <w:rsid w:val="00F06E63"/>
    <w:rsid w:val="00F075DF"/>
    <w:rsid w:val="00F13455"/>
    <w:rsid w:val="00F135BA"/>
    <w:rsid w:val="00F15A15"/>
    <w:rsid w:val="00F206E1"/>
    <w:rsid w:val="00F20FE1"/>
    <w:rsid w:val="00F24C58"/>
    <w:rsid w:val="00F26C71"/>
    <w:rsid w:val="00F2797C"/>
    <w:rsid w:val="00F27BCF"/>
    <w:rsid w:val="00F3303C"/>
    <w:rsid w:val="00F33491"/>
    <w:rsid w:val="00F411D4"/>
    <w:rsid w:val="00F426AF"/>
    <w:rsid w:val="00F45D82"/>
    <w:rsid w:val="00F506CC"/>
    <w:rsid w:val="00F5104F"/>
    <w:rsid w:val="00F52E52"/>
    <w:rsid w:val="00F564BB"/>
    <w:rsid w:val="00F65B21"/>
    <w:rsid w:val="00F66BBF"/>
    <w:rsid w:val="00F67F98"/>
    <w:rsid w:val="00F7209B"/>
    <w:rsid w:val="00F74526"/>
    <w:rsid w:val="00F745BA"/>
    <w:rsid w:val="00F7549B"/>
    <w:rsid w:val="00F76991"/>
    <w:rsid w:val="00F772B0"/>
    <w:rsid w:val="00F77B7A"/>
    <w:rsid w:val="00F77CD3"/>
    <w:rsid w:val="00F80385"/>
    <w:rsid w:val="00F832AE"/>
    <w:rsid w:val="00F841D1"/>
    <w:rsid w:val="00F852F5"/>
    <w:rsid w:val="00F90946"/>
    <w:rsid w:val="00F945B4"/>
    <w:rsid w:val="00F95AC7"/>
    <w:rsid w:val="00FA353C"/>
    <w:rsid w:val="00FA4739"/>
    <w:rsid w:val="00FA7C22"/>
    <w:rsid w:val="00FB2055"/>
    <w:rsid w:val="00FB3795"/>
    <w:rsid w:val="00FC040A"/>
    <w:rsid w:val="00FC0C67"/>
    <w:rsid w:val="00FC1E64"/>
    <w:rsid w:val="00FC663A"/>
    <w:rsid w:val="00FD1FC9"/>
    <w:rsid w:val="00FE4680"/>
    <w:rsid w:val="00FF001B"/>
    <w:rsid w:val="00FF2417"/>
    <w:rsid w:val="00FF2D99"/>
    <w:rsid w:val="00FF3D9F"/>
    <w:rsid w:val="00FF57B2"/>
    <w:rsid w:val="00FF7B39"/>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4DCD45"/>
  <w15:docId w15:val="{94B2D656-73BE-47AF-B767-85F66BAE1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Titre1">
    <w:name w:val="heading 1"/>
    <w:basedOn w:val="Normal"/>
    <w:next w:val="Normal"/>
    <w:link w:val="Titre1Car"/>
    <w:uiPriority w:val="9"/>
    <w:qFormat/>
    <w:rsid w:val="009C45A2"/>
    <w:pPr>
      <w:outlineLvl w:val="0"/>
    </w:pPr>
    <w:rPr>
      <w:b/>
      <w:caps/>
      <w:color w:val="0095D5"/>
      <w:lang w:eastAsia="x-none"/>
    </w:rPr>
  </w:style>
  <w:style w:type="paragraph" w:styleId="Titre2">
    <w:name w:val="heading 2"/>
    <w:basedOn w:val="Normal"/>
    <w:next w:val="Normal"/>
    <w:link w:val="Titre2Car"/>
    <w:uiPriority w:val="9"/>
    <w:qFormat/>
    <w:rsid w:val="009C45A2"/>
    <w:pPr>
      <w:outlineLvl w:val="1"/>
    </w:pPr>
    <w:rPr>
      <w:b/>
      <w:lang w:eastAsia="x-none"/>
    </w:rPr>
  </w:style>
  <w:style w:type="paragraph" w:styleId="Titre4">
    <w:name w:val="heading 4"/>
    <w:basedOn w:val="Normal"/>
    <w:next w:val="Normal"/>
    <w:link w:val="Titre4Car"/>
    <w:semiHidden/>
    <w:unhideWhenUsed/>
    <w:qFormat/>
    <w:rsid w:val="002F68C6"/>
    <w:pPr>
      <w:keepNext/>
      <w:keepLines/>
      <w:spacing w:before="40"/>
      <w:outlineLvl w:val="3"/>
    </w:pPr>
    <w:rPr>
      <w:rFonts w:asciiTheme="majorHAnsi" w:eastAsiaTheme="majorEastAsia" w:hAnsiTheme="majorHAnsi" w:cstheme="majorBidi"/>
      <w:i/>
      <w:iCs/>
      <w:color w:val="C25E17"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lang w:eastAsia="x-none"/>
    </w:rPr>
  </w:style>
  <w:style w:type="character" w:customStyle="1" w:styleId="En-tteCar">
    <w:name w:val="En-tête Car"/>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lang w:eastAsia="x-none"/>
    </w:rPr>
  </w:style>
  <w:style w:type="character" w:customStyle="1" w:styleId="PieddepageCar">
    <w:name w:val="Pied de page Car"/>
    <w:link w:val="Pieddepage"/>
    <w:uiPriority w:val="99"/>
    <w:rsid w:val="00AB5767"/>
    <w:rPr>
      <w:sz w:val="12"/>
      <w:lang w:val="en-GB"/>
    </w:rPr>
  </w:style>
  <w:style w:type="table" w:styleId="Grilledutableau">
    <w:name w:val="Table Grid"/>
    <w:basedOn w:val="Tableau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lang w:eastAsia="x-none"/>
    </w:rPr>
  </w:style>
  <w:style w:type="character" w:customStyle="1" w:styleId="TitreCar">
    <w:name w:val="Titre Car"/>
    <w:link w:val="Titre"/>
    <w:uiPriority w:val="10"/>
    <w:rsid w:val="00AC4E77"/>
    <w:rPr>
      <w:sz w:val="24"/>
      <w:lang w:val="en-GB"/>
    </w:rPr>
  </w:style>
  <w:style w:type="character" w:customStyle="1" w:styleId="Titre1Car">
    <w:name w:val="Titre 1 Car"/>
    <w:link w:val="Titre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Marquedecommentaire">
    <w:name w:val="annotation reference"/>
    <w:rsid w:val="005C1648"/>
    <w:rPr>
      <w:sz w:val="16"/>
      <w:szCs w:val="16"/>
    </w:rPr>
  </w:style>
  <w:style w:type="paragraph" w:styleId="Commentaire">
    <w:name w:val="annotation text"/>
    <w:basedOn w:val="Normal"/>
    <w:link w:val="CommentaireCar"/>
    <w:rsid w:val="005C1648"/>
    <w:rPr>
      <w:lang w:val="x-none"/>
    </w:rPr>
  </w:style>
  <w:style w:type="character" w:customStyle="1" w:styleId="CommentaireCar">
    <w:name w:val="Commentaire Car"/>
    <w:link w:val="Commentaire"/>
    <w:rsid w:val="005C1648"/>
    <w:rPr>
      <w:lang w:eastAsia="en-US"/>
    </w:rPr>
  </w:style>
  <w:style w:type="paragraph" w:styleId="Objetducommentaire">
    <w:name w:val="annotation subject"/>
    <w:basedOn w:val="Commentaire"/>
    <w:next w:val="Commentaire"/>
    <w:link w:val="ObjetducommentaireCar"/>
    <w:rsid w:val="005C1648"/>
    <w:rPr>
      <w:b/>
      <w:bCs/>
    </w:rPr>
  </w:style>
  <w:style w:type="character" w:customStyle="1" w:styleId="ObjetducommentaireCar">
    <w:name w:val="Objet du commentaire Car"/>
    <w:link w:val="Objetducommentaire"/>
    <w:rsid w:val="005C1648"/>
    <w:rPr>
      <w:b/>
      <w:bCs/>
      <w:lang w:eastAsia="en-US"/>
    </w:rPr>
  </w:style>
  <w:style w:type="paragraph" w:styleId="Textedebulles">
    <w:name w:val="Balloon Text"/>
    <w:basedOn w:val="Normal"/>
    <w:link w:val="TextedebullesCar"/>
    <w:rsid w:val="005C1648"/>
    <w:pPr>
      <w:spacing w:line="240" w:lineRule="auto"/>
    </w:pPr>
    <w:rPr>
      <w:rFonts w:ascii="Arial" w:hAnsi="Arial"/>
      <w:szCs w:val="18"/>
      <w:lang w:val="x-none"/>
    </w:rPr>
  </w:style>
  <w:style w:type="character" w:customStyle="1" w:styleId="TextedebullesCar">
    <w:name w:val="Texte de bulles Car"/>
    <w:link w:val="Textedebulles"/>
    <w:rsid w:val="005C1648"/>
    <w:rPr>
      <w:rFonts w:ascii="Arial" w:hAnsi="Arial" w:cs="Segoe UI"/>
      <w:sz w:val="18"/>
      <w:szCs w:val="18"/>
      <w:lang w:eastAsia="en-US"/>
    </w:rPr>
  </w:style>
  <w:style w:type="character" w:styleId="Lienhypertextesuivivisit">
    <w:name w:val="FollowedHyperlink"/>
    <w:basedOn w:val="Policepardfau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Policepardfau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Policepardfaut"/>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Paragraphedeliste">
    <w:name w:val="List Paragraph"/>
    <w:basedOn w:val="Normal"/>
    <w:qFormat/>
    <w:rsid w:val="00633C4E"/>
    <w:pPr>
      <w:ind w:left="720"/>
      <w:contextualSpacing/>
    </w:pPr>
  </w:style>
  <w:style w:type="character" w:customStyle="1" w:styleId="NichtaufgelsteErwhnung2">
    <w:name w:val="Nicht aufgelöste Erwähnung2"/>
    <w:basedOn w:val="Policepardfaut"/>
    <w:uiPriority w:val="99"/>
    <w:semiHidden/>
    <w:unhideWhenUsed/>
    <w:rsid w:val="00F45D82"/>
    <w:rPr>
      <w:color w:val="605E5C"/>
      <w:shd w:val="clear" w:color="auto" w:fill="E1DFDD"/>
    </w:rPr>
  </w:style>
  <w:style w:type="character" w:customStyle="1" w:styleId="NichtaufgelsteErwhnung3">
    <w:name w:val="Nicht aufgelöste Erwähnung3"/>
    <w:basedOn w:val="Policepardfaut"/>
    <w:uiPriority w:val="99"/>
    <w:semiHidden/>
    <w:unhideWhenUsed/>
    <w:rsid w:val="00B36423"/>
    <w:rPr>
      <w:color w:val="605E5C"/>
      <w:shd w:val="clear" w:color="auto" w:fill="E1DFDD"/>
    </w:rPr>
  </w:style>
  <w:style w:type="character" w:styleId="Mentionnonrsolue">
    <w:name w:val="Unresolved Mention"/>
    <w:basedOn w:val="Policepardfaut"/>
    <w:uiPriority w:val="99"/>
    <w:semiHidden/>
    <w:unhideWhenUsed/>
    <w:rsid w:val="006B3CC4"/>
    <w:rPr>
      <w:color w:val="605E5C"/>
      <w:shd w:val="clear" w:color="auto" w:fill="E1DFDD"/>
    </w:rPr>
  </w:style>
  <w:style w:type="paragraph" w:customStyle="1" w:styleId="paragraphelement-moduleparagraphelementlh-5j">
    <w:name w:val="paragraphelement-module_paragraphelement_lh-5j"/>
    <w:basedOn w:val="Normal"/>
    <w:rsid w:val="00A96A3F"/>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listitemelement-modulelistitemelementppy4d">
    <w:name w:val="listitemelement-module_listitemelement_ppy4d"/>
    <w:basedOn w:val="Normal"/>
    <w:rsid w:val="00A96A3F"/>
    <w:pPr>
      <w:spacing w:before="100" w:beforeAutospacing="1" w:after="100" w:afterAutospacing="1" w:line="240" w:lineRule="auto"/>
    </w:pPr>
    <w:rPr>
      <w:rFonts w:ascii="Times New Roman" w:eastAsia="Times New Roman" w:hAnsi="Times New Roman"/>
      <w:sz w:val="24"/>
      <w:szCs w:val="24"/>
      <w:lang w:eastAsia="en-GB"/>
    </w:rPr>
  </w:style>
  <w:style w:type="character" w:styleId="lev">
    <w:name w:val="Strong"/>
    <w:basedOn w:val="Policepardfaut"/>
    <w:uiPriority w:val="22"/>
    <w:qFormat/>
    <w:rsid w:val="00A96A3F"/>
    <w:rPr>
      <w:b/>
      <w:bCs/>
    </w:rPr>
  </w:style>
  <w:style w:type="character" w:customStyle="1" w:styleId="Titre4Car">
    <w:name w:val="Titre 4 Car"/>
    <w:basedOn w:val="Policepardfaut"/>
    <w:link w:val="Titre4"/>
    <w:semiHidden/>
    <w:rsid w:val="002F68C6"/>
    <w:rPr>
      <w:rFonts w:asciiTheme="majorHAnsi" w:eastAsiaTheme="majorEastAsia" w:hAnsiTheme="majorHAnsi" w:cstheme="majorBidi"/>
      <w:i/>
      <w:iCs/>
      <w:color w:val="C25E17"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37021">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979725911">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youtube.com/user/GeorgNeumannGmbH"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instagram.com/neumann.berlin/" TargetMode="External"/><Relationship Id="rId2" Type="http://schemas.openxmlformats.org/officeDocument/2006/relationships/customXml" Target="../customXml/item2.xml"/><Relationship Id="rId16" Type="http://schemas.openxmlformats.org/officeDocument/2006/relationships/hyperlink" Target="https://www.facebook.com/neuman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neumann.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newsroom@neumann.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eumann.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JRNumber_x0028_Donotuse_x0029_ xmlns="426b93f8-b4fe-4526-9598-4978799ceb53" xsi:nil="true"/>
    <TaxCatchAll xmlns="79fbbbed-e612-443d-8955-88f0db5a2e27" xsi:nil="true"/>
    <lcf76f155ced4ddcb4097134ff3c332f xmlns="426b93f8-b4fe-4526-9598-4978799ceb5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43D058ECC382CD4CAC2899AFBA913D8E" ma:contentTypeVersion="20" ma:contentTypeDescription="Ein neues Dokument erstellen." ma:contentTypeScope="" ma:versionID="db399ec16ef6ef4295de1728f4f95265">
  <xsd:schema xmlns:xsd="http://www.w3.org/2001/XMLSchema" xmlns:xs="http://www.w3.org/2001/XMLSchema" xmlns:p="http://schemas.microsoft.com/office/2006/metadata/properties" xmlns:ns2="426b93f8-b4fe-4526-9598-4978799ceb53" xmlns:ns3="79fbbbed-e612-443d-8955-88f0db5a2e27" targetNamespace="http://schemas.microsoft.com/office/2006/metadata/properties" ma:root="true" ma:fieldsID="f354f75de6dadad736b9be9aed023f99" ns2:_="" ns3:_="">
    <xsd:import namespace="426b93f8-b4fe-4526-9598-4978799ceb53"/>
    <xsd:import namespace="79fbbbed-e612-443d-8955-88f0db5a2e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SearchProperties" minOccurs="0"/>
                <xsd:element ref="ns2:MediaServiceObjectDetectorVersions" minOccurs="0"/>
                <xsd:element ref="ns2:JRNumber_x0028_Donotuse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b93f8-b4fe-4526-9598-4978799ce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JRNumber_x0028_Donotuse_x0029_" ma:index="25" nillable="true" ma:displayName="JR Number (Do not use)" ma:format="Dropdown" ma:internalName="JRNumber_x0028_Donotuse_x0029_" ma:percentage="FALSE">
      <xsd:simpleType>
        <xsd:restriction base="dms:Number"/>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fbbbed-e612-443d-8955-88f0db5a2e27"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830009b8-3b41-417a-9597-fd8ada736681}" ma:internalName="TaxCatchAll" ma:showField="CatchAllData" ma:web="79fbbbed-e612-443d-8955-88f0db5a2e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AAB466-1600-4D26-9F7D-26B7DEAF92C2}">
  <ds:schemaRefs>
    <ds:schemaRef ds:uri="http://schemas.microsoft.com/office/2006/metadata/properties"/>
    <ds:schemaRef ds:uri="http://schemas.microsoft.com/office/infopath/2007/PartnerControls"/>
    <ds:schemaRef ds:uri="426b93f8-b4fe-4526-9598-4978799ceb53"/>
    <ds:schemaRef ds:uri="79fbbbed-e612-443d-8955-88f0db5a2e27"/>
  </ds:schemaRefs>
</ds:datastoreItem>
</file>

<file path=customXml/itemProps2.xml><?xml version="1.0" encoding="utf-8"?>
<ds:datastoreItem xmlns:ds="http://schemas.openxmlformats.org/officeDocument/2006/customXml" ds:itemID="{DF386E25-BA85-44A9-96E0-2376FDD77957}">
  <ds:schemaRefs>
    <ds:schemaRef ds:uri="http://schemas.openxmlformats.org/officeDocument/2006/bibliography"/>
  </ds:schemaRefs>
</ds:datastoreItem>
</file>

<file path=customXml/itemProps3.xml><?xml version="1.0" encoding="utf-8"?>
<ds:datastoreItem xmlns:ds="http://schemas.openxmlformats.org/officeDocument/2006/customXml" ds:itemID="{AFE78614-914B-4847-B9E0-2588D89A4C67}">
  <ds:schemaRefs>
    <ds:schemaRef ds:uri="http://schemas.microsoft.com/sharepoint/v3/contenttype/forms"/>
  </ds:schemaRefs>
</ds:datastoreItem>
</file>

<file path=customXml/itemProps4.xml><?xml version="1.0" encoding="utf-8"?>
<ds:datastoreItem xmlns:ds="http://schemas.openxmlformats.org/officeDocument/2006/customXml" ds:itemID="{6977DD88-5390-4D31-A9D8-4FD37CE04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b93f8-b4fe-4526-9598-4978799ceb53"/>
    <ds:schemaRef ds:uri="79fbbbed-e612-443d-8955-88f0db5a2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8</TotalTime>
  <Pages>5</Pages>
  <Words>1154</Words>
  <Characters>6348</Characters>
  <Application>Microsoft Office Word</Application>
  <DocSecurity>0</DocSecurity>
  <Lines>52</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7488</CharactersWithSpaces>
  <SharedDoc>false</SharedDoc>
  <HLinks>
    <vt:vector size="30" baseType="variant">
      <vt:variant>
        <vt:i4>5373955</vt:i4>
      </vt:variant>
      <vt:variant>
        <vt:i4>12</vt:i4>
      </vt:variant>
      <vt:variant>
        <vt:i4>0</vt:i4>
      </vt:variant>
      <vt:variant>
        <vt:i4>5</vt:i4>
      </vt:variant>
      <vt:variant>
        <vt:lpwstr>https://www.youtube.com/user/GeorgNeumannGmbH</vt:lpwstr>
      </vt:variant>
      <vt:variant>
        <vt:lpwstr/>
      </vt:variant>
      <vt:variant>
        <vt:i4>1376327</vt:i4>
      </vt:variant>
      <vt:variant>
        <vt:i4>9</vt:i4>
      </vt:variant>
      <vt:variant>
        <vt:i4>0</vt:i4>
      </vt:variant>
      <vt:variant>
        <vt:i4>5</vt:i4>
      </vt:variant>
      <vt:variant>
        <vt:lpwstr>https://www.instagram.com/neumann.berlin/</vt:lpwstr>
      </vt:variant>
      <vt:variant>
        <vt:lpwstr/>
      </vt:variant>
      <vt:variant>
        <vt:i4>5374016</vt:i4>
      </vt:variant>
      <vt:variant>
        <vt:i4>6</vt:i4>
      </vt:variant>
      <vt:variant>
        <vt:i4>0</vt:i4>
      </vt:variant>
      <vt:variant>
        <vt:i4>5</vt:i4>
      </vt:variant>
      <vt:variant>
        <vt:lpwstr>https://www.facebook.com/neumann/</vt:lpwstr>
      </vt:variant>
      <vt:variant>
        <vt:lpwstr/>
      </vt:variant>
      <vt:variant>
        <vt:i4>3211383</vt:i4>
      </vt:variant>
      <vt:variant>
        <vt:i4>3</vt:i4>
      </vt:variant>
      <vt:variant>
        <vt:i4>0</vt:i4>
      </vt:variant>
      <vt:variant>
        <vt:i4>5</vt:i4>
      </vt:variant>
      <vt:variant>
        <vt:lpwstr>http://www.neumann.com/</vt:lpwstr>
      </vt:variant>
      <vt:variant>
        <vt:lpwstr/>
      </vt:variant>
      <vt:variant>
        <vt:i4>3211383</vt:i4>
      </vt:variant>
      <vt:variant>
        <vt:i4>0</vt:i4>
      </vt:variant>
      <vt:variant>
        <vt:i4>0</vt:i4>
      </vt:variant>
      <vt:variant>
        <vt:i4>5</vt:i4>
      </vt:variant>
      <vt:variant>
        <vt:lpwstr>http://www.neumann.com/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Vermont, Ann</dc:creator>
  <cp:keywords/>
  <dc:description/>
  <cp:lastModifiedBy>Vermont, Ann</cp:lastModifiedBy>
  <cp:revision>12</cp:revision>
  <dcterms:created xsi:type="dcterms:W3CDTF">2026-06-15T12:43:00Z</dcterms:created>
  <dcterms:modified xsi:type="dcterms:W3CDTF">2026-06-15T12:50:00Z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0x01010043D058ECC382CD4CAC2899AFBA913D8E</vt:lpwstr>
  </property>
  <property fmtid="{D5CDD505-2E9C-101B-9397-08002B2CF9AE}" pid="3" name="MediaServiceImageTags">
    <vt:lpwstr/>
  </property>
</Properties>
</file>