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5AEA" w14:textId="0DB73CE1" w:rsidR="00276FBB" w:rsidRPr="00276FBB" w:rsidRDefault="00276FBB" w:rsidP="00276FB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  <w:noProof w:val="0"/>
          <w:color w:val="D5282D"/>
          <w:spacing w:val="-20"/>
          <w:kern w:val="1"/>
          <w:sz w:val="32"/>
          <w:szCs w:val="32"/>
          <w:lang w:val="fr-FR" w:eastAsia="ja-JP"/>
        </w:rPr>
      </w:pPr>
      <w:r w:rsidRPr="00276FBB">
        <w:rPr>
          <w:rFonts w:ascii="Helvetica Neue" w:hAnsi="Helvetica Neue" w:cs="Helvetica Neue"/>
          <w:b/>
          <w:bCs/>
          <w:noProof w:val="0"/>
          <w:color w:val="D5282D"/>
          <w:spacing w:val="-20"/>
          <w:kern w:val="1"/>
          <w:sz w:val="32"/>
          <w:szCs w:val="32"/>
          <w:lang w:val="fr-FR" w:eastAsia="ja-JP"/>
        </w:rPr>
        <w:t xml:space="preserve">VLK et </w:t>
      </w:r>
      <w:r w:rsidR="001A0B61">
        <w:rPr>
          <w:rFonts w:ascii="Helvetica Neue" w:hAnsi="Helvetica Neue" w:cs="Helvetica Neue"/>
          <w:b/>
          <w:bCs/>
          <w:noProof w:val="0"/>
          <w:color w:val="D5282D"/>
          <w:spacing w:val="-20"/>
          <w:kern w:val="1"/>
          <w:sz w:val="32"/>
          <w:szCs w:val="32"/>
          <w:lang w:val="fr-FR" w:eastAsia="ja-JP"/>
        </w:rPr>
        <w:t>TBWA tirent la langue au cancer</w:t>
      </w:r>
      <w:bookmarkStart w:id="0" w:name="_GoBack"/>
      <w:bookmarkEnd w:id="0"/>
    </w:p>
    <w:p w14:paraId="1BBF7BF5" w14:textId="77777777" w:rsidR="00276FBB" w:rsidRPr="00276FBB" w:rsidRDefault="00276FBB" w:rsidP="00276FB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  <w:noProof w:val="0"/>
          <w:color w:val="D5282D"/>
          <w:spacing w:val="-20"/>
          <w:kern w:val="1"/>
          <w:sz w:val="32"/>
          <w:szCs w:val="32"/>
          <w:lang w:val="fr-FR" w:eastAsia="ja-JP"/>
        </w:rPr>
      </w:pPr>
    </w:p>
    <w:p w14:paraId="1C033246" w14:textId="0564237F" w:rsidR="00276FBB" w:rsidRPr="00276FBB" w:rsidRDefault="00276FBB" w:rsidP="001955C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</w:pPr>
      <w:r w:rsidRPr="00276FBB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Tous les deux ans, la Vlaam</w:t>
      </w:r>
      <w:r w:rsidR="007830EE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se Liga tegen Kanker, Eén, les </w:t>
      </w:r>
      <w:r w:rsidRPr="00276FBB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ch</w:t>
      </w:r>
      <w:r w:rsidR="004F6B26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aî</w:t>
      </w:r>
      <w:r w:rsidRPr="00276FBB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nes du réseau VRT et KBC </w:t>
      </w:r>
      <w:r w:rsidR="007006DC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joignent leurs forces pour</w:t>
      </w:r>
      <w:r w:rsidRPr="00276FBB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 la lut</w:t>
      </w:r>
      <w:r w:rsidR="004F6B26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t</w:t>
      </w:r>
      <w:r w:rsidRPr="00276FBB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e contre le cancer. Cette année, </w:t>
      </w:r>
      <w:r w:rsidR="00D0322D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l’</w:t>
      </w:r>
      <w:r w:rsidR="004D5D3E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attention </w:t>
      </w:r>
      <w:r w:rsidR="00D0322D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porte</w:t>
      </w:r>
      <w:r w:rsidR="004D5D3E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 sur </w:t>
      </w:r>
      <w:r w:rsidRPr="00276FBB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le cancer chez les enfants</w:t>
      </w:r>
      <w:r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 et</w:t>
      </w:r>
      <w:r w:rsidR="007006DC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 plus particulièrement</w:t>
      </w:r>
      <w:r w:rsidR="001C1AB4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, </w:t>
      </w:r>
      <w:r w:rsidR="007006DC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les effets</w:t>
      </w:r>
      <w:r w:rsidR="00D0322D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 à posteriori</w:t>
      </w:r>
      <w:r w:rsidR="007006DC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 </w:t>
      </w:r>
      <w:r w:rsidR="00993658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>des</w:t>
      </w:r>
      <w:r w:rsidR="007006DC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 traitements sur </w:t>
      </w:r>
      <w:r w:rsidR="004D5D3E">
        <w:rPr>
          <w:rFonts w:ascii="Helvetica Neue" w:hAnsi="Helvetica Neue" w:cs="Helvetica Neue"/>
          <w:b/>
          <w:bCs/>
          <w:noProof w:val="0"/>
          <w:kern w:val="1"/>
          <w:szCs w:val="22"/>
          <w:lang w:val="fr-FR" w:eastAsia="ja-JP"/>
        </w:rPr>
        <w:t xml:space="preserve">ces patients. </w:t>
      </w:r>
    </w:p>
    <w:p w14:paraId="2D2232AC" w14:textId="496CD927" w:rsidR="004D5D3E" w:rsidRDefault="001C1AB4" w:rsidP="001955C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</w:pPr>
      <w:r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Pour </w:t>
      </w:r>
      <w:r w:rsidR="00276FBB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mobiliser massivement la Flandre contre le cancer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,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TBWA a créé un spot TV, </w:t>
      </w:r>
      <w:r w:rsidR="00276FBB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des spots radio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et un site Internet. </w:t>
      </w:r>
      <w:hyperlink r:id="rId5" w:history="1">
        <w:r w:rsidR="008224D0" w:rsidRPr="00C95135">
          <w:rPr>
            <w:rStyle w:val="Hyperlink"/>
            <w:rFonts w:ascii="Helvetica Neue" w:hAnsi="Helvetica Neue" w:cs="Helvetica Neue"/>
            <w:bCs/>
            <w:noProof w:val="0"/>
            <w:kern w:val="1"/>
            <w:szCs w:val="22"/>
            <w:lang w:val="fr-FR" w:eastAsia="ja-JP"/>
          </w:rPr>
          <w:t>www.komoptegenkanker.be</w:t>
        </w:r>
      </w:hyperlink>
      <w:r w:rsidR="008224D0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permet aussi à ceux qui le souhaitent de 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se joindre à</w:t>
      </w:r>
      <w:r w:rsidR="00BC3778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un enfant en colère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qui tire</w:t>
      </w:r>
      <w:r w:rsidR="00BC3778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la langue à cette terrible maladie.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Tout le monde peut y 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uploader</w:t>
      </w:r>
      <w:r w:rsidR="00BC3778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sa propre photo, la langue tirée, </w:t>
      </w:r>
      <w:r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et</w:t>
      </w:r>
      <w:r w:rsidR="00BC3778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faire un don.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De nombreuses personnes se sont </w:t>
      </w:r>
      <w:r w:rsidR="008224D0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déjà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mobilisées pour le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tournage du spot TV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. C’est le cas de 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Steffie, une courageuse p</w:t>
      </w:r>
      <w:r w:rsidR="00B95FF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e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tite fille 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de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7 ans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qui se bat au jour le jour 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contre le cancer</w:t>
      </w:r>
      <w:r w:rsidR="004D5D3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.</w:t>
      </w:r>
    </w:p>
    <w:p w14:paraId="41AC6E93" w14:textId="35CEACBA" w:rsidR="00276FBB" w:rsidRPr="00276FBB" w:rsidRDefault="008224D0" w:rsidP="001955C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</w:pPr>
      <w:r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La réalisation du spot est signée 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Guy Goosens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(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Dr Film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)</w:t>
      </w:r>
      <w:r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. 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La campagne </w:t>
      </w:r>
      <w:r w:rsidR="00B95FF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se prolongera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jusqu’au 16 mars, </w:t>
      </w:r>
      <w:r w:rsidR="00B95FF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date </w:t>
      </w:r>
      <w:r w:rsidR="00D70F27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à laquelle ell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e atteindra son apogée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lors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d’une émission retransmise en direct sur Eén et présentée par </w:t>
      </w:r>
      <w:r w:rsidR="00294213" w:rsidRP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Saartje Vandendriessche e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t</w:t>
      </w:r>
      <w:r w:rsidR="00294213" w:rsidRP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Goedele Wachters</w:t>
      </w:r>
      <w:r w:rsidR="00294213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. </w:t>
      </w:r>
      <w:r w:rsidR="0061145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D’autres </w:t>
      </w:r>
      <w:r w:rsidR="002D3190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personnalités </w:t>
      </w:r>
      <w:r w:rsidR="00D70F27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flamandes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ont </w:t>
      </w:r>
      <w:r w:rsidR="00B95FF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décidé de donner un coup de pouce (et de langue) au projet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et</w:t>
      </w:r>
      <w:r w:rsidR="00B95FF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 seront </w:t>
      </w:r>
      <w:r w:rsidR="00D70F27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également </w:t>
      </w:r>
      <w:r w:rsidR="00B95FFE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présent</w:t>
      </w:r>
      <w:r w:rsidR="00D70F27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es</w:t>
      </w:r>
      <w:r w:rsidR="002D3190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 : 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 xml:space="preserve">telles que </w:t>
      </w:r>
      <w:r w:rsidR="00D0322D" w:rsidRPr="0061145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Frank Deboosere</w:t>
      </w:r>
      <w:r w:rsidR="00D0322D">
        <w:rPr>
          <w:rFonts w:ascii="Helvetica Neue" w:hAnsi="Helvetica Neue" w:cs="Helvetica Neue"/>
          <w:bCs/>
          <w:noProof w:val="0"/>
          <w:kern w:val="1"/>
          <w:szCs w:val="22"/>
          <w:lang w:val="fr-FR" w:eastAsia="ja-JP"/>
        </w:rPr>
        <w:t>, président de Kom op tegen Kanker, le wrapper de Ketnet Leonard et bien d’autres encore.</w:t>
      </w:r>
    </w:p>
    <w:p w14:paraId="1397B26A" w14:textId="44477B92" w:rsidR="00276FBB" w:rsidRPr="00D0322D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noProof w:val="0"/>
          <w:kern w:val="1"/>
          <w:sz w:val="28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 w:val="28"/>
          <w:szCs w:val="22"/>
          <w:lang w:val="fr-FR" w:eastAsia="ja-JP"/>
        </w:rPr>
        <w:t>Cr</w:t>
      </w:r>
      <w:r w:rsidR="00341807" w:rsidRPr="00D0322D">
        <w:rPr>
          <w:rFonts w:ascii="Helvetica Neue" w:hAnsi="Helvetica Neue" w:cs="Helvetica Neue"/>
          <w:b/>
          <w:noProof w:val="0"/>
          <w:kern w:val="1"/>
          <w:sz w:val="28"/>
          <w:szCs w:val="22"/>
          <w:lang w:val="fr-FR" w:eastAsia="ja-JP"/>
        </w:rPr>
        <w:t>é</w:t>
      </w:r>
      <w:r w:rsidRPr="00D0322D">
        <w:rPr>
          <w:rFonts w:ascii="Helvetica Neue" w:hAnsi="Helvetica Neue" w:cs="Helvetica Neue"/>
          <w:b/>
          <w:noProof w:val="0"/>
          <w:kern w:val="1"/>
          <w:sz w:val="28"/>
          <w:szCs w:val="22"/>
          <w:lang w:val="fr-FR" w:eastAsia="ja-JP"/>
        </w:rPr>
        <w:t>dits :</w:t>
      </w:r>
    </w:p>
    <w:p w14:paraId="7AF861DA" w14:textId="77777777" w:rsidR="00B77CC6" w:rsidRDefault="00B77CC6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</w:p>
    <w:p w14:paraId="3DA45916" w14:textId="77777777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Client 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Marina Van den Nouweland, Marc Michils (Vlaamse Liga tegen Kanker)</w:t>
      </w:r>
    </w:p>
    <w:p w14:paraId="64FA6CE5" w14:textId="77777777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Creatives 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Tom Cole, Hanne Deheegher</w:t>
      </w:r>
    </w:p>
    <w:p w14:paraId="7630671A" w14:textId="77777777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Creative Direction 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Jan Macken</w:t>
      </w:r>
    </w:p>
    <w:p w14:paraId="39F04F73" w14:textId="77777777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Accounts 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Valerie Vleminckx, Sarah Lanckman</w:t>
      </w:r>
    </w:p>
    <w:p w14:paraId="5324C41F" w14:textId="77777777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TV production 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Dr. Film - Saké</w:t>
      </w:r>
    </w:p>
    <w:p w14:paraId="4484AED4" w14:textId="77777777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Online Production: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TBWA Digital Arts Network</w:t>
      </w:r>
    </w:p>
    <w:p w14:paraId="3133E57D" w14:textId="77777777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> </w:t>
      </w:r>
    </w:p>
    <w:p w14:paraId="2EF7CA85" w14:textId="259ED795" w:rsidR="00276FBB" w:rsidRPr="00276FBB" w:rsidRDefault="00276FBB" w:rsidP="00276FB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Campagne on air: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</w:t>
      </w:r>
      <w:r w:rsidR="0078127D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du 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22 </w:t>
      </w:r>
      <w:r w:rsidR="0078127D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>février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</w:t>
      </w:r>
      <w:r w:rsidR="0078127D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au 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>16 ma</w:t>
      </w:r>
      <w:r w:rsidR="0078127D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>rs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2013</w:t>
      </w:r>
    </w:p>
    <w:p w14:paraId="73212F8C" w14:textId="1863DF48" w:rsidR="00053AD3" w:rsidRPr="00276FBB" w:rsidRDefault="00276FBB" w:rsidP="00276FBB">
      <w:pPr>
        <w:rPr>
          <w:szCs w:val="22"/>
          <w:lang w:val="fr-FR"/>
        </w:rPr>
      </w:pPr>
      <w:r w:rsidRPr="00D0322D">
        <w:rPr>
          <w:rFonts w:ascii="Helvetica Neue" w:hAnsi="Helvetica Neue" w:cs="Helvetica Neue"/>
          <w:b/>
          <w:noProof w:val="0"/>
          <w:kern w:val="1"/>
          <w:szCs w:val="22"/>
          <w:lang w:val="fr-FR" w:eastAsia="ja-JP"/>
        </w:rPr>
        <w:t>Media:</w:t>
      </w:r>
      <w:r w:rsidRPr="00276FBB">
        <w:rPr>
          <w:rFonts w:ascii="Helvetica Neue" w:hAnsi="Helvetica Neue" w:cs="Helvetica Neue"/>
          <w:noProof w:val="0"/>
          <w:kern w:val="1"/>
          <w:szCs w:val="22"/>
          <w:lang w:val="fr-FR" w:eastAsia="ja-JP"/>
        </w:rPr>
        <w:t xml:space="preserve"> TV, Radio, Print (Het Nieuwsblad) Web, Social media</w:t>
      </w:r>
    </w:p>
    <w:sectPr w:rsidR="00053AD3" w:rsidRPr="00276F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B"/>
    <w:rsid w:val="00053AD3"/>
    <w:rsid w:val="001955C2"/>
    <w:rsid w:val="001A0B61"/>
    <w:rsid w:val="001C1AB4"/>
    <w:rsid w:val="00276FBB"/>
    <w:rsid w:val="00294213"/>
    <w:rsid w:val="002D3190"/>
    <w:rsid w:val="002E7123"/>
    <w:rsid w:val="002F0F9E"/>
    <w:rsid w:val="00341807"/>
    <w:rsid w:val="00364926"/>
    <w:rsid w:val="004D5D3E"/>
    <w:rsid w:val="004F6B26"/>
    <w:rsid w:val="0061145D"/>
    <w:rsid w:val="006F0215"/>
    <w:rsid w:val="007006DC"/>
    <w:rsid w:val="0078127D"/>
    <w:rsid w:val="007830EE"/>
    <w:rsid w:val="008224D0"/>
    <w:rsid w:val="00993658"/>
    <w:rsid w:val="00AC05FB"/>
    <w:rsid w:val="00B77CC6"/>
    <w:rsid w:val="00B95FFE"/>
    <w:rsid w:val="00BC3778"/>
    <w:rsid w:val="00D0322D"/>
    <w:rsid w:val="00D35460"/>
    <w:rsid w:val="00D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3F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hAnsi="Myriad Pro"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DC"/>
    <w:rPr>
      <w:rFonts w:ascii="Lucida Grande" w:hAnsi="Lucida Grande" w:cs="Lucida Grande"/>
      <w:noProof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22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hAnsi="Myriad Pro"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DC"/>
    <w:rPr>
      <w:rFonts w:ascii="Lucida Grande" w:hAnsi="Lucida Grande" w:cs="Lucida Grande"/>
      <w:noProof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22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omoptegenkanker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1520</Characters>
  <Application>Microsoft Macintosh Word</Application>
  <DocSecurity>0</DocSecurity>
  <Lines>12</Lines>
  <Paragraphs>3</Paragraphs>
  <ScaleCrop>false</ScaleCrop>
  <Company>TBWA Group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Morin</dc:creator>
  <cp:keywords/>
  <dc:description/>
  <cp:lastModifiedBy>Admin</cp:lastModifiedBy>
  <cp:revision>7</cp:revision>
  <dcterms:created xsi:type="dcterms:W3CDTF">2013-02-25T13:19:00Z</dcterms:created>
  <dcterms:modified xsi:type="dcterms:W3CDTF">2013-02-25T14:26:00Z</dcterms:modified>
</cp:coreProperties>
</file>