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089B" w14:textId="20186F1E" w:rsidR="00A22959" w:rsidRDefault="0051131D" w:rsidP="00A22959">
      <w:pPr>
        <w:pStyle w:val="Heading1"/>
        <w:keepNext/>
      </w:pPr>
      <w:bookmarkStart w:id="0" w:name="_Hlk44672633"/>
      <w:r>
        <w:rPr>
          <w:noProof/>
        </w:rPr>
        <w:drawing>
          <wp:inline distT="0" distB="0" distL="0" distR="0" wp14:anchorId="646B94E2" wp14:editId="5595CC24">
            <wp:extent cx="5006109" cy="3337406"/>
            <wp:effectExtent l="0" t="0" r="0" b="3175"/>
            <wp:docPr id="744815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15750" name="Picture 744815750"/>
                    <pic:cNvPicPr/>
                  </pic:nvPicPr>
                  <pic:blipFill>
                    <a:blip r:embed="rId11" cstate="screen">
                      <a:extLst>
                        <a:ext uri="{28A0092B-C50C-407E-A947-70E740481C1C}">
                          <a14:useLocalDpi xmlns:a14="http://schemas.microsoft.com/office/drawing/2010/main"/>
                        </a:ext>
                      </a:extLst>
                    </a:blip>
                    <a:stretch>
                      <a:fillRect/>
                    </a:stretch>
                  </pic:blipFill>
                  <pic:spPr>
                    <a:xfrm>
                      <a:off x="0" y="0"/>
                      <a:ext cx="5113882" cy="3409254"/>
                    </a:xfrm>
                    <a:prstGeom prst="rect">
                      <a:avLst/>
                    </a:prstGeom>
                  </pic:spPr>
                </pic:pic>
              </a:graphicData>
            </a:graphic>
          </wp:inline>
        </w:drawing>
      </w:r>
    </w:p>
    <w:p w14:paraId="5106183F" w14:textId="49397306" w:rsidR="00A22959" w:rsidRDefault="00A22959" w:rsidP="00A22959">
      <w:pPr>
        <w:pStyle w:val="Caption"/>
      </w:pPr>
      <w:r>
        <w:t>Photo credit:</w:t>
      </w:r>
      <w:r w:rsidRPr="00A22959">
        <w:t xml:space="preserve"> </w:t>
      </w:r>
      <w:r w:rsidR="00791016">
        <w:t>Danny Kaan</w:t>
      </w:r>
    </w:p>
    <w:p w14:paraId="5AD1D705" w14:textId="259ECC48" w:rsidR="00E15A99" w:rsidRDefault="00E15A99" w:rsidP="00A0262C">
      <w:pPr>
        <w:rPr>
          <w:noProof/>
          <w:lang w:eastAsia="en-GB"/>
        </w:rPr>
      </w:pPr>
    </w:p>
    <w:p w14:paraId="4886DB32" w14:textId="6DFC05B7" w:rsidR="00791016" w:rsidRDefault="00791016" w:rsidP="00B00842">
      <w:pPr>
        <w:rPr>
          <w:rFonts w:cs="Arial"/>
          <w:b/>
          <w:bCs/>
          <w:color w:val="0095D5" w:themeColor="accent1"/>
          <w:szCs w:val="18"/>
        </w:rPr>
      </w:pPr>
      <w:r w:rsidRPr="00791016">
        <w:rPr>
          <w:rFonts w:cs="Arial"/>
          <w:b/>
          <w:bCs/>
          <w:color w:val="0095D5" w:themeColor="accent1"/>
          <w:szCs w:val="18"/>
        </w:rPr>
        <w:t>Sennheiser Spectera brings summer nights to life at Secret Cinema</w:t>
      </w:r>
      <w:r w:rsidR="00CB6587">
        <w:rPr>
          <w:rFonts w:cs="Arial"/>
          <w:b/>
          <w:bCs/>
          <w:color w:val="0095D5" w:themeColor="accent1"/>
          <w:szCs w:val="18"/>
        </w:rPr>
        <w:t>’</w:t>
      </w:r>
      <w:r w:rsidRPr="00791016">
        <w:rPr>
          <w:rFonts w:cs="Arial"/>
          <w:b/>
          <w:bCs/>
          <w:color w:val="0095D5" w:themeColor="accent1"/>
          <w:szCs w:val="18"/>
        </w:rPr>
        <w:t xml:space="preserve">s </w:t>
      </w:r>
      <w:r w:rsidRPr="00A07408">
        <w:rPr>
          <w:rFonts w:cs="Arial"/>
          <w:b/>
          <w:bCs/>
          <w:i/>
          <w:iCs/>
          <w:color w:val="0095D5" w:themeColor="accent1"/>
          <w:szCs w:val="18"/>
        </w:rPr>
        <w:t>Grease</w:t>
      </w:r>
    </w:p>
    <w:p w14:paraId="5869C601" w14:textId="323C612B" w:rsidR="00B00842" w:rsidRDefault="00791016" w:rsidP="00B00842">
      <w:pPr>
        <w:rPr>
          <w:rFonts w:cs="Arial"/>
          <w:b/>
          <w:bCs/>
          <w:color w:val="000000"/>
          <w:szCs w:val="18"/>
        </w:rPr>
      </w:pPr>
      <w:r w:rsidRPr="00791016">
        <w:rPr>
          <w:rFonts w:cs="Arial"/>
          <w:b/>
          <w:bCs/>
          <w:color w:val="000000"/>
          <w:szCs w:val="18"/>
        </w:rPr>
        <w:t>Revolutionary wireless audio system delivers immersive experience across massive venue</w:t>
      </w:r>
    </w:p>
    <w:p w14:paraId="62F01398" w14:textId="77777777" w:rsidR="00791016" w:rsidRPr="00791016" w:rsidRDefault="00791016" w:rsidP="00B00842">
      <w:pPr>
        <w:rPr>
          <w:rStyle w:val="Strong"/>
          <w:szCs w:val="18"/>
        </w:rPr>
      </w:pPr>
    </w:p>
    <w:p w14:paraId="6CDDED87" w14:textId="1878A5A8" w:rsidR="00A14D69" w:rsidRPr="00EE4A8A" w:rsidRDefault="00EA162F" w:rsidP="00A14D69">
      <w:pPr>
        <w:rPr>
          <w:rStyle w:val="Strong"/>
        </w:rPr>
      </w:pPr>
      <w:r>
        <w:rPr>
          <w:rStyle w:val="Strong"/>
          <w:i/>
          <w:iCs/>
        </w:rPr>
        <w:t>Marlow</w:t>
      </w:r>
      <w:r w:rsidR="00B00842" w:rsidRPr="00EE4A8A">
        <w:rPr>
          <w:rStyle w:val="Strong"/>
          <w:i/>
          <w:iCs/>
        </w:rPr>
        <w:t>,</w:t>
      </w:r>
      <w:r>
        <w:rPr>
          <w:rStyle w:val="Strong"/>
          <w:i/>
          <w:iCs/>
        </w:rPr>
        <w:t xml:space="preserve"> UK</w:t>
      </w:r>
      <w:r w:rsidR="00992054">
        <w:rPr>
          <w:rStyle w:val="Strong"/>
          <w:i/>
          <w:iCs/>
        </w:rPr>
        <w:t>,</w:t>
      </w:r>
      <w:r w:rsidR="00B00842" w:rsidRPr="00EE4A8A">
        <w:rPr>
          <w:rStyle w:val="Strong"/>
          <w:i/>
          <w:iCs/>
        </w:rPr>
        <w:t xml:space="preserve"> </w:t>
      </w:r>
      <w:r w:rsidR="00A0262C">
        <w:rPr>
          <w:rStyle w:val="Strong"/>
          <w:i/>
          <w:iCs/>
        </w:rPr>
        <w:t xml:space="preserve">October </w:t>
      </w:r>
      <w:r w:rsidR="00B00842" w:rsidRPr="00EE4A8A">
        <w:rPr>
          <w:rStyle w:val="Strong"/>
          <w:i/>
          <w:iCs/>
        </w:rPr>
        <w:t>2025</w:t>
      </w:r>
      <w:r w:rsidR="00B00842" w:rsidRPr="00EE4A8A">
        <w:rPr>
          <w:rStyle w:val="Strong"/>
        </w:rPr>
        <w:t xml:space="preserve"> –</w:t>
      </w:r>
      <w:r>
        <w:rPr>
          <w:rStyle w:val="Strong"/>
        </w:rPr>
        <w:t xml:space="preserve"> </w:t>
      </w:r>
      <w:r w:rsidR="00791016" w:rsidRPr="00791016">
        <w:rPr>
          <w:rFonts w:cs="Arial"/>
          <w:b/>
          <w:bCs/>
          <w:color w:val="000000"/>
          <w:szCs w:val="18"/>
        </w:rPr>
        <w:t>Secret Cinema</w:t>
      </w:r>
      <w:r w:rsidR="001E7E13">
        <w:rPr>
          <w:rFonts w:cs="Arial"/>
          <w:b/>
          <w:bCs/>
          <w:color w:val="000000"/>
          <w:szCs w:val="18"/>
        </w:rPr>
        <w:t>’</w:t>
      </w:r>
      <w:r w:rsidR="00791016" w:rsidRPr="00791016">
        <w:rPr>
          <w:rFonts w:cs="Arial"/>
          <w:b/>
          <w:bCs/>
          <w:color w:val="000000"/>
          <w:szCs w:val="18"/>
        </w:rPr>
        <w:t xml:space="preserve">s spectacular production of </w:t>
      </w:r>
      <w:r w:rsidR="00791016" w:rsidRPr="00791016">
        <w:rPr>
          <w:rFonts w:cs="Arial"/>
          <w:b/>
          <w:bCs/>
          <w:i/>
          <w:iCs/>
          <w:color w:val="000000"/>
          <w:szCs w:val="18"/>
        </w:rPr>
        <w:t>Grease</w:t>
      </w:r>
      <w:r w:rsidR="00791016" w:rsidRPr="00791016">
        <w:rPr>
          <w:rFonts w:cs="Arial"/>
          <w:b/>
          <w:bCs/>
          <w:color w:val="000000"/>
          <w:szCs w:val="18"/>
        </w:rPr>
        <w:t xml:space="preserve"> at Evolution London has </w:t>
      </w:r>
      <w:r w:rsidR="006938B0">
        <w:rPr>
          <w:rFonts w:cs="Arial"/>
          <w:b/>
          <w:bCs/>
          <w:color w:val="000000"/>
          <w:szCs w:val="18"/>
        </w:rPr>
        <w:t>showcased</w:t>
      </w:r>
      <w:r w:rsidR="00791016" w:rsidRPr="00791016">
        <w:rPr>
          <w:rFonts w:cs="Arial"/>
          <w:b/>
          <w:bCs/>
          <w:color w:val="000000"/>
          <w:szCs w:val="18"/>
        </w:rPr>
        <w:t xml:space="preserve"> Sennheiser</w:t>
      </w:r>
      <w:r w:rsidR="001E7E13">
        <w:rPr>
          <w:rFonts w:cs="Arial"/>
          <w:b/>
          <w:bCs/>
          <w:color w:val="000000"/>
          <w:szCs w:val="18"/>
        </w:rPr>
        <w:t>’</w:t>
      </w:r>
      <w:r w:rsidR="00791016" w:rsidRPr="00791016">
        <w:rPr>
          <w:rFonts w:cs="Arial"/>
          <w:b/>
          <w:bCs/>
          <w:color w:val="000000"/>
          <w:szCs w:val="18"/>
        </w:rPr>
        <w:t xml:space="preserve">s revolutionary Spectera wideband wireless system in </w:t>
      </w:r>
      <w:r w:rsidR="006938B0">
        <w:rPr>
          <w:rFonts w:cs="Arial"/>
          <w:b/>
          <w:bCs/>
          <w:color w:val="000000"/>
          <w:szCs w:val="18"/>
        </w:rPr>
        <w:t>a major UK deployment</w:t>
      </w:r>
      <w:r w:rsidR="00791016" w:rsidRPr="00791016">
        <w:rPr>
          <w:rFonts w:cs="Arial"/>
          <w:b/>
          <w:bCs/>
          <w:color w:val="000000"/>
          <w:szCs w:val="18"/>
        </w:rPr>
        <w:t xml:space="preserve">. </w:t>
      </w:r>
      <w:r w:rsidR="001E7E13" w:rsidRPr="00406E21">
        <w:rPr>
          <w:rFonts w:cs="Arial"/>
          <w:b/>
          <w:bCs/>
          <w:color w:val="000000"/>
          <w:szCs w:val="18"/>
        </w:rPr>
        <w:t>Having run</w:t>
      </w:r>
      <w:r w:rsidR="00791016" w:rsidRPr="00791016">
        <w:rPr>
          <w:rFonts w:cs="Arial"/>
          <w:b/>
          <w:bCs/>
          <w:color w:val="000000"/>
          <w:szCs w:val="18"/>
        </w:rPr>
        <w:t xml:space="preserve"> from early August through the second week of September in Battersea Park, this immersive theatrical experience transported audiences into the iconic world of Rydell High, where the line between screen and reality disappeared entirely. The production</w:t>
      </w:r>
      <w:r w:rsidR="008A5A79">
        <w:rPr>
          <w:rFonts w:cs="Arial"/>
          <w:b/>
          <w:bCs/>
          <w:color w:val="000000"/>
          <w:szCs w:val="18"/>
        </w:rPr>
        <w:t>’</w:t>
      </w:r>
      <w:r w:rsidR="00791016" w:rsidRPr="00791016">
        <w:rPr>
          <w:rFonts w:cs="Arial"/>
          <w:b/>
          <w:bCs/>
          <w:color w:val="000000"/>
          <w:szCs w:val="18"/>
        </w:rPr>
        <w:t>s ambitious scale and unique requirements provided the perfect testing ground for Spectera</w:t>
      </w:r>
      <w:r w:rsidR="008A5A79">
        <w:rPr>
          <w:rFonts w:cs="Arial"/>
          <w:b/>
          <w:bCs/>
          <w:color w:val="000000"/>
          <w:szCs w:val="18"/>
        </w:rPr>
        <w:t>’</w:t>
      </w:r>
      <w:r w:rsidR="00791016" w:rsidRPr="00791016">
        <w:rPr>
          <w:rFonts w:cs="Arial"/>
          <w:b/>
          <w:bCs/>
          <w:color w:val="000000"/>
          <w:szCs w:val="18"/>
        </w:rPr>
        <w:t>s advanced capabilities, with the system far surpassing all expectations.</w:t>
      </w:r>
    </w:p>
    <w:p w14:paraId="18EE33BB" w14:textId="77777777" w:rsidR="003C699E" w:rsidRPr="00EE4A8A" w:rsidRDefault="003C699E" w:rsidP="000D57DF">
      <w:pPr>
        <w:tabs>
          <w:tab w:val="left" w:pos="4710"/>
        </w:tabs>
      </w:pPr>
    </w:p>
    <w:p w14:paraId="3DDCDFDA" w14:textId="2B4C3A75" w:rsidR="00922E5B" w:rsidRDefault="00791016" w:rsidP="00EA162F">
      <w:pPr>
        <w:tabs>
          <w:tab w:val="left" w:pos="4710"/>
        </w:tabs>
        <w:rPr>
          <w:rFonts w:cs="Arial"/>
          <w:color w:val="000000"/>
          <w:szCs w:val="18"/>
        </w:rPr>
      </w:pPr>
      <w:r w:rsidRPr="00791016">
        <w:rPr>
          <w:rFonts w:cs="Arial"/>
          <w:color w:val="000000"/>
          <w:szCs w:val="18"/>
        </w:rPr>
        <w:t xml:space="preserve">Set across a </w:t>
      </w:r>
      <w:r w:rsidR="00A07408">
        <w:rPr>
          <w:rFonts w:cs="Arial"/>
          <w:color w:val="000000"/>
          <w:szCs w:val="18"/>
        </w:rPr>
        <w:t>large</w:t>
      </w:r>
      <w:r w:rsidRPr="00791016">
        <w:rPr>
          <w:rFonts w:cs="Arial"/>
          <w:color w:val="000000"/>
          <w:szCs w:val="18"/>
        </w:rPr>
        <w:t xml:space="preserve"> venue spanning 75m by 50m indoors and 50m by 50m outdoors, Secret Cinema</w:t>
      </w:r>
      <w:r w:rsidR="008A5A79">
        <w:rPr>
          <w:rFonts w:cs="Arial"/>
          <w:color w:val="000000"/>
          <w:szCs w:val="18"/>
        </w:rPr>
        <w:t>’</w:t>
      </w:r>
      <w:r w:rsidRPr="00791016">
        <w:rPr>
          <w:rFonts w:cs="Arial"/>
          <w:color w:val="000000"/>
          <w:szCs w:val="18"/>
        </w:rPr>
        <w:t xml:space="preserve">s </w:t>
      </w:r>
      <w:r w:rsidRPr="00791016">
        <w:rPr>
          <w:rFonts w:cs="Arial"/>
          <w:i/>
          <w:iCs/>
          <w:color w:val="000000"/>
          <w:szCs w:val="18"/>
        </w:rPr>
        <w:t>Grease</w:t>
      </w:r>
      <w:r w:rsidRPr="00791016">
        <w:rPr>
          <w:rFonts w:cs="Arial"/>
          <w:color w:val="000000"/>
          <w:szCs w:val="18"/>
        </w:rPr>
        <w:t xml:space="preserve"> created a notable challenge for wireless audio coverage. The production featured six different stages inside the venue and another five outside, including a full fairground setting complete with circus ride, bar area with dancers, Shake Shack, and a central podium stage. The performance culminated outside as audiences followed the cast through a funhouse, recreating the film</w:t>
      </w:r>
      <w:r w:rsidR="008A5A79">
        <w:rPr>
          <w:rFonts w:cs="Arial"/>
          <w:color w:val="000000"/>
          <w:szCs w:val="18"/>
        </w:rPr>
        <w:t>’</w:t>
      </w:r>
      <w:r w:rsidRPr="00791016">
        <w:rPr>
          <w:rFonts w:cs="Arial"/>
          <w:color w:val="000000"/>
          <w:szCs w:val="18"/>
        </w:rPr>
        <w:t xml:space="preserve">s </w:t>
      </w:r>
      <w:r w:rsidR="008462E9">
        <w:rPr>
          <w:rFonts w:cs="Arial"/>
          <w:color w:val="000000"/>
          <w:szCs w:val="18"/>
        </w:rPr>
        <w:t>famous</w:t>
      </w:r>
      <w:r w:rsidRPr="00791016">
        <w:rPr>
          <w:rFonts w:cs="Arial"/>
          <w:color w:val="000000"/>
          <w:szCs w:val="18"/>
        </w:rPr>
        <w:t xml:space="preserve"> finale.</w:t>
      </w:r>
    </w:p>
    <w:p w14:paraId="6C8CE80C" w14:textId="77777777" w:rsidR="004A3606" w:rsidRPr="00A07408" w:rsidRDefault="004A3606" w:rsidP="004A3606">
      <w:pPr>
        <w:spacing w:before="240" w:after="240"/>
        <w:rPr>
          <w:rFonts w:eastAsia="Times New Roman" w:cs="Times New Roman"/>
          <w:szCs w:val="18"/>
          <w:lang w:eastAsia="en-GB"/>
        </w:rPr>
      </w:pPr>
      <w:r w:rsidRPr="00A07408">
        <w:rPr>
          <w:rFonts w:eastAsia="Times New Roman" w:cs="Arial"/>
          <w:color w:val="000000"/>
          <w:szCs w:val="18"/>
          <w:lang w:eastAsia="en-GB"/>
        </w:rPr>
        <w:lastRenderedPageBreak/>
        <w:t>Spectera is the world</w:t>
      </w:r>
      <w:r>
        <w:rPr>
          <w:rFonts w:eastAsia="Times New Roman" w:cs="Arial"/>
          <w:color w:val="000000"/>
          <w:szCs w:val="18"/>
          <w:lang w:eastAsia="en-GB"/>
        </w:rPr>
        <w:t>’</w:t>
      </w:r>
      <w:r w:rsidRPr="00A07408">
        <w:rPr>
          <w:rFonts w:eastAsia="Times New Roman" w:cs="Arial"/>
          <w:color w:val="000000"/>
          <w:szCs w:val="18"/>
          <w:lang w:eastAsia="en-GB"/>
        </w:rPr>
        <w:t xml:space="preserve">s first wideband, bidirectional digital wireless ecosystem, offering up to 64 channels in a single unit. The system provides unprecedented control over latency, audio quality, and </w:t>
      </w:r>
      <w:r w:rsidRPr="00406E21">
        <w:rPr>
          <w:rFonts w:eastAsia="Times New Roman" w:cs="Arial"/>
          <w:color w:val="000000"/>
          <w:szCs w:val="18"/>
          <w:lang w:eastAsia="en-GB"/>
        </w:rPr>
        <w:t>range,</w:t>
      </w:r>
      <w:r w:rsidRPr="00A07408">
        <w:rPr>
          <w:rFonts w:eastAsia="Times New Roman" w:cs="Arial"/>
          <w:color w:val="000000"/>
          <w:szCs w:val="18"/>
          <w:lang w:eastAsia="en-GB"/>
        </w:rPr>
        <w:t xml:space="preserve"> while reducing equipment requirements through its innovative bidirectional bodypacks that handle both microphone and in-ear monitor signals simultaneously.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78"/>
        <w:gridCol w:w="1902"/>
      </w:tblGrid>
      <w:tr w:rsidR="006B64A2" w14:paraId="59774DD0" w14:textId="77777777" w:rsidTr="008A7460">
        <w:tc>
          <w:tcPr>
            <w:tcW w:w="5954" w:type="dxa"/>
          </w:tcPr>
          <w:p w14:paraId="23D40EF0" w14:textId="452478F6" w:rsidR="00922E5B" w:rsidRDefault="006B64A2" w:rsidP="00565ED0">
            <w:pPr>
              <w:pStyle w:val="Caption"/>
              <w:rPr>
                <w:lang w:val="de-DE"/>
              </w:rPr>
            </w:pPr>
            <w:r>
              <w:rPr>
                <w:noProof/>
                <w:lang w:val="de-DE"/>
              </w:rPr>
              <w:drawing>
                <wp:inline distT="0" distB="0" distL="0" distR="0" wp14:anchorId="23414565" wp14:editId="7861A8CE">
                  <wp:extent cx="3727485" cy="2484990"/>
                  <wp:effectExtent l="0" t="0" r="0" b="4445"/>
                  <wp:docPr id="1700430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0692" name="Picture 6"/>
                          <pic:cNvPicPr/>
                        </pic:nvPicPr>
                        <pic:blipFill>
                          <a:blip r:embed="rId12" cstate="screen">
                            <a:extLst>
                              <a:ext uri="{28A0092B-C50C-407E-A947-70E740481C1C}">
                                <a14:useLocalDpi xmlns:a14="http://schemas.microsoft.com/office/drawing/2010/main"/>
                              </a:ext>
                            </a:extLst>
                          </a:blip>
                          <a:stretch>
                            <a:fillRect/>
                          </a:stretch>
                        </pic:blipFill>
                        <pic:spPr>
                          <a:xfrm>
                            <a:off x="0" y="0"/>
                            <a:ext cx="3727485" cy="2484990"/>
                          </a:xfrm>
                          <a:prstGeom prst="rect">
                            <a:avLst/>
                          </a:prstGeom>
                        </pic:spPr>
                      </pic:pic>
                    </a:graphicData>
                  </a:graphic>
                </wp:inline>
              </w:drawing>
            </w:r>
          </w:p>
        </w:tc>
        <w:tc>
          <w:tcPr>
            <w:tcW w:w="1926" w:type="dxa"/>
          </w:tcPr>
          <w:p w14:paraId="0FF5F1A6" w14:textId="7A044AD2" w:rsidR="00922E5B" w:rsidRDefault="0051657A" w:rsidP="00565ED0">
            <w:pPr>
              <w:pStyle w:val="Caption"/>
            </w:pPr>
            <w:r w:rsidRPr="00406E21">
              <w:t xml:space="preserve">Secret Cinema’s </w:t>
            </w:r>
            <w:r w:rsidRPr="00406E21">
              <w:rPr>
                <w:i/>
                <w:iCs/>
              </w:rPr>
              <w:t>Grease</w:t>
            </w:r>
            <w:r w:rsidRPr="00406E21">
              <w:t xml:space="preserve"> </w:t>
            </w:r>
            <w:r w:rsidR="00A62CA2" w:rsidRPr="00406E21">
              <w:t xml:space="preserve">immerses the audience </w:t>
            </w:r>
            <w:r w:rsidR="00BA3A3E" w:rsidRPr="00406E21">
              <w:t>fully in the world of Rydell High</w:t>
            </w:r>
          </w:p>
          <w:p w14:paraId="1BEC5C95" w14:textId="77777777" w:rsidR="007E15D1" w:rsidRDefault="007E15D1" w:rsidP="007E15D1"/>
          <w:p w14:paraId="673B92BD" w14:textId="197A845E" w:rsidR="007E15D1" w:rsidRDefault="007E15D1" w:rsidP="007E15D1">
            <w:pPr>
              <w:tabs>
                <w:tab w:val="left" w:pos="4710"/>
              </w:tabs>
              <w:spacing w:line="240" w:lineRule="auto"/>
              <w:rPr>
                <w:sz w:val="15"/>
                <w:szCs w:val="15"/>
              </w:rPr>
            </w:pPr>
            <w:r w:rsidRPr="007E15D1">
              <w:rPr>
                <w:sz w:val="15"/>
                <w:szCs w:val="15"/>
              </w:rPr>
              <w:t>P</w:t>
            </w:r>
            <w:r w:rsidR="00A07408">
              <w:rPr>
                <w:sz w:val="15"/>
                <w:szCs w:val="15"/>
              </w:rPr>
              <w:t>hoto</w:t>
            </w:r>
            <w:r w:rsidRPr="007E15D1">
              <w:rPr>
                <w:sz w:val="15"/>
                <w:szCs w:val="15"/>
              </w:rPr>
              <w:t xml:space="preserve"> credit:</w:t>
            </w:r>
          </w:p>
          <w:p w14:paraId="3B9321AE" w14:textId="5766852E" w:rsidR="007E15D1" w:rsidRPr="007E15D1" w:rsidRDefault="00791016" w:rsidP="007E15D1">
            <w:pPr>
              <w:tabs>
                <w:tab w:val="left" w:pos="4710"/>
              </w:tabs>
              <w:spacing w:line="240" w:lineRule="auto"/>
              <w:rPr>
                <w:sz w:val="15"/>
                <w:szCs w:val="15"/>
              </w:rPr>
            </w:pPr>
            <w:r>
              <w:rPr>
                <w:sz w:val="15"/>
                <w:szCs w:val="15"/>
              </w:rPr>
              <w:t>Danny Kaan</w:t>
            </w:r>
          </w:p>
          <w:p w14:paraId="194DD1D3" w14:textId="167FF3B8" w:rsidR="007E15D1" w:rsidRPr="007E15D1" w:rsidRDefault="007E15D1" w:rsidP="007E15D1">
            <w:pPr>
              <w:rPr>
                <w:sz w:val="15"/>
                <w:szCs w:val="15"/>
              </w:rPr>
            </w:pPr>
          </w:p>
        </w:tc>
      </w:tr>
    </w:tbl>
    <w:p w14:paraId="685B739D" w14:textId="4F4242D6" w:rsidR="00A07408" w:rsidRPr="00A07408" w:rsidRDefault="00A07408" w:rsidP="00A07408">
      <w:pPr>
        <w:spacing w:before="240" w:after="240"/>
        <w:rPr>
          <w:rFonts w:eastAsia="Times New Roman" w:cs="Times New Roman"/>
          <w:szCs w:val="18"/>
          <w:lang w:eastAsia="en-GB"/>
        </w:rPr>
      </w:pPr>
      <w:r w:rsidRPr="00A07408">
        <w:rPr>
          <w:rFonts w:eastAsia="Times New Roman" w:cs="Arial"/>
          <w:color w:val="000000"/>
          <w:szCs w:val="18"/>
          <w:lang w:eastAsia="en-GB"/>
        </w:rPr>
        <w:t>Sound Designer</w:t>
      </w:r>
      <w:r w:rsidR="002D32E4">
        <w:rPr>
          <w:rFonts w:eastAsia="Times New Roman" w:cs="Arial"/>
          <w:color w:val="000000"/>
          <w:szCs w:val="18"/>
          <w:lang w:eastAsia="en-GB"/>
        </w:rPr>
        <w:t>,</w:t>
      </w:r>
      <w:r w:rsidRPr="00A07408">
        <w:rPr>
          <w:rFonts w:eastAsia="Times New Roman" w:cs="Arial"/>
          <w:color w:val="000000"/>
          <w:szCs w:val="18"/>
          <w:lang w:eastAsia="en-GB"/>
        </w:rPr>
        <w:t xml:space="preserve"> Gareth Fry</w:t>
      </w:r>
      <w:r w:rsidR="002D32E4">
        <w:rPr>
          <w:rFonts w:eastAsia="Times New Roman" w:cs="Arial"/>
          <w:color w:val="000000"/>
          <w:szCs w:val="18"/>
          <w:lang w:eastAsia="en-GB"/>
        </w:rPr>
        <w:t>,</w:t>
      </w:r>
      <w:r w:rsidRPr="00A07408">
        <w:rPr>
          <w:rFonts w:eastAsia="Times New Roman" w:cs="Arial"/>
          <w:color w:val="000000"/>
          <w:szCs w:val="18"/>
          <w:lang w:eastAsia="en-GB"/>
        </w:rPr>
        <w:t xml:space="preserve"> explains the unique demands</w:t>
      </w:r>
      <w:r w:rsidR="00DA50B6">
        <w:rPr>
          <w:rFonts w:eastAsia="Times New Roman" w:cs="Arial"/>
          <w:color w:val="000000"/>
          <w:szCs w:val="18"/>
          <w:lang w:eastAsia="en-GB"/>
        </w:rPr>
        <w:t xml:space="preserve"> of the production</w:t>
      </w:r>
      <w:r w:rsidRPr="00A07408">
        <w:rPr>
          <w:rFonts w:eastAsia="Times New Roman" w:cs="Arial"/>
          <w:color w:val="000000"/>
          <w:szCs w:val="18"/>
          <w:lang w:eastAsia="en-GB"/>
        </w:rPr>
        <w:t xml:space="preserve">: </w:t>
      </w:r>
      <w:r w:rsidR="004A3606">
        <w:rPr>
          <w:rFonts w:eastAsia="Times New Roman" w:cs="Arial"/>
          <w:color w:val="000000"/>
          <w:szCs w:val="18"/>
          <w:lang w:eastAsia="en-GB"/>
        </w:rPr>
        <w:t>“</w:t>
      </w:r>
      <w:r w:rsidRPr="00A07408">
        <w:rPr>
          <w:rFonts w:eastAsia="Times New Roman" w:cs="Arial"/>
          <w:color w:val="000000"/>
          <w:szCs w:val="18"/>
          <w:lang w:eastAsia="en-GB"/>
        </w:rPr>
        <w:t>It</w:t>
      </w:r>
      <w:r w:rsidR="004A3606">
        <w:rPr>
          <w:rFonts w:eastAsia="Times New Roman" w:cs="Arial"/>
          <w:color w:val="000000"/>
          <w:szCs w:val="18"/>
          <w:lang w:eastAsia="en-GB"/>
        </w:rPr>
        <w:t>’</w:t>
      </w:r>
      <w:r w:rsidRPr="00A07408">
        <w:rPr>
          <w:rFonts w:eastAsia="Times New Roman" w:cs="Arial"/>
          <w:color w:val="000000"/>
          <w:szCs w:val="18"/>
          <w:lang w:eastAsia="en-GB"/>
        </w:rPr>
        <w:t xml:space="preserve">s a massive venue. Everywhere is a stage, everywhere is an audience space. The performances and the audience are mingling with each other and that was one of the key points of the show </w:t>
      </w:r>
      <w:r w:rsidR="004A3606">
        <w:rPr>
          <w:rFonts w:eastAsia="Times New Roman" w:cs="Arial"/>
          <w:color w:val="000000"/>
          <w:szCs w:val="18"/>
          <w:lang w:eastAsia="en-GB"/>
        </w:rPr>
        <w:t xml:space="preserve">– </w:t>
      </w:r>
      <w:r w:rsidRPr="00A07408">
        <w:rPr>
          <w:rFonts w:eastAsia="Times New Roman" w:cs="Arial"/>
          <w:color w:val="000000"/>
          <w:szCs w:val="18"/>
          <w:lang w:eastAsia="en-GB"/>
        </w:rPr>
        <w:t>to create that immersive effect and make the audience feel like they</w:t>
      </w:r>
      <w:r w:rsidR="004A3606">
        <w:rPr>
          <w:rFonts w:eastAsia="Times New Roman" w:cs="Arial"/>
          <w:color w:val="000000"/>
          <w:szCs w:val="18"/>
          <w:lang w:eastAsia="en-GB"/>
        </w:rPr>
        <w:t>’</w:t>
      </w:r>
      <w:r w:rsidRPr="00A07408">
        <w:rPr>
          <w:rFonts w:eastAsia="Times New Roman" w:cs="Arial"/>
          <w:color w:val="000000"/>
          <w:szCs w:val="18"/>
          <w:lang w:eastAsia="en-GB"/>
        </w:rPr>
        <w:t xml:space="preserve">re completely in the world of Rydell High and iconic scenes from </w:t>
      </w:r>
      <w:r w:rsidRPr="00DA50B6">
        <w:rPr>
          <w:rFonts w:eastAsia="Times New Roman" w:cs="Arial"/>
          <w:i/>
          <w:iCs/>
          <w:color w:val="000000"/>
          <w:szCs w:val="18"/>
          <w:lang w:eastAsia="en-GB"/>
        </w:rPr>
        <w:t>Grease</w:t>
      </w:r>
      <w:r w:rsidRPr="00A07408">
        <w:rPr>
          <w:rFonts w:eastAsia="Times New Roman" w:cs="Arial"/>
          <w:color w:val="000000"/>
          <w:szCs w:val="18"/>
          <w:lang w:eastAsia="en-GB"/>
        </w:rPr>
        <w:t>.</w:t>
      </w:r>
      <w:r w:rsidR="00BD6B7B">
        <w:rPr>
          <w:rFonts w:eastAsia="Times New Roman" w:cs="Arial"/>
          <w:color w:val="000000"/>
          <w:szCs w:val="18"/>
          <w:lang w:eastAsia="en-GB"/>
        </w:rPr>
        <w:t>”</w:t>
      </w:r>
    </w:p>
    <w:p w14:paraId="176F39A3" w14:textId="7903C6C9" w:rsidR="00A07408" w:rsidRPr="00A07408" w:rsidRDefault="00A07408" w:rsidP="00A07408">
      <w:pPr>
        <w:spacing w:before="240" w:after="240"/>
        <w:rPr>
          <w:rFonts w:eastAsia="Times New Roman" w:cs="Times New Roman"/>
          <w:szCs w:val="18"/>
          <w:lang w:eastAsia="en-GB"/>
        </w:rPr>
      </w:pPr>
      <w:r w:rsidRPr="00A07408">
        <w:rPr>
          <w:rFonts w:eastAsia="Times New Roman" w:cs="Arial"/>
          <w:color w:val="000000"/>
          <w:szCs w:val="18"/>
          <w:lang w:eastAsia="en-GB"/>
        </w:rPr>
        <w:t xml:space="preserve">The Spectera system successfully provided comprehensive coverage for </w:t>
      </w:r>
      <w:r w:rsidR="006938B0">
        <w:rPr>
          <w:rFonts w:eastAsia="Times New Roman" w:cs="Arial"/>
          <w:color w:val="000000"/>
          <w:szCs w:val="18"/>
          <w:lang w:eastAsia="en-GB"/>
        </w:rPr>
        <w:t>3</w:t>
      </w:r>
      <w:r w:rsidRPr="00A07408">
        <w:rPr>
          <w:rFonts w:eastAsia="Times New Roman" w:cs="Arial"/>
          <w:color w:val="000000"/>
          <w:szCs w:val="18"/>
          <w:lang w:eastAsia="en-GB"/>
        </w:rPr>
        <w:t>0 cast members, delivering 40 microphone and 1</w:t>
      </w:r>
      <w:r w:rsidR="006938B0">
        <w:rPr>
          <w:rFonts w:eastAsia="Times New Roman" w:cs="Arial"/>
          <w:color w:val="000000"/>
          <w:szCs w:val="18"/>
          <w:lang w:eastAsia="en-GB"/>
        </w:rPr>
        <w:t>0</w:t>
      </w:r>
      <w:r w:rsidRPr="00A07408">
        <w:rPr>
          <w:rFonts w:eastAsia="Times New Roman" w:cs="Arial"/>
          <w:color w:val="000000"/>
          <w:szCs w:val="18"/>
          <w:lang w:eastAsia="en-GB"/>
        </w:rPr>
        <w:t xml:space="preserve"> IEM mixes across the entire venue. This was achieved using just two Base Stations and a total of eight DAD Antennas operating on two TV channels.</w:t>
      </w:r>
    </w:p>
    <w:p w14:paraId="2102CF66" w14:textId="52B10A57" w:rsidR="00A07408" w:rsidRDefault="00622C10" w:rsidP="00A07408">
      <w:pPr>
        <w:spacing w:before="240" w:after="240"/>
        <w:rPr>
          <w:rFonts w:eastAsia="Times New Roman" w:cs="Arial"/>
          <w:color w:val="000000"/>
          <w:szCs w:val="18"/>
          <w:lang w:eastAsia="en-GB"/>
        </w:rPr>
      </w:pPr>
      <w:r>
        <w:rPr>
          <w:rFonts w:eastAsia="Times New Roman" w:cs="Arial"/>
          <w:color w:val="000000"/>
          <w:szCs w:val="18"/>
          <w:lang w:eastAsia="en-GB"/>
        </w:rPr>
        <w:t>“</w:t>
      </w:r>
      <w:r w:rsidR="00A07408" w:rsidRPr="00A07408">
        <w:rPr>
          <w:rFonts w:eastAsia="Times New Roman" w:cs="Arial"/>
          <w:color w:val="000000"/>
          <w:szCs w:val="18"/>
          <w:lang w:eastAsia="en-GB"/>
        </w:rPr>
        <w:t>This was us testing Spectera to its limits on its first big outing,</w:t>
      </w:r>
      <w:r>
        <w:rPr>
          <w:rFonts w:eastAsia="Times New Roman" w:cs="Arial"/>
          <w:color w:val="000000"/>
          <w:szCs w:val="18"/>
          <w:lang w:eastAsia="en-GB"/>
        </w:rPr>
        <w:t>”</w:t>
      </w:r>
      <w:r w:rsidR="00A07408" w:rsidRPr="00A07408">
        <w:rPr>
          <w:rFonts w:eastAsia="Times New Roman" w:cs="Arial"/>
          <w:color w:val="000000"/>
          <w:szCs w:val="18"/>
          <w:lang w:eastAsia="en-GB"/>
        </w:rPr>
        <w:t xml:space="preserve"> says Fry. </w:t>
      </w:r>
      <w:r>
        <w:rPr>
          <w:rFonts w:eastAsia="Times New Roman" w:cs="Arial"/>
          <w:color w:val="000000"/>
          <w:szCs w:val="18"/>
          <w:lang w:eastAsia="en-GB"/>
        </w:rPr>
        <w:t>“</w:t>
      </w:r>
      <w:r w:rsidR="00A07408" w:rsidRPr="00A07408">
        <w:rPr>
          <w:rFonts w:eastAsia="Times New Roman" w:cs="Arial"/>
          <w:color w:val="000000"/>
          <w:szCs w:val="18"/>
          <w:lang w:eastAsia="en-GB"/>
        </w:rPr>
        <w:t>With the cast all wearing mics at the same time, to get that coverage using a traditional system would have been very difficult, expensive, and used up a lot of our time.</w:t>
      </w:r>
      <w:r w:rsidR="00977B67">
        <w:rPr>
          <w:rFonts w:eastAsia="Times New Roman" w:cs="Arial"/>
          <w:color w:val="000000"/>
          <w:szCs w:val="18"/>
          <w:lang w:eastAsia="en-GB"/>
        </w:rPr>
        <w:t>”</w:t>
      </w:r>
    </w:p>
    <w:p w14:paraId="3918CEA8" w14:textId="0CD4E3BB" w:rsidR="004A3606" w:rsidRPr="00A07408" w:rsidRDefault="004A3606" w:rsidP="004A3606">
      <w:pPr>
        <w:spacing w:before="240" w:after="240"/>
        <w:rPr>
          <w:rFonts w:eastAsia="Times New Roman" w:cs="Times New Roman"/>
          <w:szCs w:val="18"/>
          <w:lang w:eastAsia="en-GB"/>
        </w:rPr>
      </w:pPr>
      <w:r w:rsidRPr="00A07408">
        <w:rPr>
          <w:rFonts w:eastAsia="Times New Roman" w:cs="Arial"/>
          <w:color w:val="000000"/>
          <w:szCs w:val="18"/>
          <w:lang w:eastAsia="en-GB"/>
        </w:rPr>
        <w:t>The system</w:t>
      </w:r>
      <w:r w:rsidR="00977B67">
        <w:rPr>
          <w:rFonts w:eastAsia="Times New Roman" w:cs="Arial"/>
          <w:color w:val="000000"/>
          <w:szCs w:val="18"/>
          <w:lang w:eastAsia="en-GB"/>
        </w:rPr>
        <w:t>’</w:t>
      </w:r>
      <w:r w:rsidRPr="00A07408">
        <w:rPr>
          <w:rFonts w:eastAsia="Times New Roman" w:cs="Arial"/>
          <w:color w:val="000000"/>
          <w:szCs w:val="18"/>
          <w:lang w:eastAsia="en-GB"/>
        </w:rPr>
        <w:t xml:space="preserve">s bidirectional capabilities proved transformative for the production. Cast members needed only a single beltpack that handled both microphone transmission and in-ear monitor reception. </w:t>
      </w:r>
      <w:r w:rsidR="00977B67">
        <w:rPr>
          <w:rFonts w:eastAsia="Times New Roman" w:cs="Arial"/>
          <w:color w:val="000000"/>
          <w:szCs w:val="18"/>
          <w:lang w:eastAsia="en-GB"/>
        </w:rPr>
        <w:t>“</w:t>
      </w:r>
      <w:r w:rsidRPr="00A07408">
        <w:rPr>
          <w:rFonts w:eastAsia="Times New Roman" w:cs="Arial"/>
          <w:color w:val="000000"/>
          <w:szCs w:val="18"/>
          <w:lang w:eastAsia="en-GB"/>
        </w:rPr>
        <w:t>When I did a briefing with the cast and told them they only needed one pack for both IEMs and microphone, they burst into spontaneous applause,</w:t>
      </w:r>
      <w:r w:rsidR="00977B67">
        <w:rPr>
          <w:rFonts w:eastAsia="Times New Roman" w:cs="Arial"/>
          <w:color w:val="000000"/>
          <w:szCs w:val="18"/>
          <w:lang w:eastAsia="en-GB"/>
        </w:rPr>
        <w:t>”</w:t>
      </w:r>
      <w:r w:rsidRPr="00A07408">
        <w:rPr>
          <w:rFonts w:eastAsia="Times New Roman" w:cs="Arial"/>
          <w:color w:val="000000"/>
          <w:szCs w:val="18"/>
          <w:lang w:eastAsia="en-GB"/>
        </w:rPr>
        <w:t xml:space="preserve"> recalls Fry.</w:t>
      </w:r>
    </w:p>
    <w:p w14:paraId="3C26D727" w14:textId="77777777" w:rsidR="004A3606" w:rsidRPr="00A07408" w:rsidRDefault="004A3606" w:rsidP="00A07408">
      <w:pPr>
        <w:spacing w:before="240" w:after="240"/>
        <w:rPr>
          <w:rFonts w:eastAsia="Times New Roman" w:cs="Times New Roman"/>
          <w:szCs w:val="1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69"/>
        <w:gridCol w:w="6711"/>
      </w:tblGrid>
      <w:tr w:rsidR="006B64A2" w:rsidRPr="00AC1B99" w14:paraId="48257F7A" w14:textId="77777777" w:rsidTr="004A3606">
        <w:tc>
          <w:tcPr>
            <w:tcW w:w="2425" w:type="dxa"/>
          </w:tcPr>
          <w:p w14:paraId="4E26B609" w14:textId="4397F2B6" w:rsidR="00E50861" w:rsidRDefault="00AC1B99" w:rsidP="00AC1B99">
            <w:pPr>
              <w:pStyle w:val="Caption"/>
            </w:pPr>
            <w:r w:rsidRPr="00406E21">
              <w:lastRenderedPageBreak/>
              <w:t>Secret Cinem</w:t>
            </w:r>
            <w:r w:rsidR="00E50861" w:rsidRPr="00406E21">
              <w:t xml:space="preserve">a’s </w:t>
            </w:r>
            <w:r w:rsidRPr="00406E21">
              <w:rPr>
                <w:i/>
                <w:iCs/>
              </w:rPr>
              <w:t>Grease</w:t>
            </w:r>
            <w:r w:rsidRPr="00406E21">
              <w:t xml:space="preserve"> </w:t>
            </w:r>
            <w:r w:rsidR="00B80EFF" w:rsidRPr="00406E21">
              <w:t xml:space="preserve">had Spectera </w:t>
            </w:r>
            <w:r w:rsidR="004F7DCF" w:rsidRPr="00406E21">
              <w:t xml:space="preserve">covering </w:t>
            </w:r>
            <w:r w:rsidRPr="00406E21">
              <w:t>six stages inside the venue and another five outside</w:t>
            </w:r>
          </w:p>
          <w:p w14:paraId="440FE893" w14:textId="77777777" w:rsidR="00E50861" w:rsidRDefault="00E50861" w:rsidP="00AC1B99">
            <w:pPr>
              <w:pStyle w:val="Caption"/>
            </w:pPr>
          </w:p>
          <w:p w14:paraId="51EA8DFE" w14:textId="6AADC40A" w:rsidR="007E15D1" w:rsidRPr="00AC1B99" w:rsidRDefault="00922E5B" w:rsidP="00AC1B99">
            <w:pPr>
              <w:pStyle w:val="Caption"/>
            </w:pPr>
            <w:r w:rsidRPr="00AC1B99">
              <w:t>P</w:t>
            </w:r>
            <w:r w:rsidR="00A07408" w:rsidRPr="00AC1B99">
              <w:t>hoto</w:t>
            </w:r>
            <w:r w:rsidRPr="00AC1B99">
              <w:t xml:space="preserve"> credit:</w:t>
            </w:r>
          </w:p>
          <w:p w14:paraId="45537948" w14:textId="3C430DD5" w:rsidR="00922E5B" w:rsidRPr="00AC1B99" w:rsidRDefault="00A07408" w:rsidP="00AC1B99">
            <w:pPr>
              <w:pStyle w:val="Caption"/>
            </w:pPr>
            <w:r w:rsidRPr="00AC1B99">
              <w:t>Luke Dyson</w:t>
            </w:r>
          </w:p>
        </w:tc>
        <w:tc>
          <w:tcPr>
            <w:tcW w:w="5455" w:type="dxa"/>
          </w:tcPr>
          <w:p w14:paraId="2E6086F0" w14:textId="3C0DC5C5" w:rsidR="00922E5B" w:rsidRPr="00AC1B99" w:rsidRDefault="006B64A2" w:rsidP="00AC1B99">
            <w:pPr>
              <w:pStyle w:val="Caption"/>
            </w:pPr>
            <w:r w:rsidRPr="00AC1B99">
              <w:rPr>
                <w:noProof/>
              </w:rPr>
              <w:drawing>
                <wp:inline distT="0" distB="0" distL="0" distR="0" wp14:anchorId="7768F99E" wp14:editId="01D8E1F8">
                  <wp:extent cx="4193465" cy="2794564"/>
                  <wp:effectExtent l="0" t="0" r="0" b="0"/>
                  <wp:docPr id="1765955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5120" name="Picture 7"/>
                          <pic:cNvPicPr/>
                        </pic:nvPicPr>
                        <pic:blipFill>
                          <a:blip r:embed="rId13" cstate="screen">
                            <a:extLst>
                              <a:ext uri="{28A0092B-C50C-407E-A947-70E740481C1C}">
                                <a14:useLocalDpi xmlns:a14="http://schemas.microsoft.com/office/drawing/2010/main"/>
                              </a:ext>
                            </a:extLst>
                          </a:blip>
                          <a:stretch>
                            <a:fillRect/>
                          </a:stretch>
                        </pic:blipFill>
                        <pic:spPr>
                          <a:xfrm>
                            <a:off x="0" y="0"/>
                            <a:ext cx="4193465" cy="2794564"/>
                          </a:xfrm>
                          <a:prstGeom prst="rect">
                            <a:avLst/>
                          </a:prstGeom>
                        </pic:spPr>
                      </pic:pic>
                    </a:graphicData>
                  </a:graphic>
                </wp:inline>
              </w:drawing>
            </w:r>
          </w:p>
        </w:tc>
      </w:tr>
    </w:tbl>
    <w:p w14:paraId="4DFFEEF9" w14:textId="58545226" w:rsidR="00A07408" w:rsidRPr="00A07408" w:rsidRDefault="00A07408" w:rsidP="00A07408">
      <w:pPr>
        <w:spacing w:before="240" w:after="240"/>
        <w:rPr>
          <w:rFonts w:eastAsia="Times New Roman" w:cs="Times New Roman"/>
          <w:szCs w:val="18"/>
          <w:lang w:eastAsia="en-GB"/>
        </w:rPr>
      </w:pPr>
      <w:r w:rsidRPr="00A07408">
        <w:rPr>
          <w:rFonts w:eastAsia="Times New Roman" w:cs="Arial"/>
          <w:color w:val="000000"/>
          <w:szCs w:val="18"/>
          <w:lang w:eastAsia="en-GB"/>
        </w:rPr>
        <w:t>Marcus Blight</w:t>
      </w:r>
      <w:r w:rsidR="002E2DA1">
        <w:rPr>
          <w:rFonts w:eastAsia="Times New Roman" w:cs="Arial"/>
          <w:color w:val="000000"/>
          <w:szCs w:val="18"/>
          <w:lang w:eastAsia="en-GB"/>
        </w:rPr>
        <w:t xml:space="preserve">, </w:t>
      </w:r>
      <w:r w:rsidR="002E2DA1" w:rsidRPr="00A07408">
        <w:rPr>
          <w:rFonts w:eastAsia="Times New Roman" w:cs="Arial"/>
          <w:color w:val="000000"/>
          <w:szCs w:val="18"/>
          <w:lang w:eastAsia="en-GB"/>
        </w:rPr>
        <w:t>Technical Application Engineer</w:t>
      </w:r>
      <w:r w:rsidRPr="00A07408">
        <w:rPr>
          <w:rFonts w:eastAsia="Times New Roman" w:cs="Arial"/>
          <w:color w:val="000000"/>
          <w:szCs w:val="18"/>
          <w:lang w:eastAsia="en-GB"/>
        </w:rPr>
        <w:t xml:space="preserve"> </w:t>
      </w:r>
      <w:r w:rsidR="002E2DA1">
        <w:rPr>
          <w:rFonts w:eastAsia="Times New Roman" w:cs="Arial"/>
          <w:color w:val="000000"/>
          <w:szCs w:val="18"/>
          <w:lang w:eastAsia="en-GB"/>
        </w:rPr>
        <w:t>at</w:t>
      </w:r>
      <w:r w:rsidRPr="00A07408">
        <w:rPr>
          <w:rFonts w:eastAsia="Times New Roman" w:cs="Arial"/>
          <w:color w:val="000000"/>
          <w:szCs w:val="18"/>
          <w:lang w:eastAsia="en-GB"/>
        </w:rPr>
        <w:t xml:space="preserve"> Sennheiser</w:t>
      </w:r>
      <w:r w:rsidR="002E2DA1">
        <w:rPr>
          <w:rFonts w:eastAsia="Times New Roman" w:cs="Arial"/>
          <w:color w:val="000000"/>
          <w:szCs w:val="18"/>
          <w:lang w:eastAsia="en-GB"/>
        </w:rPr>
        <w:t>,</w:t>
      </w:r>
      <w:r w:rsidRPr="00A07408">
        <w:rPr>
          <w:rFonts w:eastAsia="Times New Roman" w:cs="Arial"/>
          <w:color w:val="000000"/>
          <w:szCs w:val="18"/>
          <w:lang w:eastAsia="en-GB"/>
        </w:rPr>
        <w:t xml:space="preserve"> provided </w:t>
      </w:r>
      <w:r w:rsidR="006938B0">
        <w:rPr>
          <w:rFonts w:eastAsia="Times New Roman" w:cs="Arial"/>
          <w:color w:val="000000"/>
          <w:szCs w:val="18"/>
          <w:lang w:eastAsia="en-GB"/>
        </w:rPr>
        <w:t xml:space="preserve">outstanding support </w:t>
      </w:r>
      <w:r w:rsidRPr="00A07408">
        <w:rPr>
          <w:rFonts w:eastAsia="Times New Roman" w:cs="Arial"/>
          <w:color w:val="000000"/>
          <w:szCs w:val="18"/>
          <w:lang w:eastAsia="en-GB"/>
        </w:rPr>
        <w:t>throughout the deployment. His expertise proved invaluable as the production pushed the boundaries of what was possible with wireless audio in such a complex environment.</w:t>
      </w:r>
    </w:p>
    <w:p w14:paraId="6E7F97E7" w14:textId="668ABA69" w:rsidR="00A07408" w:rsidRPr="00A07408" w:rsidRDefault="00BD13DA" w:rsidP="00A07408">
      <w:pPr>
        <w:spacing w:before="240" w:after="240"/>
        <w:rPr>
          <w:rFonts w:eastAsia="Times New Roman" w:cs="Times New Roman"/>
          <w:szCs w:val="18"/>
          <w:lang w:eastAsia="en-GB"/>
        </w:rPr>
      </w:pPr>
      <w:r>
        <w:rPr>
          <w:rFonts w:eastAsia="Times New Roman" w:cs="Arial"/>
          <w:color w:val="000000"/>
          <w:szCs w:val="18"/>
          <w:lang w:eastAsia="en-GB"/>
        </w:rPr>
        <w:t>“</w:t>
      </w:r>
      <w:r w:rsidR="00A07408" w:rsidRPr="00A07408">
        <w:rPr>
          <w:rFonts w:eastAsia="Times New Roman" w:cs="Arial"/>
          <w:color w:val="000000"/>
          <w:szCs w:val="18"/>
          <w:lang w:eastAsia="en-GB"/>
        </w:rPr>
        <w:t>The speed of the prep was significantly quicker, the ease of deployment is 20 times easier and less complicated, and the robustness of the system is 10 times better,</w:t>
      </w:r>
      <w:r>
        <w:rPr>
          <w:rFonts w:eastAsia="Times New Roman" w:cs="Arial"/>
          <w:color w:val="000000"/>
          <w:szCs w:val="18"/>
          <w:lang w:eastAsia="en-GB"/>
        </w:rPr>
        <w:t>”</w:t>
      </w:r>
      <w:r w:rsidR="00A07408" w:rsidRPr="00A07408">
        <w:rPr>
          <w:rFonts w:eastAsia="Times New Roman" w:cs="Arial"/>
          <w:color w:val="000000"/>
          <w:szCs w:val="18"/>
          <w:lang w:eastAsia="en-GB"/>
        </w:rPr>
        <w:t xml:space="preserve"> notes Blight. </w:t>
      </w:r>
      <w:r>
        <w:rPr>
          <w:rFonts w:eastAsia="Times New Roman" w:cs="Arial"/>
          <w:color w:val="000000"/>
          <w:szCs w:val="18"/>
          <w:lang w:eastAsia="en-GB"/>
        </w:rPr>
        <w:t>“</w:t>
      </w:r>
      <w:r w:rsidR="00A07408" w:rsidRPr="00A07408">
        <w:rPr>
          <w:rFonts w:eastAsia="Times New Roman" w:cs="Arial"/>
          <w:color w:val="000000"/>
          <w:szCs w:val="18"/>
          <w:lang w:eastAsia="en-GB"/>
        </w:rPr>
        <w:t>The amount of electricity being saved by not having massive amplifiers is also a plus. We</w:t>
      </w:r>
      <w:r>
        <w:rPr>
          <w:rFonts w:eastAsia="Times New Roman" w:cs="Arial"/>
          <w:color w:val="000000"/>
          <w:szCs w:val="18"/>
          <w:lang w:eastAsia="en-GB"/>
        </w:rPr>
        <w:t>’</w:t>
      </w:r>
      <w:r w:rsidR="00A07408" w:rsidRPr="00A07408">
        <w:rPr>
          <w:rFonts w:eastAsia="Times New Roman" w:cs="Arial"/>
          <w:color w:val="000000"/>
          <w:szCs w:val="18"/>
          <w:lang w:eastAsia="en-GB"/>
        </w:rPr>
        <w:t>re not pulling loads of current or having lots of active devices turned on in one space. There</w:t>
      </w:r>
      <w:r>
        <w:rPr>
          <w:rFonts w:eastAsia="Times New Roman" w:cs="Arial"/>
          <w:color w:val="000000"/>
          <w:szCs w:val="18"/>
          <w:lang w:eastAsia="en-GB"/>
        </w:rPr>
        <w:t>’</w:t>
      </w:r>
      <w:r w:rsidR="00A07408" w:rsidRPr="00A07408">
        <w:rPr>
          <w:rFonts w:eastAsia="Times New Roman" w:cs="Arial"/>
          <w:color w:val="000000"/>
          <w:szCs w:val="18"/>
          <w:lang w:eastAsia="en-GB"/>
        </w:rPr>
        <w:t>s an argument to say that the system is more sustainable as a result.</w:t>
      </w:r>
      <w:r w:rsidR="006D1F01">
        <w:rPr>
          <w:rFonts w:eastAsia="Times New Roman" w:cs="Arial"/>
          <w:color w:val="000000"/>
          <w:szCs w:val="18"/>
          <w:lang w:eastAsia="en-GB"/>
        </w:rPr>
        <w:t>”</w:t>
      </w:r>
    </w:p>
    <w:p w14:paraId="2FF363C4" w14:textId="7F0BDB14" w:rsidR="00A07408" w:rsidRPr="00A07408" w:rsidRDefault="00A07408" w:rsidP="00A07408">
      <w:pPr>
        <w:rPr>
          <w:rFonts w:eastAsia="Times New Roman" w:cs="Times New Roman"/>
          <w:szCs w:val="18"/>
          <w:lang w:eastAsia="en-GB"/>
        </w:rPr>
      </w:pPr>
      <w:r w:rsidRPr="00A07408">
        <w:rPr>
          <w:rFonts w:cs="Arial"/>
          <w:color w:val="000000"/>
          <w:szCs w:val="18"/>
        </w:rPr>
        <w:t>The production</w:t>
      </w:r>
      <w:r w:rsidR="006D1F01">
        <w:rPr>
          <w:rFonts w:cs="Arial"/>
          <w:color w:val="000000"/>
          <w:szCs w:val="18"/>
        </w:rPr>
        <w:t>’</w:t>
      </w:r>
      <w:r w:rsidRPr="00A07408">
        <w:rPr>
          <w:rFonts w:cs="Arial"/>
          <w:color w:val="000000"/>
          <w:szCs w:val="18"/>
        </w:rPr>
        <w:t>s technical complexity extended beyond traditional theatre requirements. With performances timed precisely to the original film and featuring a combination of live action and pre-recorded elements, the wireless system needed to support cueing</w:t>
      </w:r>
      <w:r w:rsidR="006938B0">
        <w:rPr>
          <w:rFonts w:cs="Arial"/>
          <w:color w:val="000000"/>
          <w:szCs w:val="18"/>
        </w:rPr>
        <w:t xml:space="preserve"> while delivering</w:t>
      </w:r>
      <w:r w:rsidRPr="00A07408">
        <w:rPr>
          <w:rFonts w:cs="Arial"/>
          <w:color w:val="000000"/>
          <w:szCs w:val="18"/>
        </w:rPr>
        <w:t xml:space="preserve"> seamless coverage across diverse performance spaces.</w:t>
      </w:r>
    </w:p>
    <w:p w14:paraId="619B4C25" w14:textId="77777777" w:rsidR="00922E5B" w:rsidRDefault="00922E5B" w:rsidP="002649A6">
      <w:pPr>
        <w:rPr>
          <w:rFonts w:cs="Arial"/>
          <w:color w:val="000000" w:themeColor="text1"/>
        </w:rPr>
      </w:pPr>
    </w:p>
    <w:p w14:paraId="363473FF" w14:textId="0C846CB7" w:rsidR="00A07408" w:rsidRDefault="00F83049" w:rsidP="00A07408">
      <w:pPr>
        <w:rPr>
          <w:rFonts w:cs="Arial"/>
          <w:color w:val="000000"/>
          <w:szCs w:val="18"/>
        </w:rPr>
      </w:pPr>
      <w:r>
        <w:rPr>
          <w:rFonts w:cs="Arial"/>
          <w:color w:val="000000"/>
          <w:szCs w:val="18"/>
        </w:rPr>
        <w:t>“</w:t>
      </w:r>
      <w:r w:rsidR="00A07408" w:rsidRPr="00A07408">
        <w:rPr>
          <w:rFonts w:cs="Arial"/>
          <w:color w:val="000000"/>
          <w:szCs w:val="18"/>
        </w:rPr>
        <w:t xml:space="preserve">Because of the complexity of everything else, with loads of tracking and </w:t>
      </w:r>
      <w:r w:rsidR="002D32E4">
        <w:rPr>
          <w:rFonts w:cs="Arial"/>
          <w:color w:val="000000"/>
          <w:szCs w:val="18"/>
        </w:rPr>
        <w:t>loud</w:t>
      </w:r>
      <w:r w:rsidR="00A07408" w:rsidRPr="00A07408">
        <w:rPr>
          <w:rFonts w:cs="Arial"/>
          <w:color w:val="000000"/>
          <w:szCs w:val="18"/>
        </w:rPr>
        <w:t>speakers all over the place, the radio deployment had to be simple, and Spectera allowed this,</w:t>
      </w:r>
      <w:r w:rsidR="0031039A">
        <w:rPr>
          <w:rFonts w:cs="Arial"/>
          <w:color w:val="000000"/>
          <w:szCs w:val="18"/>
        </w:rPr>
        <w:t>”</w:t>
      </w:r>
      <w:r w:rsidR="00A07408" w:rsidRPr="00A07408">
        <w:rPr>
          <w:rFonts w:cs="Arial"/>
          <w:color w:val="000000"/>
          <w:szCs w:val="18"/>
        </w:rPr>
        <w:t xml:space="preserve"> explains Blight. </w:t>
      </w:r>
      <w:r w:rsidR="0031039A">
        <w:rPr>
          <w:rFonts w:cs="Arial"/>
          <w:color w:val="000000"/>
          <w:szCs w:val="18"/>
        </w:rPr>
        <w:t>“</w:t>
      </w:r>
      <w:r w:rsidR="00A07408" w:rsidRPr="00A07408">
        <w:rPr>
          <w:rFonts w:cs="Arial"/>
          <w:color w:val="000000"/>
          <w:szCs w:val="18"/>
        </w:rPr>
        <w:t>The complexity of doing this kind of production with a narrowband system would have been significant.</w:t>
      </w:r>
      <w:r w:rsidR="0031039A">
        <w:rPr>
          <w:rFonts w:cs="Arial"/>
          <w:color w:val="000000"/>
          <w:szCs w:val="18"/>
        </w:rPr>
        <w:t>”</w:t>
      </w:r>
    </w:p>
    <w:p w14:paraId="280035E1" w14:textId="77777777" w:rsidR="005A1EA2" w:rsidRPr="00A07408" w:rsidRDefault="005A1EA2" w:rsidP="005A1EA2">
      <w:pPr>
        <w:spacing w:before="240" w:after="240"/>
        <w:rPr>
          <w:rFonts w:eastAsia="Times New Roman" w:cs="Times New Roman"/>
          <w:szCs w:val="18"/>
          <w:lang w:eastAsia="en-GB"/>
        </w:rPr>
      </w:pPr>
      <w:r w:rsidRPr="00A07408">
        <w:rPr>
          <w:rFonts w:eastAsia="Times New Roman" w:cs="Arial"/>
          <w:color w:val="000000"/>
          <w:szCs w:val="18"/>
          <w:lang w:eastAsia="en-GB"/>
        </w:rPr>
        <w:t>Stage Sound Services, the rental partner for the production, had been preparing for this moment. General Manager</w:t>
      </w:r>
      <w:r>
        <w:rPr>
          <w:rFonts w:eastAsia="Times New Roman" w:cs="Arial"/>
          <w:color w:val="000000"/>
          <w:szCs w:val="18"/>
          <w:lang w:eastAsia="en-GB"/>
        </w:rPr>
        <w:t>,</w:t>
      </w:r>
      <w:r w:rsidRPr="00A07408">
        <w:rPr>
          <w:rFonts w:eastAsia="Times New Roman" w:cs="Arial"/>
          <w:color w:val="000000"/>
          <w:szCs w:val="18"/>
          <w:lang w:eastAsia="en-GB"/>
        </w:rPr>
        <w:t xml:space="preserve"> James Lewis</w:t>
      </w:r>
      <w:r>
        <w:rPr>
          <w:rFonts w:eastAsia="Times New Roman" w:cs="Arial"/>
          <w:color w:val="000000"/>
          <w:szCs w:val="18"/>
          <w:lang w:eastAsia="en-GB"/>
        </w:rPr>
        <w:t>,</w:t>
      </w:r>
      <w:r w:rsidRPr="00A07408">
        <w:rPr>
          <w:rFonts w:eastAsia="Times New Roman" w:cs="Arial"/>
          <w:color w:val="000000"/>
          <w:szCs w:val="18"/>
          <w:lang w:eastAsia="en-GB"/>
        </w:rPr>
        <w:t xml:space="preserve"> and Senior Account Manager</w:t>
      </w:r>
      <w:r>
        <w:rPr>
          <w:rFonts w:eastAsia="Times New Roman" w:cs="Arial"/>
          <w:color w:val="000000"/>
          <w:szCs w:val="18"/>
          <w:lang w:eastAsia="en-GB"/>
        </w:rPr>
        <w:t>,</w:t>
      </w:r>
      <w:r w:rsidRPr="00A07408">
        <w:rPr>
          <w:rFonts w:eastAsia="Times New Roman" w:cs="Arial"/>
          <w:color w:val="000000"/>
          <w:szCs w:val="18"/>
          <w:lang w:eastAsia="en-GB"/>
        </w:rPr>
        <w:t xml:space="preserve"> Jonathan Everett</w:t>
      </w:r>
      <w:r>
        <w:rPr>
          <w:rFonts w:eastAsia="Times New Roman" w:cs="Arial"/>
          <w:color w:val="000000"/>
          <w:szCs w:val="18"/>
          <w:lang w:eastAsia="en-GB"/>
        </w:rPr>
        <w:t>,</w:t>
      </w:r>
      <w:r w:rsidRPr="00A07408">
        <w:rPr>
          <w:rFonts w:eastAsia="Times New Roman" w:cs="Arial"/>
          <w:color w:val="000000"/>
          <w:szCs w:val="18"/>
          <w:lang w:eastAsia="en-GB"/>
        </w:rPr>
        <w:t xml:space="preserve"> had pushed to secure Spectera delivery specifically for this show, recognising its potential to </w:t>
      </w:r>
      <w:r w:rsidRPr="00A07408">
        <w:rPr>
          <w:rFonts w:eastAsia="Times New Roman" w:cs="Arial"/>
          <w:color w:val="000000"/>
          <w:szCs w:val="18"/>
          <w:lang w:eastAsia="en-GB"/>
        </w:rPr>
        <w:lastRenderedPageBreak/>
        <w:t>transform their approach to large-scale wireless audio. Kevin Gwyther-Brown</w:t>
      </w:r>
      <w:r>
        <w:rPr>
          <w:rFonts w:eastAsia="Times New Roman" w:cs="Arial"/>
          <w:color w:val="000000"/>
          <w:szCs w:val="18"/>
          <w:lang w:eastAsia="en-GB"/>
        </w:rPr>
        <w:t xml:space="preserve">, </w:t>
      </w:r>
      <w:r w:rsidRPr="00A07408">
        <w:rPr>
          <w:rFonts w:eastAsia="Times New Roman" w:cs="Arial"/>
          <w:color w:val="000000"/>
          <w:szCs w:val="18"/>
          <w:lang w:eastAsia="en-GB"/>
        </w:rPr>
        <w:t xml:space="preserve">Business Development Manager </w:t>
      </w:r>
      <w:r>
        <w:rPr>
          <w:rFonts w:eastAsia="Times New Roman" w:cs="Arial"/>
          <w:color w:val="000000"/>
          <w:szCs w:val="18"/>
          <w:lang w:eastAsia="en-GB"/>
        </w:rPr>
        <w:t>at</w:t>
      </w:r>
      <w:r w:rsidRPr="00A07408">
        <w:rPr>
          <w:rFonts w:eastAsia="Times New Roman" w:cs="Arial"/>
          <w:color w:val="000000"/>
          <w:szCs w:val="18"/>
          <w:lang w:eastAsia="en-GB"/>
        </w:rPr>
        <w:t xml:space="preserve"> Sennheiser</w:t>
      </w:r>
      <w:r>
        <w:rPr>
          <w:rFonts w:eastAsia="Times New Roman" w:cs="Arial"/>
          <w:color w:val="000000"/>
          <w:szCs w:val="18"/>
          <w:lang w:eastAsia="en-GB"/>
        </w:rPr>
        <w:t>,</w:t>
      </w:r>
      <w:r w:rsidRPr="00A07408">
        <w:rPr>
          <w:rFonts w:eastAsia="Times New Roman" w:cs="Arial"/>
          <w:color w:val="000000"/>
          <w:szCs w:val="18"/>
          <w:lang w:eastAsia="en-GB"/>
        </w:rPr>
        <w:t xml:space="preserve"> worked closely with Stage Sound Services throughout the process, building on extensive training sessions conducted earlier in the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68"/>
        <w:gridCol w:w="2412"/>
      </w:tblGrid>
      <w:tr w:rsidR="006B64A2" w14:paraId="047D1763" w14:textId="77777777" w:rsidTr="005A1EA2">
        <w:tc>
          <w:tcPr>
            <w:tcW w:w="5468" w:type="dxa"/>
          </w:tcPr>
          <w:p w14:paraId="328CC695" w14:textId="7BFF9E97" w:rsidR="00922E5B" w:rsidRDefault="006B64A2" w:rsidP="00565ED0">
            <w:pPr>
              <w:pStyle w:val="Caption"/>
              <w:rPr>
                <w:lang w:val="de-DE"/>
              </w:rPr>
            </w:pPr>
            <w:r>
              <w:rPr>
                <w:noProof/>
                <w:lang w:val="de-DE"/>
              </w:rPr>
              <w:drawing>
                <wp:inline distT="0" distB="0" distL="0" distR="0" wp14:anchorId="1873F00F" wp14:editId="1A63CDBF">
                  <wp:extent cx="3400033" cy="2266689"/>
                  <wp:effectExtent l="0" t="0" r="3810" b="0"/>
                  <wp:docPr id="632762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2680" name="Picture 8"/>
                          <pic:cNvPicPr/>
                        </pic:nvPicPr>
                        <pic:blipFill>
                          <a:blip r:embed="rId14" cstate="screen">
                            <a:extLst>
                              <a:ext uri="{28A0092B-C50C-407E-A947-70E740481C1C}">
                                <a14:useLocalDpi xmlns:a14="http://schemas.microsoft.com/office/drawing/2010/main"/>
                              </a:ext>
                            </a:extLst>
                          </a:blip>
                          <a:stretch>
                            <a:fillRect/>
                          </a:stretch>
                        </pic:blipFill>
                        <pic:spPr>
                          <a:xfrm>
                            <a:off x="0" y="0"/>
                            <a:ext cx="3400033" cy="2266689"/>
                          </a:xfrm>
                          <a:prstGeom prst="rect">
                            <a:avLst/>
                          </a:prstGeom>
                        </pic:spPr>
                      </pic:pic>
                    </a:graphicData>
                  </a:graphic>
                </wp:inline>
              </w:drawing>
            </w:r>
          </w:p>
        </w:tc>
        <w:tc>
          <w:tcPr>
            <w:tcW w:w="2412" w:type="dxa"/>
          </w:tcPr>
          <w:p w14:paraId="0229BACE" w14:textId="400F7672" w:rsidR="00922E5B" w:rsidRDefault="00E16BA2" w:rsidP="00565ED0">
            <w:pPr>
              <w:pStyle w:val="Caption"/>
            </w:pPr>
            <w:r w:rsidRPr="00406E21">
              <w:t>“</w:t>
            </w:r>
            <w:r w:rsidRPr="00406E21">
              <w:rPr>
                <w:rFonts w:eastAsia="Times New Roman" w:cs="Arial"/>
                <w:color w:val="000000"/>
                <w:szCs w:val="18"/>
                <w:lang w:eastAsia="en-GB"/>
              </w:rPr>
              <w:t>When I did a briefing with the cast and told them they only needed one pack for both IEMs and microphone, they burst into spontaneous applause,” recalls Gareth Fry</w:t>
            </w:r>
          </w:p>
          <w:p w14:paraId="36BF78FB" w14:textId="77777777" w:rsidR="00A07408" w:rsidRDefault="00A07408" w:rsidP="00A07408"/>
          <w:p w14:paraId="5DAB021E" w14:textId="0F545478" w:rsidR="00A07408" w:rsidRPr="00A07408" w:rsidRDefault="00A07408" w:rsidP="00A07408">
            <w:pPr>
              <w:rPr>
                <w:sz w:val="15"/>
                <w:szCs w:val="15"/>
              </w:rPr>
            </w:pPr>
            <w:r w:rsidRPr="00A07408">
              <w:rPr>
                <w:sz w:val="15"/>
                <w:szCs w:val="15"/>
              </w:rPr>
              <w:t>Photo credit: Luke Dyson</w:t>
            </w:r>
          </w:p>
        </w:tc>
      </w:tr>
    </w:tbl>
    <w:p w14:paraId="38C27625" w14:textId="31C3CF06" w:rsidR="00A07408" w:rsidRPr="00A07408" w:rsidRDefault="00664CB0" w:rsidP="00A07408">
      <w:pPr>
        <w:spacing w:before="240" w:after="240"/>
        <w:rPr>
          <w:rFonts w:eastAsia="Times New Roman" w:cs="Times New Roman"/>
          <w:szCs w:val="18"/>
          <w:lang w:eastAsia="en-GB"/>
        </w:rPr>
      </w:pPr>
      <w:r>
        <w:rPr>
          <w:rFonts w:eastAsia="Times New Roman" w:cs="Arial"/>
          <w:color w:val="000000"/>
          <w:szCs w:val="18"/>
          <w:lang w:eastAsia="en-GB"/>
        </w:rPr>
        <w:t>“</w:t>
      </w:r>
      <w:r w:rsidR="00A07408" w:rsidRPr="00A07408">
        <w:rPr>
          <w:rFonts w:eastAsia="Times New Roman" w:cs="Arial"/>
          <w:color w:val="000000"/>
          <w:szCs w:val="18"/>
          <w:lang w:eastAsia="en-GB"/>
        </w:rPr>
        <w:t>The Sennheiser 6000 series has been pretty bulletproof in terms of a radio system, so when it came to Spectera, it was obvious that the build quality was going to be good,</w:t>
      </w:r>
      <w:r>
        <w:rPr>
          <w:rFonts w:eastAsia="Times New Roman" w:cs="Arial"/>
          <w:color w:val="000000"/>
          <w:szCs w:val="18"/>
          <w:lang w:eastAsia="en-GB"/>
        </w:rPr>
        <w:t>”</w:t>
      </w:r>
      <w:r w:rsidR="00A07408" w:rsidRPr="00A07408">
        <w:rPr>
          <w:rFonts w:eastAsia="Times New Roman" w:cs="Arial"/>
          <w:color w:val="000000"/>
          <w:szCs w:val="18"/>
          <w:lang w:eastAsia="en-GB"/>
        </w:rPr>
        <w:t xml:space="preserve"> says Lewis. “Earlier this year, Marcus and Kev</w:t>
      </w:r>
      <w:r w:rsidR="002D32E4">
        <w:rPr>
          <w:rFonts w:eastAsia="Times New Roman" w:cs="Arial"/>
          <w:color w:val="000000"/>
          <w:szCs w:val="18"/>
          <w:lang w:eastAsia="en-GB"/>
        </w:rPr>
        <w:t>in</w:t>
      </w:r>
      <w:r w:rsidR="00A07408" w:rsidRPr="00A07408">
        <w:rPr>
          <w:rFonts w:eastAsia="Times New Roman" w:cs="Arial"/>
          <w:color w:val="000000"/>
          <w:szCs w:val="18"/>
          <w:lang w:eastAsia="en-GB"/>
        </w:rPr>
        <w:t xml:space="preserve"> delivered a session on the Spectera system as part of our Training Tuesdays programme. The session was both engaging and highly informative. While there was a lot to take in, given that Spectera is a completely different technology to the RF systems we’re more familiar with, it provided a valuable opportunity to get hands-on with the product, as well as build an understanding of the theory behind it.</w:t>
      </w:r>
    </w:p>
    <w:p w14:paraId="173B2A08" w14:textId="77777777" w:rsidR="00A07408" w:rsidRDefault="00A07408" w:rsidP="00A07408">
      <w:pPr>
        <w:rPr>
          <w:rFonts w:eastAsia="Times New Roman" w:cs="Arial"/>
          <w:color w:val="000000"/>
          <w:szCs w:val="18"/>
          <w:lang w:eastAsia="en-GB"/>
        </w:rPr>
      </w:pPr>
      <w:r w:rsidRPr="00A07408">
        <w:rPr>
          <w:rFonts w:eastAsia="Times New Roman" w:cs="Arial"/>
          <w:color w:val="000000"/>
          <w:szCs w:val="18"/>
          <w:lang w:eastAsia="en-GB"/>
        </w:rPr>
        <w:t>“It was also great to welcome students from a local university, giving them the chance to learn about the new technologies shaping our industry. The depth of technical knowledge Marcus brings on both RF and Spectera is very impressive, and he has a real ability to deliver that knowledge in a way that’s accessible and understandable for everyone.”</w:t>
      </w:r>
    </w:p>
    <w:p w14:paraId="5741AA34" w14:textId="52D02E7D" w:rsidR="0002118A" w:rsidRPr="002E2DA1" w:rsidRDefault="0081034F" w:rsidP="0002118A">
      <w:pPr>
        <w:spacing w:before="240" w:after="240"/>
        <w:rPr>
          <w:rFonts w:eastAsia="Times New Roman" w:cs="Times New Roman"/>
          <w:szCs w:val="18"/>
          <w:lang w:eastAsia="en-GB"/>
        </w:rPr>
      </w:pPr>
      <w:r>
        <w:rPr>
          <w:rFonts w:eastAsia="Times New Roman" w:cs="Arial"/>
          <w:color w:val="000000"/>
          <w:szCs w:val="18"/>
          <w:lang w:eastAsia="en-GB"/>
        </w:rPr>
        <w:t>“</w:t>
      </w:r>
      <w:r w:rsidR="0002118A" w:rsidRPr="002E2DA1">
        <w:rPr>
          <w:rFonts w:eastAsia="Times New Roman" w:cs="Arial"/>
          <w:color w:val="000000"/>
          <w:szCs w:val="18"/>
          <w:lang w:eastAsia="en-GB"/>
        </w:rPr>
        <w:t>Stage Sound Services ha</w:t>
      </w:r>
      <w:r w:rsidR="0002118A">
        <w:rPr>
          <w:rFonts w:eastAsia="Times New Roman" w:cs="Arial"/>
          <w:color w:val="000000"/>
          <w:szCs w:val="18"/>
          <w:lang w:eastAsia="en-GB"/>
        </w:rPr>
        <w:t>s</w:t>
      </w:r>
      <w:r w:rsidR="0002118A" w:rsidRPr="002E2DA1">
        <w:rPr>
          <w:rFonts w:eastAsia="Times New Roman" w:cs="Arial"/>
          <w:color w:val="000000"/>
          <w:szCs w:val="18"/>
          <w:lang w:eastAsia="en-GB"/>
        </w:rPr>
        <w:t xml:space="preserve"> always </w:t>
      </w:r>
      <w:proofErr w:type="gramStart"/>
      <w:r w:rsidR="0002118A" w:rsidRPr="002E2DA1">
        <w:rPr>
          <w:rFonts w:eastAsia="Times New Roman" w:cs="Arial"/>
          <w:color w:val="000000"/>
          <w:szCs w:val="18"/>
          <w:lang w:eastAsia="en-GB"/>
        </w:rPr>
        <w:t>been, and</w:t>
      </w:r>
      <w:proofErr w:type="gramEnd"/>
      <w:r w:rsidR="0002118A" w:rsidRPr="002E2DA1">
        <w:rPr>
          <w:rFonts w:eastAsia="Times New Roman" w:cs="Arial"/>
          <w:color w:val="000000"/>
          <w:szCs w:val="18"/>
          <w:lang w:eastAsia="en-GB"/>
        </w:rPr>
        <w:t xml:space="preserve"> continue</w:t>
      </w:r>
      <w:r w:rsidR="0002118A">
        <w:rPr>
          <w:rFonts w:eastAsia="Times New Roman" w:cs="Arial"/>
          <w:color w:val="000000"/>
          <w:szCs w:val="18"/>
          <w:lang w:eastAsia="en-GB"/>
        </w:rPr>
        <w:t>s</w:t>
      </w:r>
      <w:r w:rsidR="0002118A" w:rsidRPr="002E2DA1">
        <w:rPr>
          <w:rFonts w:eastAsia="Times New Roman" w:cs="Arial"/>
          <w:color w:val="000000"/>
          <w:szCs w:val="18"/>
          <w:lang w:eastAsia="en-GB"/>
        </w:rPr>
        <w:t xml:space="preserve"> to be committed to Sennheiser and embracing new technologies,</w:t>
      </w:r>
      <w:r>
        <w:rPr>
          <w:rFonts w:eastAsia="Times New Roman" w:cs="Arial"/>
          <w:color w:val="000000"/>
          <w:szCs w:val="18"/>
          <w:lang w:eastAsia="en-GB"/>
        </w:rPr>
        <w:t>”</w:t>
      </w:r>
      <w:r w:rsidR="0002118A" w:rsidRPr="002E2DA1">
        <w:rPr>
          <w:rFonts w:eastAsia="Times New Roman" w:cs="Arial"/>
          <w:color w:val="000000"/>
          <w:szCs w:val="18"/>
          <w:lang w:eastAsia="en-GB"/>
        </w:rPr>
        <w:t xml:space="preserve"> Gwyther-Brown notes. </w:t>
      </w:r>
      <w:r>
        <w:rPr>
          <w:rFonts w:eastAsia="Times New Roman" w:cs="Arial"/>
          <w:color w:val="000000"/>
          <w:szCs w:val="18"/>
          <w:lang w:eastAsia="en-GB"/>
        </w:rPr>
        <w:t>“</w:t>
      </w:r>
      <w:r w:rsidR="0002118A" w:rsidRPr="002E2DA1">
        <w:rPr>
          <w:rFonts w:eastAsia="Times New Roman" w:cs="Arial"/>
          <w:color w:val="000000"/>
          <w:szCs w:val="18"/>
          <w:lang w:eastAsia="en-GB"/>
        </w:rPr>
        <w:t xml:space="preserve">This production perfectly exemplified that partnership, with </w:t>
      </w:r>
      <w:r w:rsidR="0002118A">
        <w:rPr>
          <w:rFonts w:eastAsia="Times New Roman" w:cs="Arial"/>
          <w:color w:val="000000"/>
          <w:szCs w:val="18"/>
          <w:lang w:eastAsia="en-GB"/>
        </w:rPr>
        <w:t>its</w:t>
      </w:r>
      <w:r w:rsidR="0002118A" w:rsidRPr="002E2DA1">
        <w:rPr>
          <w:rFonts w:eastAsia="Times New Roman" w:cs="Arial"/>
          <w:color w:val="000000"/>
          <w:szCs w:val="18"/>
          <w:lang w:eastAsia="en-GB"/>
        </w:rPr>
        <w:t xml:space="preserve"> team</w:t>
      </w:r>
      <w:r>
        <w:rPr>
          <w:rFonts w:eastAsia="Times New Roman" w:cs="Arial"/>
          <w:color w:val="000000"/>
          <w:szCs w:val="18"/>
          <w:lang w:eastAsia="en-GB"/>
        </w:rPr>
        <w:t>’</w:t>
      </w:r>
      <w:r w:rsidR="0002118A" w:rsidRPr="002E2DA1">
        <w:rPr>
          <w:rFonts w:eastAsia="Times New Roman" w:cs="Arial"/>
          <w:color w:val="000000"/>
          <w:szCs w:val="18"/>
          <w:lang w:eastAsia="en-GB"/>
        </w:rPr>
        <w:t>s expertise and forward-thinking approach making the Spectera deployment a resounding success.</w:t>
      </w:r>
      <w:r w:rsidR="009E6974">
        <w:rPr>
          <w:rFonts w:eastAsia="Times New Roman" w:cs="Arial"/>
          <w:color w:val="000000"/>
          <w:szCs w:val="18"/>
          <w:lang w:eastAsia="en-GB"/>
        </w:rPr>
        <w:t>”</w:t>
      </w:r>
    </w:p>
    <w:p w14:paraId="77E0AD1A" w14:textId="77777777" w:rsidR="0029763E" w:rsidRDefault="0002118A" w:rsidP="0029763E">
      <w:pPr>
        <w:spacing w:before="240" w:after="240"/>
        <w:rPr>
          <w:rFonts w:eastAsia="Times New Roman" w:cs="Arial"/>
          <w:color w:val="000000"/>
          <w:szCs w:val="18"/>
          <w:lang w:eastAsia="en-GB"/>
        </w:rPr>
      </w:pPr>
      <w:r w:rsidRPr="002E2DA1">
        <w:rPr>
          <w:rFonts w:eastAsia="Times New Roman" w:cs="Arial"/>
          <w:color w:val="000000"/>
          <w:szCs w:val="18"/>
          <w:lang w:eastAsia="en-GB"/>
        </w:rPr>
        <w:t>The system</w:t>
      </w:r>
      <w:r w:rsidR="009E6974">
        <w:rPr>
          <w:rFonts w:eastAsia="Times New Roman" w:cs="Arial"/>
          <w:color w:val="000000"/>
          <w:szCs w:val="18"/>
          <w:lang w:eastAsia="en-GB"/>
        </w:rPr>
        <w:t>’</w:t>
      </w:r>
      <w:r w:rsidRPr="002E2DA1">
        <w:rPr>
          <w:rFonts w:eastAsia="Times New Roman" w:cs="Arial"/>
          <w:color w:val="000000"/>
          <w:szCs w:val="18"/>
          <w:lang w:eastAsia="en-GB"/>
        </w:rPr>
        <w:t xml:space="preserve">s advanced monitoring capabilities provided insight into performer equipment status, as Fry explains: </w:t>
      </w:r>
      <w:r w:rsidR="009E6974">
        <w:rPr>
          <w:rFonts w:eastAsia="Times New Roman" w:cs="Arial"/>
          <w:color w:val="000000"/>
          <w:szCs w:val="18"/>
          <w:lang w:eastAsia="en-GB"/>
        </w:rPr>
        <w:t>“</w:t>
      </w:r>
      <w:r w:rsidRPr="002E2DA1">
        <w:rPr>
          <w:rFonts w:eastAsia="Times New Roman" w:cs="Arial"/>
          <w:color w:val="000000"/>
          <w:szCs w:val="18"/>
          <w:lang w:eastAsia="en-GB"/>
        </w:rPr>
        <w:t>It</w:t>
      </w:r>
      <w:r w:rsidR="009E6974">
        <w:rPr>
          <w:rFonts w:eastAsia="Times New Roman" w:cs="Arial"/>
          <w:color w:val="000000"/>
          <w:szCs w:val="18"/>
          <w:lang w:eastAsia="en-GB"/>
        </w:rPr>
        <w:t>’</w:t>
      </w:r>
      <w:r w:rsidRPr="002E2DA1">
        <w:rPr>
          <w:rFonts w:eastAsia="Times New Roman" w:cs="Arial"/>
          <w:color w:val="000000"/>
          <w:szCs w:val="18"/>
          <w:lang w:eastAsia="en-GB"/>
        </w:rPr>
        <w:t>s a two-way system that</w:t>
      </w:r>
      <w:r w:rsidR="009E6974">
        <w:rPr>
          <w:rFonts w:eastAsia="Times New Roman" w:cs="Arial"/>
          <w:color w:val="000000"/>
          <w:szCs w:val="18"/>
          <w:lang w:eastAsia="en-GB"/>
        </w:rPr>
        <w:t>’</w:t>
      </w:r>
      <w:r w:rsidRPr="002E2DA1">
        <w:rPr>
          <w:rFonts w:eastAsia="Times New Roman" w:cs="Arial"/>
          <w:color w:val="000000"/>
          <w:szCs w:val="18"/>
          <w:lang w:eastAsia="en-GB"/>
        </w:rPr>
        <w:t xml:space="preserve">s in communication with the control racks. With the IEMs, we could see from the control system if somebody had accidentally turned </w:t>
      </w:r>
      <w:r w:rsidRPr="002E2DA1">
        <w:rPr>
          <w:rFonts w:eastAsia="Times New Roman" w:cs="Arial"/>
          <w:color w:val="000000"/>
          <w:szCs w:val="18"/>
          <w:lang w:eastAsia="en-GB"/>
        </w:rPr>
        <w:lastRenderedPageBreak/>
        <w:t>down their IEM headphone volume, and the system can detect if they</w:t>
      </w:r>
      <w:r w:rsidR="0029763E">
        <w:rPr>
          <w:rFonts w:eastAsia="Times New Roman" w:cs="Arial"/>
          <w:color w:val="000000"/>
          <w:szCs w:val="18"/>
          <w:lang w:eastAsia="en-GB"/>
        </w:rPr>
        <w:t>’</w:t>
      </w:r>
      <w:r w:rsidRPr="002E2DA1">
        <w:rPr>
          <w:rFonts w:eastAsia="Times New Roman" w:cs="Arial"/>
          <w:color w:val="000000"/>
          <w:szCs w:val="18"/>
          <w:lang w:eastAsia="en-GB"/>
        </w:rPr>
        <w:t>ve accidentally pulled the headphone plug out.</w:t>
      </w:r>
      <w:r w:rsidR="0029763E">
        <w:rPr>
          <w:rFonts w:eastAsia="Times New Roman" w:cs="Arial"/>
          <w:color w:val="000000"/>
          <w:szCs w:val="18"/>
          <w:lang w:eastAsia="en-GB"/>
        </w:rPr>
        <w:t>”</w:t>
      </w:r>
      <w:r w:rsidR="0029763E" w:rsidRPr="0029763E">
        <w:rPr>
          <w:rFonts w:eastAsia="Times New Roman" w:cs="Arial"/>
          <w:color w:val="000000"/>
          <w:szCs w:val="18"/>
          <w:lang w:eastAsia="en-GB"/>
        </w:rPr>
        <w:t xml:space="preserve"> </w:t>
      </w:r>
    </w:p>
    <w:p w14:paraId="3318334F" w14:textId="7A834EE1" w:rsidR="0029763E" w:rsidRPr="002E2DA1" w:rsidRDefault="0029763E" w:rsidP="0029763E">
      <w:pPr>
        <w:spacing w:before="240" w:after="240"/>
        <w:rPr>
          <w:rFonts w:eastAsia="Times New Roman" w:cs="Times New Roman"/>
          <w:szCs w:val="18"/>
          <w:lang w:eastAsia="en-GB"/>
        </w:rPr>
      </w:pPr>
      <w:r w:rsidRPr="002E2DA1">
        <w:rPr>
          <w:rFonts w:eastAsia="Times New Roman" w:cs="Arial"/>
          <w:color w:val="000000"/>
          <w:szCs w:val="18"/>
          <w:lang w:eastAsia="en-GB"/>
        </w:rPr>
        <w:t>Production Sound Engineer</w:t>
      </w:r>
      <w:r>
        <w:rPr>
          <w:rFonts w:eastAsia="Times New Roman" w:cs="Arial"/>
          <w:color w:val="000000"/>
          <w:szCs w:val="18"/>
          <w:lang w:eastAsia="en-GB"/>
        </w:rPr>
        <w:t>,</w:t>
      </w:r>
      <w:r w:rsidRPr="002E2DA1">
        <w:rPr>
          <w:rFonts w:eastAsia="Times New Roman" w:cs="Arial"/>
          <w:color w:val="000000"/>
          <w:szCs w:val="18"/>
          <w:lang w:eastAsia="en-GB"/>
        </w:rPr>
        <w:t xml:space="preserve"> Tom Lishman</w:t>
      </w:r>
      <w:r>
        <w:rPr>
          <w:rFonts w:eastAsia="Times New Roman" w:cs="Arial"/>
          <w:color w:val="000000"/>
          <w:szCs w:val="18"/>
          <w:lang w:eastAsia="en-GB"/>
        </w:rPr>
        <w:t>,</w:t>
      </w:r>
      <w:r w:rsidRPr="002E2DA1">
        <w:rPr>
          <w:rFonts w:eastAsia="Times New Roman" w:cs="Arial"/>
          <w:color w:val="000000"/>
          <w:szCs w:val="18"/>
          <w:lang w:eastAsia="en-GB"/>
        </w:rPr>
        <w:t xml:space="preserve"> emphasises the critical role the system played in the show</w:t>
      </w:r>
      <w:r w:rsidR="00BB2D6C">
        <w:rPr>
          <w:rFonts w:eastAsia="Times New Roman" w:cs="Arial"/>
          <w:color w:val="000000"/>
          <w:szCs w:val="18"/>
          <w:lang w:eastAsia="en-GB"/>
        </w:rPr>
        <w:t>’</w:t>
      </w:r>
      <w:r w:rsidRPr="002E2DA1">
        <w:rPr>
          <w:rFonts w:eastAsia="Times New Roman" w:cs="Arial"/>
          <w:color w:val="000000"/>
          <w:szCs w:val="18"/>
          <w:lang w:eastAsia="en-GB"/>
        </w:rPr>
        <w:t>s success</w:t>
      </w:r>
      <w:r>
        <w:rPr>
          <w:rFonts w:eastAsia="Times New Roman" w:cs="Arial"/>
          <w:color w:val="000000"/>
          <w:szCs w:val="18"/>
          <w:lang w:eastAsia="en-GB"/>
        </w:rPr>
        <w:t>.</w:t>
      </w:r>
      <w:r w:rsidRPr="002E2DA1">
        <w:rPr>
          <w:rFonts w:eastAsia="Times New Roman" w:cs="Arial"/>
          <w:color w:val="000000"/>
          <w:szCs w:val="18"/>
          <w:lang w:eastAsia="en-GB"/>
        </w:rPr>
        <w:t xml:space="preserve"> </w:t>
      </w:r>
      <w:r w:rsidR="00BB2D6C">
        <w:rPr>
          <w:rFonts w:eastAsia="Times New Roman" w:cs="Arial"/>
          <w:color w:val="000000"/>
          <w:szCs w:val="18"/>
          <w:lang w:eastAsia="en-GB"/>
        </w:rPr>
        <w:t>“</w:t>
      </w:r>
      <w:r w:rsidRPr="002E2DA1">
        <w:rPr>
          <w:rFonts w:eastAsia="Times New Roman" w:cs="Arial"/>
          <w:color w:val="000000"/>
          <w:szCs w:val="18"/>
          <w:lang w:eastAsia="en-GB"/>
        </w:rPr>
        <w:t>We completely relied on the IEM technology to keep the cast in time in this huge building, and it worked on every stage</w:t>
      </w:r>
      <w:r>
        <w:rPr>
          <w:rFonts w:eastAsia="Times New Roman" w:cs="Arial"/>
          <w:color w:val="000000"/>
          <w:szCs w:val="18"/>
          <w:lang w:eastAsia="en-GB"/>
        </w:rPr>
        <w:t>,” he says</w:t>
      </w:r>
      <w:r w:rsidRPr="002E2DA1">
        <w:rPr>
          <w:rFonts w:eastAsia="Times New Roman" w:cs="Arial"/>
          <w:color w:val="000000"/>
          <w:szCs w:val="18"/>
          <w:lang w:eastAsia="en-GB"/>
        </w:rPr>
        <w:t xml:space="preserve">. </w:t>
      </w:r>
      <w:r>
        <w:rPr>
          <w:rFonts w:eastAsia="Times New Roman" w:cs="Arial"/>
          <w:color w:val="000000"/>
          <w:szCs w:val="18"/>
          <w:lang w:eastAsia="en-GB"/>
        </w:rPr>
        <w:t>“</w:t>
      </w:r>
      <w:r w:rsidRPr="002E2DA1">
        <w:rPr>
          <w:rFonts w:eastAsia="Times New Roman" w:cs="Arial"/>
          <w:color w:val="000000"/>
          <w:szCs w:val="18"/>
          <w:lang w:eastAsia="en-GB"/>
        </w:rPr>
        <w:t>I don</w:t>
      </w:r>
      <w:r w:rsidR="00FD1F82">
        <w:rPr>
          <w:rFonts w:eastAsia="Times New Roman" w:cs="Arial"/>
          <w:color w:val="000000"/>
          <w:szCs w:val="18"/>
          <w:lang w:eastAsia="en-GB"/>
        </w:rPr>
        <w:t>’</w:t>
      </w:r>
      <w:r w:rsidRPr="002E2DA1">
        <w:rPr>
          <w:rFonts w:eastAsia="Times New Roman" w:cs="Arial"/>
          <w:color w:val="000000"/>
          <w:szCs w:val="18"/>
          <w:lang w:eastAsia="en-GB"/>
        </w:rPr>
        <w:t>t think we could have achieved that with any other technology. We were aware we were doing things that hadn</w:t>
      </w:r>
      <w:r w:rsidR="005049DF">
        <w:rPr>
          <w:rFonts w:eastAsia="Times New Roman" w:cs="Arial"/>
          <w:color w:val="000000"/>
          <w:szCs w:val="18"/>
          <w:lang w:eastAsia="en-GB"/>
        </w:rPr>
        <w:t>’</w:t>
      </w:r>
      <w:r w:rsidRPr="002E2DA1">
        <w:rPr>
          <w:rFonts w:eastAsia="Times New Roman" w:cs="Arial"/>
          <w:color w:val="000000"/>
          <w:szCs w:val="18"/>
          <w:lang w:eastAsia="en-GB"/>
        </w:rPr>
        <w:t>t been done before.</w:t>
      </w:r>
      <w:r w:rsidR="005049DF">
        <w:rPr>
          <w:rFonts w:eastAsia="Times New Roman" w:cs="Arial"/>
          <w:color w:val="000000"/>
          <w:szCs w:val="18"/>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92"/>
        <w:gridCol w:w="6388"/>
      </w:tblGrid>
      <w:tr w:rsidR="006B64A2" w14:paraId="05C6830A" w14:textId="77777777" w:rsidTr="00FD1F82">
        <w:tc>
          <w:tcPr>
            <w:tcW w:w="1502" w:type="dxa"/>
          </w:tcPr>
          <w:p w14:paraId="3D357290" w14:textId="07F0E733" w:rsidR="00BB2D6C" w:rsidRDefault="00BB2D6C" w:rsidP="00FD1F82">
            <w:pPr>
              <w:pStyle w:val="Caption"/>
              <w:rPr>
                <w:lang w:eastAsia="en-GB"/>
              </w:rPr>
            </w:pPr>
            <w:r w:rsidRPr="00406E21">
              <w:rPr>
                <w:lang w:eastAsia="en-GB"/>
              </w:rPr>
              <w:t>“We completely relied on the IEM technology to keep the cast in time in this huge building, and it worked on every stage,” Tom Lishma</w:t>
            </w:r>
            <w:r w:rsidR="00FD1F82" w:rsidRPr="00406E21">
              <w:rPr>
                <w:lang w:eastAsia="en-GB"/>
              </w:rPr>
              <w:t>n</w:t>
            </w:r>
            <w:r w:rsidRPr="00406E21">
              <w:rPr>
                <w:lang w:eastAsia="en-GB"/>
              </w:rPr>
              <w:t xml:space="preserve"> says.</w:t>
            </w:r>
          </w:p>
          <w:p w14:paraId="6748227D" w14:textId="77777777" w:rsidR="00FD1F82" w:rsidRPr="00FD1F82" w:rsidRDefault="00FD1F82" w:rsidP="00FD1F82">
            <w:pPr>
              <w:pStyle w:val="Caption"/>
              <w:rPr>
                <w:lang w:eastAsia="en-GB"/>
              </w:rPr>
            </w:pPr>
          </w:p>
          <w:p w14:paraId="2B9F1BD7" w14:textId="724ADE0C" w:rsidR="00922E5B" w:rsidRPr="00922E5B" w:rsidRDefault="00A07408" w:rsidP="00FD1F82">
            <w:pPr>
              <w:pStyle w:val="Caption"/>
            </w:pPr>
            <w:r>
              <w:t>Photo credit: Matt Crockett</w:t>
            </w:r>
          </w:p>
        </w:tc>
        <w:tc>
          <w:tcPr>
            <w:tcW w:w="6378" w:type="dxa"/>
          </w:tcPr>
          <w:p w14:paraId="11FBD928" w14:textId="289F6F5A" w:rsidR="00922E5B" w:rsidRDefault="006B64A2" w:rsidP="00FD1F82">
            <w:pPr>
              <w:pStyle w:val="Caption"/>
              <w:rPr>
                <w:lang w:val="de-DE"/>
              </w:rPr>
            </w:pPr>
            <w:r>
              <w:rPr>
                <w:noProof/>
                <w:lang w:val="de-DE"/>
              </w:rPr>
              <w:drawing>
                <wp:inline distT="0" distB="0" distL="0" distR="0" wp14:anchorId="077F851F" wp14:editId="2FFD1037">
                  <wp:extent cx="3987197" cy="2652594"/>
                  <wp:effectExtent l="0" t="0" r="635" b="1905"/>
                  <wp:docPr id="1875569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69749" name="Picture 9"/>
                          <pic:cNvPicPr/>
                        </pic:nvPicPr>
                        <pic:blipFill>
                          <a:blip r:embed="rId15" cstate="screen">
                            <a:extLst>
                              <a:ext uri="{28A0092B-C50C-407E-A947-70E740481C1C}">
                                <a14:useLocalDpi xmlns:a14="http://schemas.microsoft.com/office/drawing/2010/main"/>
                              </a:ext>
                            </a:extLst>
                          </a:blip>
                          <a:stretch>
                            <a:fillRect/>
                          </a:stretch>
                        </pic:blipFill>
                        <pic:spPr>
                          <a:xfrm>
                            <a:off x="0" y="0"/>
                            <a:ext cx="3987197" cy="2652594"/>
                          </a:xfrm>
                          <a:prstGeom prst="rect">
                            <a:avLst/>
                          </a:prstGeom>
                        </pic:spPr>
                      </pic:pic>
                    </a:graphicData>
                  </a:graphic>
                </wp:inline>
              </w:drawing>
            </w:r>
          </w:p>
        </w:tc>
      </w:tr>
    </w:tbl>
    <w:p w14:paraId="744C1B74" w14:textId="50D6DC23" w:rsidR="00922E5B" w:rsidRDefault="002E2DA1" w:rsidP="00526B6E">
      <w:pPr>
        <w:spacing w:before="240" w:after="240"/>
        <w:rPr>
          <w:rFonts w:eastAsia="Times New Roman" w:cs="Arial"/>
          <w:color w:val="000000"/>
          <w:szCs w:val="18"/>
          <w:lang w:eastAsia="en-GB"/>
        </w:rPr>
      </w:pPr>
      <w:r w:rsidRPr="002E2DA1">
        <w:rPr>
          <w:rFonts w:eastAsia="Times New Roman" w:cs="Arial"/>
          <w:color w:val="000000"/>
          <w:szCs w:val="18"/>
          <w:lang w:eastAsia="en-GB"/>
        </w:rPr>
        <w:t>The deployment showcased Spectera</w:t>
      </w:r>
      <w:r w:rsidR="00FC45DA">
        <w:rPr>
          <w:rFonts w:eastAsia="Times New Roman" w:cs="Arial"/>
          <w:color w:val="000000"/>
          <w:szCs w:val="18"/>
          <w:lang w:eastAsia="en-GB"/>
        </w:rPr>
        <w:t>’</w:t>
      </w:r>
      <w:r w:rsidRPr="002E2DA1">
        <w:rPr>
          <w:rFonts w:eastAsia="Times New Roman" w:cs="Arial"/>
          <w:color w:val="000000"/>
          <w:szCs w:val="18"/>
          <w:lang w:eastAsia="en-GB"/>
        </w:rPr>
        <w:t>s flexibility in antenna connectivity, with outdoor antennas connected via fibre and internal antennas via Cat5</w:t>
      </w:r>
      <w:r w:rsidR="00200035" w:rsidRPr="00406E21">
        <w:rPr>
          <w:rFonts w:eastAsia="Times New Roman" w:cs="Arial"/>
          <w:color w:val="000000"/>
          <w:szCs w:val="18"/>
          <w:lang w:eastAsia="en-GB"/>
        </w:rPr>
        <w:t>e</w:t>
      </w:r>
      <w:r w:rsidRPr="002E2DA1">
        <w:rPr>
          <w:rFonts w:eastAsia="Times New Roman" w:cs="Arial"/>
          <w:color w:val="000000"/>
          <w:szCs w:val="18"/>
          <w:lang w:eastAsia="en-GB"/>
        </w:rPr>
        <w:t xml:space="preserve"> cable, </w:t>
      </w:r>
      <w:r w:rsidR="009E3753">
        <w:rPr>
          <w:rFonts w:eastAsia="Times New Roman" w:cs="Arial"/>
          <w:color w:val="000000"/>
          <w:szCs w:val="18"/>
          <w:lang w:eastAsia="en-GB"/>
        </w:rPr>
        <w:t>with</w:t>
      </w:r>
      <w:r w:rsidR="009E3753" w:rsidRPr="002E2DA1">
        <w:rPr>
          <w:rFonts w:eastAsia="Times New Roman" w:cs="Arial"/>
          <w:color w:val="000000"/>
          <w:szCs w:val="18"/>
          <w:lang w:eastAsia="en-GB"/>
        </w:rPr>
        <w:t xml:space="preserve"> </w:t>
      </w:r>
      <w:r w:rsidRPr="002E2DA1">
        <w:rPr>
          <w:rFonts w:eastAsia="Times New Roman" w:cs="Arial"/>
          <w:color w:val="000000"/>
          <w:szCs w:val="18"/>
          <w:lang w:eastAsia="en-GB"/>
        </w:rPr>
        <w:t xml:space="preserve">the </w:t>
      </w:r>
      <w:r w:rsidR="001142F7" w:rsidRPr="00406E21">
        <w:rPr>
          <w:rFonts w:eastAsia="Times New Roman" w:cs="Arial"/>
          <w:color w:val="000000"/>
          <w:szCs w:val="18"/>
          <w:lang w:eastAsia="en-GB"/>
        </w:rPr>
        <w:t xml:space="preserve">two </w:t>
      </w:r>
      <w:r w:rsidRPr="00406E21">
        <w:rPr>
          <w:rFonts w:eastAsia="Times New Roman" w:cs="Arial"/>
          <w:color w:val="000000"/>
          <w:szCs w:val="18"/>
          <w:lang w:eastAsia="en-GB"/>
        </w:rPr>
        <w:t xml:space="preserve">Spectera </w:t>
      </w:r>
      <w:r w:rsidR="001142F7" w:rsidRPr="00406E21">
        <w:rPr>
          <w:rFonts w:eastAsia="Times New Roman" w:cs="Arial"/>
          <w:color w:val="000000"/>
          <w:szCs w:val="18"/>
          <w:lang w:eastAsia="en-GB"/>
        </w:rPr>
        <w:t>Base Stations themselves</w:t>
      </w:r>
      <w:r w:rsidR="001142F7">
        <w:rPr>
          <w:rFonts w:eastAsia="Times New Roman" w:cs="Arial"/>
          <w:color w:val="000000"/>
          <w:szCs w:val="18"/>
          <w:lang w:eastAsia="en-GB"/>
        </w:rPr>
        <w:t xml:space="preserve"> </w:t>
      </w:r>
      <w:r w:rsidRPr="002E2DA1">
        <w:rPr>
          <w:rFonts w:eastAsia="Times New Roman" w:cs="Arial"/>
          <w:color w:val="000000"/>
          <w:szCs w:val="18"/>
          <w:lang w:eastAsia="en-GB"/>
        </w:rPr>
        <w:t>fitting within just 2U of rack space. This versatility, combined with the system</w:t>
      </w:r>
      <w:r w:rsidR="00A275F5">
        <w:rPr>
          <w:rFonts w:eastAsia="Times New Roman" w:cs="Arial"/>
          <w:color w:val="000000"/>
          <w:szCs w:val="18"/>
          <w:lang w:eastAsia="en-GB"/>
        </w:rPr>
        <w:t>’</w:t>
      </w:r>
      <w:r w:rsidRPr="002E2DA1">
        <w:rPr>
          <w:rFonts w:eastAsia="Times New Roman" w:cs="Arial"/>
          <w:color w:val="000000"/>
          <w:szCs w:val="18"/>
          <w:lang w:eastAsia="en-GB"/>
        </w:rPr>
        <w:t>s range extension capabilities and advanced audio quality controls, proved essential for the production</w:t>
      </w:r>
      <w:r w:rsidR="00A275F5">
        <w:rPr>
          <w:rFonts w:eastAsia="Times New Roman" w:cs="Arial"/>
          <w:color w:val="000000"/>
          <w:szCs w:val="18"/>
          <w:lang w:eastAsia="en-GB"/>
        </w:rPr>
        <w:t>’</w:t>
      </w:r>
      <w:r w:rsidRPr="002E2DA1">
        <w:rPr>
          <w:rFonts w:eastAsia="Times New Roman" w:cs="Arial"/>
          <w:color w:val="000000"/>
          <w:szCs w:val="18"/>
          <w:lang w:eastAsia="en-GB"/>
        </w:rPr>
        <w:t>s demanding requirements.</w:t>
      </w:r>
    </w:p>
    <w:p w14:paraId="4AA312DD" w14:textId="21D7382F" w:rsidR="005049DF" w:rsidRPr="002E2DA1" w:rsidRDefault="009B4C13" w:rsidP="005049DF">
      <w:pPr>
        <w:spacing w:before="240" w:after="240"/>
        <w:rPr>
          <w:rFonts w:eastAsia="Times New Roman" w:cs="Times New Roman"/>
          <w:szCs w:val="18"/>
          <w:lang w:eastAsia="en-GB"/>
        </w:rPr>
      </w:pPr>
      <w:r>
        <w:rPr>
          <w:rFonts w:eastAsia="Times New Roman" w:cs="Arial"/>
          <w:color w:val="000000"/>
          <w:szCs w:val="18"/>
          <w:lang w:eastAsia="en-GB"/>
        </w:rPr>
        <w:t>“</w:t>
      </w:r>
      <w:r w:rsidR="005049DF" w:rsidRPr="002E2DA1">
        <w:rPr>
          <w:rFonts w:eastAsia="Times New Roman" w:cs="Arial"/>
          <w:color w:val="000000"/>
          <w:szCs w:val="18"/>
          <w:lang w:eastAsia="en-GB"/>
        </w:rPr>
        <w:t>The most impressive thing for us was the coverage area that it allowed, its flexibility, and its excellent sound quality,</w:t>
      </w:r>
      <w:r>
        <w:rPr>
          <w:rFonts w:eastAsia="Times New Roman" w:cs="Arial"/>
          <w:color w:val="000000"/>
          <w:szCs w:val="18"/>
          <w:lang w:eastAsia="en-GB"/>
        </w:rPr>
        <w:t>”</w:t>
      </w:r>
      <w:r w:rsidR="005049DF" w:rsidRPr="002E2DA1">
        <w:rPr>
          <w:rFonts w:eastAsia="Times New Roman" w:cs="Arial"/>
          <w:color w:val="000000"/>
          <w:szCs w:val="18"/>
          <w:lang w:eastAsia="en-GB"/>
        </w:rPr>
        <w:t xml:space="preserve"> concludes Lishman. </w:t>
      </w:r>
      <w:r>
        <w:rPr>
          <w:rFonts w:eastAsia="Times New Roman" w:cs="Arial"/>
          <w:color w:val="000000"/>
          <w:szCs w:val="18"/>
          <w:lang w:eastAsia="en-GB"/>
        </w:rPr>
        <w:t>“</w:t>
      </w:r>
      <w:r w:rsidR="005049DF" w:rsidRPr="002E2DA1">
        <w:rPr>
          <w:rFonts w:eastAsia="Times New Roman" w:cs="Arial"/>
          <w:color w:val="000000"/>
          <w:szCs w:val="18"/>
          <w:lang w:eastAsia="en-GB"/>
        </w:rPr>
        <w:t>Needless to say, the quick setup also saved us a lot of time and effort.</w:t>
      </w:r>
      <w:r>
        <w:rPr>
          <w:rFonts w:eastAsia="Times New Roman" w:cs="Arial"/>
          <w:color w:val="000000"/>
          <w:szCs w:val="18"/>
          <w:lang w:eastAsia="en-GB"/>
        </w:rPr>
        <w:t>”</w:t>
      </w:r>
    </w:p>
    <w:p w14:paraId="6D17839F" w14:textId="77777777" w:rsidR="005049DF" w:rsidRPr="002E2DA1" w:rsidRDefault="005049DF" w:rsidP="005049DF">
      <w:pPr>
        <w:spacing w:before="240" w:after="240"/>
        <w:rPr>
          <w:rFonts w:eastAsia="Times New Roman" w:cs="Times New Roman"/>
          <w:szCs w:val="18"/>
          <w:lang w:eastAsia="en-GB"/>
        </w:rPr>
      </w:pPr>
      <w:r w:rsidRPr="002E2DA1">
        <w:rPr>
          <w:rFonts w:eastAsia="Times New Roman" w:cs="Arial"/>
          <w:color w:val="000000"/>
          <w:szCs w:val="18"/>
          <w:lang w:eastAsia="en-GB"/>
        </w:rPr>
        <w:t>The production also utilised Sennheiser HM</w:t>
      </w:r>
      <w:r>
        <w:rPr>
          <w:rFonts w:eastAsia="Times New Roman" w:cs="Arial"/>
          <w:color w:val="000000"/>
          <w:szCs w:val="18"/>
          <w:lang w:eastAsia="en-GB"/>
        </w:rPr>
        <w:t xml:space="preserve"> </w:t>
      </w:r>
      <w:r w:rsidRPr="002E2DA1">
        <w:rPr>
          <w:rFonts w:eastAsia="Times New Roman" w:cs="Arial"/>
          <w:color w:val="000000"/>
          <w:szCs w:val="18"/>
          <w:lang w:eastAsia="en-GB"/>
        </w:rPr>
        <w:t>200 headset microphones, completing a comprehensive wireless audio solution that met every challenge presented by this ambitious theatrical experience.</w:t>
      </w:r>
    </w:p>
    <w:p w14:paraId="3A216BB7" w14:textId="6367D712" w:rsidR="005049DF" w:rsidRDefault="009B4C13" w:rsidP="005049DF">
      <w:pPr>
        <w:spacing w:before="240" w:after="240"/>
        <w:rPr>
          <w:rFonts w:eastAsia="Times New Roman" w:cs="Arial"/>
          <w:color w:val="000000"/>
          <w:szCs w:val="18"/>
          <w:lang w:eastAsia="en-GB"/>
        </w:rPr>
      </w:pPr>
      <w:r>
        <w:rPr>
          <w:rFonts w:eastAsia="Times New Roman" w:cs="Arial"/>
          <w:color w:val="000000"/>
          <w:szCs w:val="18"/>
          <w:lang w:eastAsia="en-GB"/>
        </w:rPr>
        <w:lastRenderedPageBreak/>
        <w:t>“</w:t>
      </w:r>
      <w:r w:rsidR="005049DF" w:rsidRPr="002E2DA1">
        <w:rPr>
          <w:rFonts w:eastAsia="Times New Roman" w:cs="Arial"/>
          <w:color w:val="000000"/>
          <w:szCs w:val="18"/>
          <w:lang w:eastAsia="en-GB"/>
        </w:rPr>
        <w:t>We</w:t>
      </w:r>
      <w:r>
        <w:rPr>
          <w:rFonts w:eastAsia="Times New Roman" w:cs="Arial"/>
          <w:color w:val="000000"/>
          <w:szCs w:val="18"/>
          <w:lang w:eastAsia="en-GB"/>
        </w:rPr>
        <w:t>’</w:t>
      </w:r>
      <w:r w:rsidR="005049DF" w:rsidRPr="002E2DA1">
        <w:rPr>
          <w:rFonts w:eastAsia="Times New Roman" w:cs="Arial"/>
          <w:color w:val="000000"/>
          <w:szCs w:val="18"/>
          <w:lang w:eastAsia="en-GB"/>
        </w:rPr>
        <w:t>ve been doing eight or nine shows a week for a couple of months and it</w:t>
      </w:r>
      <w:r>
        <w:rPr>
          <w:rFonts w:eastAsia="Times New Roman" w:cs="Arial"/>
          <w:color w:val="000000"/>
          <w:szCs w:val="18"/>
          <w:lang w:eastAsia="en-GB"/>
        </w:rPr>
        <w:t>’</w:t>
      </w:r>
      <w:r w:rsidR="005049DF" w:rsidRPr="002E2DA1">
        <w:rPr>
          <w:rFonts w:eastAsia="Times New Roman" w:cs="Arial"/>
          <w:color w:val="000000"/>
          <w:szCs w:val="18"/>
          <w:lang w:eastAsia="en-GB"/>
        </w:rPr>
        <w:t>s been rock solid,</w:t>
      </w:r>
      <w:r>
        <w:rPr>
          <w:rFonts w:eastAsia="Times New Roman" w:cs="Arial"/>
          <w:color w:val="000000"/>
          <w:szCs w:val="18"/>
          <w:lang w:eastAsia="en-GB"/>
        </w:rPr>
        <w:t>”</w:t>
      </w:r>
      <w:r w:rsidR="005049DF" w:rsidRPr="002E2DA1">
        <w:rPr>
          <w:rFonts w:eastAsia="Times New Roman" w:cs="Arial"/>
          <w:color w:val="000000"/>
          <w:szCs w:val="18"/>
          <w:lang w:eastAsia="en-GB"/>
        </w:rPr>
        <w:t xml:space="preserve"> reports Fry. </w:t>
      </w:r>
      <w:r>
        <w:rPr>
          <w:rFonts w:eastAsia="Times New Roman" w:cs="Arial"/>
          <w:color w:val="000000"/>
          <w:szCs w:val="18"/>
          <w:lang w:eastAsia="en-GB"/>
        </w:rPr>
        <w:t>“</w:t>
      </w:r>
      <w:r w:rsidR="005049DF" w:rsidRPr="002E2DA1">
        <w:rPr>
          <w:rFonts w:eastAsia="Times New Roman" w:cs="Arial"/>
          <w:color w:val="000000"/>
          <w:szCs w:val="18"/>
          <w:lang w:eastAsia="en-GB"/>
        </w:rPr>
        <w:t xml:space="preserve">From a </w:t>
      </w:r>
      <w:proofErr w:type="gramStart"/>
      <w:r w:rsidR="005049DF" w:rsidRPr="002E2DA1">
        <w:rPr>
          <w:rFonts w:eastAsia="Times New Roman" w:cs="Arial"/>
          <w:color w:val="000000"/>
          <w:szCs w:val="18"/>
          <w:lang w:eastAsia="en-GB"/>
        </w:rPr>
        <w:t>long term</w:t>
      </w:r>
      <w:proofErr w:type="gramEnd"/>
      <w:r w:rsidR="005049DF" w:rsidRPr="002E2DA1">
        <w:rPr>
          <w:rFonts w:eastAsia="Times New Roman" w:cs="Arial"/>
          <w:color w:val="000000"/>
          <w:szCs w:val="18"/>
          <w:lang w:eastAsia="en-GB"/>
        </w:rPr>
        <w:t xml:space="preserve"> reliability point of view, it</w:t>
      </w:r>
      <w:r>
        <w:rPr>
          <w:rFonts w:eastAsia="Times New Roman" w:cs="Arial"/>
          <w:color w:val="000000"/>
          <w:szCs w:val="18"/>
          <w:lang w:eastAsia="en-GB"/>
        </w:rPr>
        <w:t>’</w:t>
      </w:r>
      <w:r w:rsidR="005049DF" w:rsidRPr="002E2DA1">
        <w:rPr>
          <w:rFonts w:eastAsia="Times New Roman" w:cs="Arial"/>
          <w:color w:val="000000"/>
          <w:szCs w:val="18"/>
          <w:lang w:eastAsia="en-GB"/>
        </w:rPr>
        <w:t>s feeling very good.</w:t>
      </w:r>
      <w:r>
        <w:rPr>
          <w:rFonts w:eastAsia="Times New Roman" w:cs="Arial"/>
          <w:color w:val="000000"/>
          <w:szCs w:val="18"/>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31"/>
        <w:gridCol w:w="2449"/>
      </w:tblGrid>
      <w:tr w:rsidR="006B64A2" w14:paraId="457FAD8A" w14:textId="77777777" w:rsidTr="005049DF">
        <w:tc>
          <w:tcPr>
            <w:tcW w:w="5431" w:type="dxa"/>
          </w:tcPr>
          <w:p w14:paraId="1517E96B" w14:textId="14DC3E02" w:rsidR="00922E5B" w:rsidRDefault="006B64A2" w:rsidP="00565ED0">
            <w:pPr>
              <w:pStyle w:val="Caption"/>
              <w:rPr>
                <w:lang w:val="de-DE"/>
              </w:rPr>
            </w:pPr>
            <w:r>
              <w:rPr>
                <w:noProof/>
                <w:lang w:val="de-DE"/>
              </w:rPr>
              <w:drawing>
                <wp:inline distT="0" distB="0" distL="0" distR="0" wp14:anchorId="60438B12" wp14:editId="7F0CFAC3">
                  <wp:extent cx="3380596" cy="2249035"/>
                  <wp:effectExtent l="0" t="0" r="0" b="0"/>
                  <wp:docPr id="564934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4086" name="Picture 10"/>
                          <pic:cNvPicPr/>
                        </pic:nvPicPr>
                        <pic:blipFill>
                          <a:blip r:embed="rId16" cstate="screen">
                            <a:extLst>
                              <a:ext uri="{28A0092B-C50C-407E-A947-70E740481C1C}">
                                <a14:useLocalDpi xmlns:a14="http://schemas.microsoft.com/office/drawing/2010/main"/>
                              </a:ext>
                            </a:extLst>
                          </a:blip>
                          <a:stretch>
                            <a:fillRect/>
                          </a:stretch>
                        </pic:blipFill>
                        <pic:spPr>
                          <a:xfrm>
                            <a:off x="0" y="0"/>
                            <a:ext cx="3380596" cy="2249035"/>
                          </a:xfrm>
                          <a:prstGeom prst="rect">
                            <a:avLst/>
                          </a:prstGeom>
                        </pic:spPr>
                      </pic:pic>
                    </a:graphicData>
                  </a:graphic>
                </wp:inline>
              </w:drawing>
            </w:r>
          </w:p>
        </w:tc>
        <w:tc>
          <w:tcPr>
            <w:tcW w:w="2449" w:type="dxa"/>
          </w:tcPr>
          <w:p w14:paraId="14A73CE2" w14:textId="29276EBC" w:rsidR="006F2EA0" w:rsidRDefault="0012605D" w:rsidP="005049DF">
            <w:pPr>
              <w:pStyle w:val="Caption"/>
              <w:rPr>
                <w:szCs w:val="15"/>
              </w:rPr>
            </w:pPr>
            <w:r w:rsidRPr="00406E21">
              <w:rPr>
                <w:szCs w:val="15"/>
              </w:rPr>
              <w:t xml:space="preserve">Secret Cinema’s </w:t>
            </w:r>
            <w:r w:rsidRPr="00406E21">
              <w:rPr>
                <w:i/>
                <w:iCs/>
                <w:szCs w:val="15"/>
              </w:rPr>
              <w:t>Grease</w:t>
            </w:r>
            <w:r w:rsidRPr="00406E21">
              <w:rPr>
                <w:szCs w:val="15"/>
              </w:rPr>
              <w:t xml:space="preserve"> has been a resounding success with audiences </w:t>
            </w:r>
            <w:r w:rsidR="0063043B" w:rsidRPr="00406E21">
              <w:rPr>
                <w:szCs w:val="15"/>
              </w:rPr>
              <w:t>for months</w:t>
            </w:r>
          </w:p>
          <w:p w14:paraId="55DA97B2" w14:textId="77777777" w:rsidR="006F2EA0" w:rsidRDefault="006F2EA0" w:rsidP="005049DF">
            <w:pPr>
              <w:pStyle w:val="Caption"/>
              <w:rPr>
                <w:szCs w:val="15"/>
              </w:rPr>
            </w:pPr>
          </w:p>
          <w:p w14:paraId="51625C67" w14:textId="6ED754BC" w:rsidR="00DA7860" w:rsidRPr="007E15D1" w:rsidRDefault="007E15D1" w:rsidP="005049DF">
            <w:pPr>
              <w:pStyle w:val="Caption"/>
              <w:rPr>
                <w:szCs w:val="15"/>
              </w:rPr>
            </w:pPr>
            <w:r w:rsidRPr="007E15D1">
              <w:rPr>
                <w:szCs w:val="15"/>
              </w:rPr>
              <w:t>P</w:t>
            </w:r>
            <w:r w:rsidR="002E2DA1">
              <w:rPr>
                <w:szCs w:val="15"/>
              </w:rPr>
              <w:t>hoto</w:t>
            </w:r>
            <w:r w:rsidRPr="007E15D1">
              <w:rPr>
                <w:szCs w:val="15"/>
              </w:rPr>
              <w:t xml:space="preserve"> credit:</w:t>
            </w:r>
            <w:r w:rsidR="002E2DA1">
              <w:rPr>
                <w:szCs w:val="15"/>
              </w:rPr>
              <w:t xml:space="preserve"> Matt Crockett</w:t>
            </w:r>
          </w:p>
        </w:tc>
      </w:tr>
    </w:tbl>
    <w:p w14:paraId="169561A9" w14:textId="77777777" w:rsidR="004F7DCF" w:rsidRDefault="004F7DCF" w:rsidP="004F7DCF">
      <w:pPr>
        <w:rPr>
          <w:rFonts w:cs="Times New Roman"/>
          <w:lang w:eastAsia="en-GB"/>
        </w:rPr>
      </w:pPr>
    </w:p>
    <w:p w14:paraId="00D6C788" w14:textId="77777777" w:rsidR="004F7DCF" w:rsidRPr="002E2DA1" w:rsidRDefault="004F7DCF" w:rsidP="004F7DCF">
      <w:pPr>
        <w:rPr>
          <w:rFonts w:cs="Times New Roman"/>
          <w:lang w:eastAsia="en-GB"/>
        </w:rPr>
      </w:pPr>
    </w:p>
    <w:p w14:paraId="39E00B81" w14:textId="5E25C475" w:rsidR="009E3753" w:rsidRDefault="009E3753" w:rsidP="005049DF">
      <w:pPr>
        <w:rPr>
          <w:lang w:eastAsia="en-GB"/>
        </w:rPr>
      </w:pPr>
      <w:r>
        <w:rPr>
          <w:lang w:eastAsia="en-GB"/>
        </w:rPr>
        <w:t>[Ends]</w:t>
      </w:r>
    </w:p>
    <w:p w14:paraId="3ADFF2FB" w14:textId="77777777" w:rsidR="004F7DCF" w:rsidRPr="002E2DA1" w:rsidRDefault="004F7DCF" w:rsidP="005049DF">
      <w:pPr>
        <w:rPr>
          <w:rFonts w:cs="Times New Roman"/>
          <w:lang w:eastAsia="en-GB"/>
        </w:rPr>
      </w:pPr>
    </w:p>
    <w:p w14:paraId="73AAEE96" w14:textId="199C9E60" w:rsidR="00EC3F0A" w:rsidRPr="00EE4A8A" w:rsidRDefault="004C29BC" w:rsidP="00B00842">
      <w:r w:rsidRPr="00EE4A8A">
        <w:t>The high-resolution images accompanying this media release plus additional images can be downloaded</w:t>
      </w:r>
      <w:r w:rsidR="00EC3F0A" w:rsidRPr="00EE4A8A">
        <w:t xml:space="preserve"> </w:t>
      </w:r>
      <w:hyperlink r:id="rId17" w:history="1">
        <w:r w:rsidR="00EC3F0A" w:rsidRPr="00963C72">
          <w:rPr>
            <w:rStyle w:val="Hyperlink"/>
          </w:rPr>
          <w:t>h</w:t>
        </w:r>
        <w:r w:rsidR="00EE4A8A" w:rsidRPr="00963C72">
          <w:rPr>
            <w:rStyle w:val="Hyperlink"/>
          </w:rPr>
          <w:t>ere</w:t>
        </w:r>
      </w:hyperlink>
      <w:r w:rsidR="00EC3F0A" w:rsidRPr="00876A34">
        <w:t>.</w:t>
      </w:r>
      <w:r w:rsidR="000E2BFF" w:rsidRPr="00EE4A8A">
        <w:t xml:space="preserve"> </w:t>
      </w:r>
    </w:p>
    <w:p w14:paraId="0AEA06F8" w14:textId="77777777" w:rsidR="002E2DA1" w:rsidRDefault="002E2DA1" w:rsidP="00EA162F">
      <w:pPr>
        <w:spacing w:line="240" w:lineRule="auto"/>
      </w:pPr>
      <w:bookmarkStart w:id="1" w:name="_Hlk515635723"/>
      <w:bookmarkEnd w:id="0"/>
    </w:p>
    <w:p w14:paraId="79A8BAF1" w14:textId="77777777" w:rsidR="002E2DA1" w:rsidRDefault="002E2DA1" w:rsidP="00EA162F">
      <w:pPr>
        <w:spacing w:line="240" w:lineRule="auto"/>
      </w:pPr>
    </w:p>
    <w:p w14:paraId="7C0F3444" w14:textId="5918AC01" w:rsidR="00EA162F" w:rsidRPr="00A84F78" w:rsidRDefault="00EA162F" w:rsidP="00EA162F">
      <w:pPr>
        <w:spacing w:line="240" w:lineRule="auto"/>
        <w:rPr>
          <w:lang w:val="en-US"/>
        </w:rPr>
      </w:pPr>
      <w:r w:rsidRPr="00A84F78">
        <w:rPr>
          <w:b/>
          <w:bCs/>
          <w:lang w:val="en-US"/>
        </w:rPr>
        <w:t>About the Sennheiser Brand – 80 Years of Building the Future of Audi</w:t>
      </w:r>
      <w:r>
        <w:rPr>
          <w:b/>
          <w:bCs/>
          <w:lang w:val="en-US"/>
        </w:rPr>
        <w:t>o</w:t>
      </w:r>
    </w:p>
    <w:p w14:paraId="6E550159" w14:textId="5C79A3BC" w:rsidR="00EA162F" w:rsidRPr="00A84F78" w:rsidRDefault="00EA162F" w:rsidP="00EA162F">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t>
      </w:r>
      <w:r w:rsidRPr="00406E21">
        <w:rPr>
          <w:lang w:val="en-US"/>
        </w:rPr>
        <w:t xml:space="preserve">we </w:t>
      </w:r>
      <w:r w:rsidR="004F7DCF" w:rsidRPr="00406E21">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219BB5" w14:textId="77777777" w:rsidR="00EA162F" w:rsidRPr="00A84F78" w:rsidRDefault="00EA162F" w:rsidP="00EA162F">
      <w:pPr>
        <w:spacing w:line="240" w:lineRule="auto"/>
        <w:rPr>
          <w:lang w:val="en-US"/>
        </w:rPr>
      </w:pPr>
    </w:p>
    <w:p w14:paraId="7A5F49A4" w14:textId="77777777" w:rsidR="00EA162F" w:rsidRPr="00810FB1" w:rsidRDefault="00EA162F" w:rsidP="00EA162F">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3F2E2EE4" w:rsidR="00EA162F" w:rsidRPr="00810FB1" w:rsidRDefault="007D590F" w:rsidP="00EA162F">
      <w:pPr>
        <w:pStyle w:val="Contact"/>
        <w:rPr>
          <w:b/>
        </w:rPr>
      </w:pPr>
      <w:r>
        <w:rPr>
          <w:b/>
        </w:rPr>
        <w:t>EMEA</w:t>
      </w:r>
      <w:r w:rsidR="00EA162F" w:rsidRPr="00810FB1">
        <w:rPr>
          <w:b/>
        </w:rPr>
        <w:t xml:space="preserve"> 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26F4C" w14:textId="77777777" w:rsidR="0097411B" w:rsidRDefault="0097411B" w:rsidP="00CA1EB9">
      <w:pPr>
        <w:spacing w:line="240" w:lineRule="auto"/>
      </w:pPr>
      <w:r>
        <w:separator/>
      </w:r>
    </w:p>
  </w:endnote>
  <w:endnote w:type="continuationSeparator" w:id="0">
    <w:p w14:paraId="0771DED6" w14:textId="77777777" w:rsidR="0097411B" w:rsidRDefault="0097411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718AA18-0D81-E245-937D-61D1493655C7}"/>
  </w:font>
  <w:font w:name="Times New Roman">
    <w:panose1 w:val="02020603050405020304"/>
    <w:charset w:val="00"/>
    <w:family w:val="roman"/>
    <w:pitch w:val="variable"/>
    <w:sig w:usb0="E0002EFF" w:usb1="C000785B" w:usb2="00000009" w:usb3="00000000" w:csb0="000001FF" w:csb1="00000000"/>
    <w:embedRegular r:id="rId2" w:fontKey="{BC1E0CF4-3DD9-254F-A73D-654E67D0D8E4}"/>
    <w:embedBold r:id="rId3" w:fontKey="{175EA2DD-E125-8C42-81A3-4289812D5E94}"/>
    <w:embedItalic r:id="rId4" w:fontKey="{4763E9C8-47AC-3E4E-A01A-3BE2969B515B}"/>
    <w:embedBoldItalic r:id="rId5" w:fontKey="{58CDD514-B12C-D84A-B40D-150288228960}"/>
  </w:font>
  <w:font w:name="Courier New">
    <w:panose1 w:val="02070309020205020404"/>
    <w:charset w:val="00"/>
    <w:family w:val="modern"/>
    <w:pitch w:val="fixed"/>
    <w:sig w:usb0="E0002AFF" w:usb1="C0007843" w:usb2="00000009" w:usb3="00000000" w:csb0="000001FF" w:csb1="00000000"/>
    <w:embedRegular r:id="rId6" w:fontKey="{0028487C-B8A9-1542-AA27-503FCD79F5A8}"/>
  </w:font>
  <w:font w:name="Wingdings">
    <w:panose1 w:val="05000000000000000000"/>
    <w:charset w:val="4D"/>
    <w:family w:val="decorative"/>
    <w:pitch w:val="variable"/>
    <w:sig w:usb0="00000003" w:usb1="00000000" w:usb2="00000000" w:usb3="00000000" w:csb0="80000001" w:csb1="00000000"/>
    <w:embedRegular r:id="rId7" w:fontKey="{8D96C2E3-300F-C747-B750-BFE248483FFD}"/>
  </w:font>
  <w:font w:name="Arial">
    <w:panose1 w:val="020B0604020202020204"/>
    <w:charset w:val="00"/>
    <w:family w:val="swiss"/>
    <w:pitch w:val="variable"/>
    <w:sig w:usb0="E0002EFF" w:usb1="C000785B" w:usb2="00000009" w:usb3="00000000" w:csb0="000001FF" w:csb1="00000000"/>
    <w:embedRegular r:id="rId8" w:fontKey="{6173A426-0F03-CF4E-98DC-A70912072E86}"/>
    <w:embedBold r:id="rId9" w:fontKey="{3ABD5D3A-5536-4A4A-9D77-51BF683D621A}"/>
    <w:embedItalic r:id="rId10" w:fontKey="{E7D1EAAB-B547-5046-9E82-28A56E59E34C}"/>
    <w:embedBoldItalic r:id="rId11" w:fontKey="{5919F3BB-A3AB-3E4B-8DC1-6E7DB9555ADA}"/>
  </w:font>
  <w:font w:name="Sennheiser Office">
    <w:altName w:val="Calibri"/>
    <w:panose1 w:val="020B0604020202020204"/>
    <w:charset w:val="4D"/>
    <w:family w:val="auto"/>
    <w:pitch w:val="variable"/>
    <w:sig w:usb0="A00000AF" w:usb1="500020DB" w:usb2="00000000" w:usb3="00000000" w:csb0="00000093" w:csb1="00000000"/>
    <w:embedRegular r:id="rId12" w:fontKey="{D9CF03FA-4FFB-7948-883C-8833FBEF88C4}"/>
    <w:embedBold r:id="rId13" w:fontKey="{21CAB2B5-583B-E94B-B81E-1F5BBF3CE5C3}"/>
    <w:embedItalic r:id="rId14" w:fontKey="{15FD0FCC-6A63-CE4C-9557-4E47661B8CDE}"/>
    <w:embedBoldItalic r:id="rId15" w:fontKey="{C2FB43DE-4F9E-0742-8AD8-CB8042096EAE}"/>
  </w:font>
  <w:font w:name="Calibri">
    <w:panose1 w:val="020F0502020204030204"/>
    <w:charset w:val="00"/>
    <w:family w:val="swiss"/>
    <w:pitch w:val="variable"/>
    <w:sig w:usb0="E0002AFF" w:usb1="C000247B" w:usb2="00000009" w:usb3="00000000" w:csb0="000001FF" w:csb1="00000000"/>
    <w:embedRegular r:id="rId16" w:fontKey="{D0033F1D-8E9B-2F48-9930-ACD8866AEA35}"/>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7" w:fontKey="{3ECB159E-B02C-EE4A-ABF2-33F2F1BBE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ooter"/>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60747" w14:textId="77777777" w:rsidR="0097411B" w:rsidRDefault="0097411B" w:rsidP="00CA1EB9">
      <w:pPr>
        <w:spacing w:line="240" w:lineRule="auto"/>
      </w:pPr>
      <w:r>
        <w:separator/>
      </w:r>
    </w:p>
  </w:footnote>
  <w:footnote w:type="continuationSeparator" w:id="0">
    <w:p w14:paraId="1EE722DB" w14:textId="77777777" w:rsidR="0097411B" w:rsidRDefault="0097411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Header"/>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371E"/>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42F7"/>
    <w:rsid w:val="00115425"/>
    <w:rsid w:val="001159DF"/>
    <w:rsid w:val="0011647C"/>
    <w:rsid w:val="00117457"/>
    <w:rsid w:val="00120D59"/>
    <w:rsid w:val="00121501"/>
    <w:rsid w:val="00122B86"/>
    <w:rsid w:val="001239BF"/>
    <w:rsid w:val="00124508"/>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E7E13"/>
    <w:rsid w:val="001F2DE6"/>
    <w:rsid w:val="001F2EA0"/>
    <w:rsid w:val="001F3001"/>
    <w:rsid w:val="001F61FF"/>
    <w:rsid w:val="00200035"/>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42E"/>
    <w:rsid w:val="00286F89"/>
    <w:rsid w:val="002917A2"/>
    <w:rsid w:val="00294206"/>
    <w:rsid w:val="0029763E"/>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4738"/>
    <w:rsid w:val="002C5251"/>
    <w:rsid w:val="002C6F4D"/>
    <w:rsid w:val="002C7064"/>
    <w:rsid w:val="002D0C8F"/>
    <w:rsid w:val="002D11A8"/>
    <w:rsid w:val="002D1237"/>
    <w:rsid w:val="002D32E4"/>
    <w:rsid w:val="002D495C"/>
    <w:rsid w:val="002D6BD2"/>
    <w:rsid w:val="002E1879"/>
    <w:rsid w:val="002E2717"/>
    <w:rsid w:val="002E2DA1"/>
    <w:rsid w:val="002E3E3C"/>
    <w:rsid w:val="002E5827"/>
    <w:rsid w:val="002E6AC4"/>
    <w:rsid w:val="002E7CBD"/>
    <w:rsid w:val="002F1F6D"/>
    <w:rsid w:val="002F6C5E"/>
    <w:rsid w:val="00305B63"/>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0A0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6D77"/>
    <w:rsid w:val="003A75CE"/>
    <w:rsid w:val="003A78E3"/>
    <w:rsid w:val="003B085A"/>
    <w:rsid w:val="003B20CD"/>
    <w:rsid w:val="003B2F6C"/>
    <w:rsid w:val="003B3BAA"/>
    <w:rsid w:val="003B6F65"/>
    <w:rsid w:val="003C067B"/>
    <w:rsid w:val="003C27CA"/>
    <w:rsid w:val="003C29A2"/>
    <w:rsid w:val="003C2E02"/>
    <w:rsid w:val="003C4DFB"/>
    <w:rsid w:val="003C59A5"/>
    <w:rsid w:val="003C5BCC"/>
    <w:rsid w:val="003C699E"/>
    <w:rsid w:val="003D0448"/>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606"/>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C02"/>
    <w:rsid w:val="0051131D"/>
    <w:rsid w:val="005124E6"/>
    <w:rsid w:val="00512E73"/>
    <w:rsid w:val="0051335A"/>
    <w:rsid w:val="00513A46"/>
    <w:rsid w:val="00515302"/>
    <w:rsid w:val="00516431"/>
    <w:rsid w:val="0051657A"/>
    <w:rsid w:val="005227A8"/>
    <w:rsid w:val="00522A1D"/>
    <w:rsid w:val="00523995"/>
    <w:rsid w:val="0052510B"/>
    <w:rsid w:val="00526B6E"/>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55C9"/>
    <w:rsid w:val="00626469"/>
    <w:rsid w:val="006278F9"/>
    <w:rsid w:val="00627B1F"/>
    <w:rsid w:val="0063017C"/>
    <w:rsid w:val="0063043B"/>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8B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EA0"/>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34F"/>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462E9"/>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6A34"/>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411B"/>
    <w:rsid w:val="00975170"/>
    <w:rsid w:val="0097538C"/>
    <w:rsid w:val="00976F8F"/>
    <w:rsid w:val="00977493"/>
    <w:rsid w:val="00977B67"/>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47AF"/>
    <w:rsid w:val="009D6AD5"/>
    <w:rsid w:val="009D6F8A"/>
    <w:rsid w:val="009D79D0"/>
    <w:rsid w:val="009E0D1F"/>
    <w:rsid w:val="009E27A6"/>
    <w:rsid w:val="009E3461"/>
    <w:rsid w:val="009E3753"/>
    <w:rsid w:val="009E3E90"/>
    <w:rsid w:val="009E6974"/>
    <w:rsid w:val="009E7A10"/>
    <w:rsid w:val="009F136E"/>
    <w:rsid w:val="009F3673"/>
    <w:rsid w:val="009F5DCE"/>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0EFF"/>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6587"/>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0BE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2E26"/>
    <w:rsid w:val="00D8315B"/>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BA2"/>
    <w:rsid w:val="00E170C0"/>
    <w:rsid w:val="00E178FB"/>
    <w:rsid w:val="00E17B37"/>
    <w:rsid w:val="00E207EB"/>
    <w:rsid w:val="00E21D81"/>
    <w:rsid w:val="00E2285F"/>
    <w:rsid w:val="00E233E0"/>
    <w:rsid w:val="00E24922"/>
    <w:rsid w:val="00E255D6"/>
    <w:rsid w:val="00E26CDA"/>
    <w:rsid w:val="00E2798A"/>
    <w:rsid w:val="00E3021B"/>
    <w:rsid w:val="00E30CE1"/>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7B0"/>
    <w:rsid w:val="00E75E3B"/>
    <w:rsid w:val="00E80E67"/>
    <w:rsid w:val="00E80EB2"/>
    <w:rsid w:val="00E83353"/>
    <w:rsid w:val="00E84CFA"/>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4BCA"/>
    <w:rsid w:val="00EC50A5"/>
    <w:rsid w:val="00EC576E"/>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7B"/>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1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randzone.sennheiser-group.com/share/G139LnNbtGmouP4RVLXX/collections/6963"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8415</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2025-01-29T15:58:00Z</cp:lastPrinted>
  <dcterms:created xsi:type="dcterms:W3CDTF">2025-10-08T06:33:00Z</dcterms:created>
  <dcterms:modified xsi:type="dcterms:W3CDTF">2025-10-08T06:33:00Z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