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49D5F4" w14:textId="77777777" w:rsidR="005433A0" w:rsidRDefault="005433A0">
      <w:pPr>
        <w:pStyle w:val="Normal1"/>
        <w:spacing w:after="0"/>
        <w:jc w:val="center"/>
        <w:rPr>
          <w:rFonts w:ascii="Gill Sans" w:eastAsia="Gill Sans" w:hAnsi="Gill Sans" w:cs="Gill Sans"/>
          <w:b/>
          <w:sz w:val="22"/>
          <w:szCs w:val="22"/>
        </w:rPr>
      </w:pPr>
      <w:bookmarkStart w:id="0" w:name="_gjdgxs" w:colFirst="0" w:colLast="0"/>
      <w:bookmarkEnd w:id="0"/>
    </w:p>
    <w:p w14:paraId="61A1BB25" w14:textId="77777777" w:rsidR="005433A0" w:rsidRDefault="005433A0">
      <w:pPr>
        <w:pStyle w:val="Normal1"/>
        <w:spacing w:after="0"/>
        <w:jc w:val="center"/>
        <w:rPr>
          <w:rFonts w:ascii="Gill Sans" w:eastAsia="Gill Sans" w:hAnsi="Gill Sans" w:cs="Gill Sans"/>
          <w:b/>
        </w:rPr>
      </w:pPr>
    </w:p>
    <w:p w14:paraId="0EBEC7C9" w14:textId="7C6948FA" w:rsidR="00A20465" w:rsidRDefault="008468EB" w:rsidP="00A20465">
      <w:pPr>
        <w:pStyle w:val="Normal1"/>
        <w:spacing w:after="0" w:line="336" w:lineRule="auto"/>
        <w:jc w:val="center"/>
        <w:rPr>
          <w:rFonts w:ascii="Gill Sans" w:eastAsia="Gill Sans" w:hAnsi="Gill Sans" w:cs="Gill Sans"/>
          <w:b/>
          <w:noProof/>
        </w:rPr>
      </w:pPr>
      <w:r>
        <w:rPr>
          <w:rFonts w:ascii="Gill Sans" w:eastAsia="Gill Sans" w:hAnsi="Gill Sans" w:cs="Gill Sans"/>
          <w:b/>
          <w:noProof/>
        </w:rPr>
        <w:t>Magnum Power Security</w:t>
      </w:r>
      <w:r w:rsidR="003747B3">
        <w:rPr>
          <w:rFonts w:ascii="Gill Sans" w:eastAsia="Gill Sans" w:hAnsi="Gill Sans" w:cs="Gill Sans"/>
          <w:b/>
          <w:noProof/>
        </w:rPr>
        <w:t xml:space="preserve"> </w:t>
      </w:r>
      <w:r w:rsidR="00AE3E87">
        <w:rPr>
          <w:rFonts w:ascii="Gill Sans" w:eastAsia="Gill Sans" w:hAnsi="Gill Sans" w:cs="Gill Sans"/>
          <w:b/>
          <w:noProof/>
        </w:rPr>
        <w:t xml:space="preserve">Appointed Exclusive </w:t>
      </w:r>
      <w:r w:rsidR="000E514A">
        <w:rPr>
          <w:rFonts w:ascii="Gill Sans" w:eastAsia="Gill Sans" w:hAnsi="Gill Sans" w:cs="Gill Sans"/>
          <w:b/>
          <w:noProof/>
        </w:rPr>
        <w:t xml:space="preserve">North American </w:t>
      </w:r>
      <w:r w:rsidR="00AE3E87">
        <w:rPr>
          <w:rFonts w:ascii="Gill Sans" w:eastAsia="Gill Sans" w:hAnsi="Gill Sans" w:cs="Gill Sans"/>
          <w:b/>
          <w:noProof/>
        </w:rPr>
        <w:t>Distributor</w:t>
      </w:r>
      <w:r w:rsidR="000E514A">
        <w:rPr>
          <w:rFonts w:ascii="Gill Sans" w:eastAsia="Gill Sans" w:hAnsi="Gill Sans" w:cs="Gill Sans"/>
          <w:b/>
          <w:noProof/>
        </w:rPr>
        <w:t xml:space="preserve"> of</w:t>
      </w:r>
      <w:r>
        <w:rPr>
          <w:rFonts w:ascii="Gill Sans" w:eastAsia="Gill Sans" w:hAnsi="Gill Sans" w:cs="Gill Sans"/>
          <w:b/>
          <w:noProof/>
        </w:rPr>
        <w:t xml:space="preserve"> </w:t>
      </w:r>
      <w:r w:rsidR="00E57E04">
        <w:rPr>
          <w:rFonts w:ascii="Gill Sans" w:eastAsia="Gill Sans" w:hAnsi="Gill Sans" w:cs="Gill Sans"/>
          <w:b/>
          <w:noProof/>
        </w:rPr>
        <w:t>Deva</w:t>
      </w:r>
      <w:r w:rsidR="000E514A">
        <w:rPr>
          <w:rFonts w:ascii="Gill Sans" w:eastAsia="Gill Sans" w:hAnsi="Gill Sans" w:cs="Gill Sans"/>
          <w:b/>
          <w:noProof/>
        </w:rPr>
        <w:t xml:space="preserve"> All-in-One</w:t>
      </w:r>
      <w:r>
        <w:rPr>
          <w:rFonts w:ascii="Gill Sans" w:eastAsia="Gill Sans" w:hAnsi="Gill Sans" w:cs="Gill Sans"/>
          <w:b/>
          <w:noProof/>
        </w:rPr>
        <w:t xml:space="preserve"> </w:t>
      </w:r>
      <w:r w:rsidR="000723AF">
        <w:rPr>
          <w:rFonts w:ascii="Gill Sans" w:eastAsia="Gill Sans" w:hAnsi="Gill Sans" w:cs="Gill Sans"/>
          <w:b/>
          <w:noProof/>
        </w:rPr>
        <w:t>Multimedia System</w:t>
      </w:r>
    </w:p>
    <w:p w14:paraId="14955B8D" w14:textId="03B72232" w:rsidR="005433A0" w:rsidRPr="00A20465" w:rsidRDefault="0009146F" w:rsidP="00A20465">
      <w:pPr>
        <w:pStyle w:val="Normal1"/>
        <w:spacing w:after="0" w:line="336" w:lineRule="auto"/>
        <w:jc w:val="center"/>
        <w:rPr>
          <w:rFonts w:ascii="Gill Sans" w:eastAsia="Gill Sans" w:hAnsi="Gill Sans" w:cs="Gill Sans"/>
          <w:i/>
        </w:rPr>
      </w:pPr>
      <w:r w:rsidRPr="008D6F8D">
        <w:rPr>
          <w:rFonts w:ascii="Gill Sans" w:eastAsia="Gill Sans" w:hAnsi="Gill Sans" w:cs="Gill Sans"/>
          <w:sz w:val="20"/>
          <w:szCs w:val="20"/>
        </w:rPr>
        <w:br/>
      </w:r>
      <w:r w:rsidR="00626E1E">
        <w:rPr>
          <w:rFonts w:ascii="Gill Sans" w:eastAsia="Gill Sans" w:hAnsi="Gill Sans" w:cs="Gill Sans"/>
          <w:i/>
        </w:rPr>
        <w:t>The exclusive North American distributor is currently looking for resellers</w:t>
      </w:r>
      <w:r>
        <w:rPr>
          <w:rFonts w:ascii="Gill Sans" w:eastAsia="Gill Sans" w:hAnsi="Gill Sans" w:cs="Gill Sans"/>
          <w:b/>
          <w:sz w:val="22"/>
          <w:szCs w:val="22"/>
        </w:rPr>
        <w:br/>
      </w:r>
    </w:p>
    <w:p w14:paraId="40E5F349" w14:textId="5A421018" w:rsidR="00AE25A0" w:rsidRDefault="00A20465" w:rsidP="00D81D78">
      <w:pPr>
        <w:pStyle w:val="Normal1"/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  <w:noProof/>
        </w:rPr>
        <w:drawing>
          <wp:anchor distT="0" distB="0" distL="114300" distR="114300" simplePos="0" relativeHeight="251660288" behindDoc="0" locked="0" layoutInCell="1" allowOverlap="1" wp14:anchorId="483442C3" wp14:editId="322C1A3D">
            <wp:simplePos x="0" y="0"/>
            <wp:positionH relativeFrom="column">
              <wp:posOffset>4193983</wp:posOffset>
            </wp:positionH>
            <wp:positionV relativeFrom="paragraph">
              <wp:posOffset>41910</wp:posOffset>
            </wp:positionV>
            <wp:extent cx="2264410" cy="2506980"/>
            <wp:effectExtent l="0" t="0" r="0" b="0"/>
            <wp:wrapTight wrapText="bothSides">
              <wp:wrapPolygon edited="0">
                <wp:start x="0" y="0"/>
                <wp:lineTo x="0" y="21447"/>
                <wp:lineTo x="21443" y="21447"/>
                <wp:lineTo x="21443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468EB">
        <w:rPr>
          <w:rFonts w:ascii="Gill Sans" w:eastAsia="Gill Sans" w:hAnsi="Gill Sans" w:cs="Gill Sans"/>
          <w:b/>
        </w:rPr>
        <w:t>River</w:t>
      </w:r>
      <w:r w:rsidR="00123EE2">
        <w:rPr>
          <w:rFonts w:ascii="Gill Sans" w:eastAsia="Gill Sans" w:hAnsi="Gill Sans" w:cs="Gill Sans"/>
          <w:b/>
        </w:rPr>
        <w:t>v</w:t>
      </w:r>
      <w:r w:rsidR="008468EB">
        <w:rPr>
          <w:rFonts w:ascii="Gill Sans" w:eastAsia="Gill Sans" w:hAnsi="Gill Sans" w:cs="Gill Sans"/>
          <w:b/>
        </w:rPr>
        <w:t>ale</w:t>
      </w:r>
      <w:proofErr w:type="spellEnd"/>
      <w:r w:rsidR="00AE25A0">
        <w:rPr>
          <w:rFonts w:ascii="Gill Sans" w:eastAsia="Gill Sans" w:hAnsi="Gill Sans" w:cs="Gill Sans"/>
          <w:b/>
        </w:rPr>
        <w:t>,</w:t>
      </w:r>
      <w:r w:rsidR="008468EB">
        <w:rPr>
          <w:rFonts w:ascii="Gill Sans" w:eastAsia="Gill Sans" w:hAnsi="Gill Sans" w:cs="Gill Sans"/>
          <w:b/>
        </w:rPr>
        <w:t xml:space="preserve"> NJ,</w:t>
      </w:r>
      <w:r w:rsidR="00AE25A0">
        <w:rPr>
          <w:rFonts w:ascii="Gill Sans" w:eastAsia="Gill Sans" w:hAnsi="Gill Sans" w:cs="Gill Sans"/>
          <w:b/>
        </w:rPr>
        <w:t xml:space="preserve"> </w:t>
      </w:r>
      <w:r w:rsidR="008468EB">
        <w:rPr>
          <w:rFonts w:ascii="Gill Sans" w:eastAsia="Gill Sans" w:hAnsi="Gill Sans" w:cs="Gill Sans"/>
          <w:b/>
        </w:rPr>
        <w:t>June</w:t>
      </w:r>
      <w:r w:rsidR="0009146F">
        <w:rPr>
          <w:rFonts w:ascii="Gill Sans" w:eastAsia="Gill Sans" w:hAnsi="Gill Sans" w:cs="Gill Sans"/>
          <w:b/>
        </w:rPr>
        <w:t xml:space="preserve"> </w:t>
      </w:r>
      <w:r w:rsidR="00866599">
        <w:rPr>
          <w:rFonts w:ascii="Gill Sans" w:eastAsia="Gill Sans" w:hAnsi="Gill Sans" w:cs="Gill Sans"/>
          <w:b/>
        </w:rPr>
        <w:t>15</w:t>
      </w:r>
      <w:r w:rsidR="0009146F">
        <w:rPr>
          <w:rFonts w:ascii="Gill Sans" w:eastAsia="Gill Sans" w:hAnsi="Gill Sans" w:cs="Gill Sans"/>
          <w:b/>
        </w:rPr>
        <w:t xml:space="preserve">, </w:t>
      </w:r>
      <w:r w:rsidR="008468EB">
        <w:rPr>
          <w:rFonts w:ascii="Gill Sans" w:eastAsia="Gill Sans" w:hAnsi="Gill Sans" w:cs="Gill Sans"/>
          <w:b/>
        </w:rPr>
        <w:t>2020</w:t>
      </w:r>
      <w:r w:rsidR="0009146F">
        <w:rPr>
          <w:rFonts w:ascii="Gill Sans" w:eastAsia="Gill Sans" w:hAnsi="Gill Sans" w:cs="Gill Sans"/>
          <w:b/>
        </w:rPr>
        <w:t xml:space="preserve"> </w:t>
      </w:r>
      <w:r w:rsidR="0019654B">
        <w:rPr>
          <w:rFonts w:ascii="Gill Sans" w:eastAsia="Gill Sans" w:hAnsi="Gill Sans" w:cs="Gill Sans"/>
          <w:b/>
        </w:rPr>
        <w:t>—</w:t>
      </w:r>
      <w:r w:rsidR="0019654B">
        <w:rPr>
          <w:rFonts w:ascii="Gill Sans" w:eastAsia="Gill Sans" w:hAnsi="Gill Sans" w:cs="Gill Sans"/>
          <w:bCs/>
        </w:rPr>
        <w:t xml:space="preserve"> Security technology</w:t>
      </w:r>
      <w:r w:rsidR="00D81D78">
        <w:rPr>
          <w:rFonts w:ascii="Gill Sans" w:eastAsia="Gill Sans" w:hAnsi="Gill Sans" w:cs="Gill Sans"/>
          <w:bCs/>
        </w:rPr>
        <w:t xml:space="preserve"> provider</w:t>
      </w:r>
      <w:r w:rsidR="0019654B">
        <w:rPr>
          <w:rFonts w:ascii="Gill Sans" w:eastAsia="Gill Sans" w:hAnsi="Gill Sans" w:cs="Gill Sans"/>
          <w:b/>
        </w:rPr>
        <w:t xml:space="preserve"> </w:t>
      </w:r>
      <w:hyperlink r:id="rId7" w:history="1">
        <w:r w:rsidR="008468EB" w:rsidRPr="008F0B1C">
          <w:rPr>
            <w:rStyle w:val="Hyperlink"/>
            <w:rFonts w:ascii="Gill Sans" w:eastAsia="Gill Sans" w:hAnsi="Gill Sans" w:cs="Gill Sans"/>
          </w:rPr>
          <w:t>Magnum Power Security</w:t>
        </w:r>
      </w:hyperlink>
      <w:r w:rsidR="006D4715">
        <w:rPr>
          <w:rFonts w:ascii="Gill Sans" w:eastAsia="Gill Sans" w:hAnsi="Gill Sans" w:cs="Gill Sans"/>
        </w:rPr>
        <w:t xml:space="preserve"> </w:t>
      </w:r>
      <w:r w:rsidR="0019654B">
        <w:rPr>
          <w:rFonts w:ascii="Gill Sans" w:eastAsia="Gill Sans" w:hAnsi="Gill Sans" w:cs="Gill Sans"/>
        </w:rPr>
        <w:t xml:space="preserve">has officially been named the exclusive </w:t>
      </w:r>
      <w:r w:rsidR="008D6F8D">
        <w:rPr>
          <w:rFonts w:ascii="Gill Sans" w:eastAsia="Gill Sans" w:hAnsi="Gill Sans" w:cs="Gill Sans"/>
        </w:rPr>
        <w:t>North American</w:t>
      </w:r>
      <w:r w:rsidR="00D81D78">
        <w:rPr>
          <w:rFonts w:ascii="Gill Sans" w:eastAsia="Gill Sans" w:hAnsi="Gill Sans" w:cs="Gill Sans"/>
        </w:rPr>
        <w:t xml:space="preserve"> </w:t>
      </w:r>
      <w:r w:rsidR="0019654B">
        <w:rPr>
          <w:rFonts w:ascii="Gill Sans" w:eastAsia="Gill Sans" w:hAnsi="Gill Sans" w:cs="Gill Sans"/>
        </w:rPr>
        <w:t xml:space="preserve">distributor of the </w:t>
      </w:r>
      <w:r w:rsidR="00E57E04">
        <w:rPr>
          <w:rFonts w:ascii="Gill Sans" w:eastAsia="Gill Sans" w:hAnsi="Gill Sans" w:cs="Gill Sans"/>
        </w:rPr>
        <w:t>Deva</w:t>
      </w:r>
      <w:r w:rsidR="0019654B">
        <w:rPr>
          <w:rFonts w:ascii="Gill Sans" w:eastAsia="Gill Sans" w:hAnsi="Gill Sans" w:cs="Gill Sans"/>
        </w:rPr>
        <w:t xml:space="preserve">, an </w:t>
      </w:r>
      <w:r w:rsidR="008D6F8D">
        <w:rPr>
          <w:rFonts w:ascii="Gill Sans" w:eastAsia="Gill Sans" w:hAnsi="Gill Sans" w:cs="Gill Sans"/>
        </w:rPr>
        <w:t>all-in-one</w:t>
      </w:r>
      <w:r w:rsidR="0019654B">
        <w:rPr>
          <w:rFonts w:ascii="Gill Sans" w:eastAsia="Gill Sans" w:hAnsi="Gill Sans" w:cs="Gill Sans"/>
        </w:rPr>
        <w:t xml:space="preserve"> multimedia syste</w:t>
      </w:r>
      <w:r w:rsidR="008D6F8D">
        <w:rPr>
          <w:rFonts w:ascii="Gill Sans" w:eastAsia="Gill Sans" w:hAnsi="Gill Sans" w:cs="Gill Sans"/>
        </w:rPr>
        <w:t xml:space="preserve">m that broadcasts messages, streams information, provides entertainment and ensures safety </w:t>
      </w:r>
      <w:r w:rsidR="00E402D0">
        <w:rPr>
          <w:rFonts w:ascii="Gill Sans" w:eastAsia="Gill Sans" w:hAnsi="Gill Sans" w:cs="Gill Sans"/>
        </w:rPr>
        <w:t>by</w:t>
      </w:r>
      <w:r w:rsidR="008D6F8D">
        <w:rPr>
          <w:rFonts w:ascii="Gill Sans" w:eastAsia="Gill Sans" w:hAnsi="Gill Sans" w:cs="Gill Sans"/>
        </w:rPr>
        <w:t xml:space="preserve"> collecting data</w:t>
      </w:r>
      <w:r w:rsidR="00E402D0">
        <w:rPr>
          <w:rFonts w:ascii="Gill Sans" w:eastAsia="Gill Sans" w:hAnsi="Gill Sans" w:cs="Gill Sans"/>
        </w:rPr>
        <w:t xml:space="preserve">. </w:t>
      </w:r>
      <w:r w:rsidR="007A5383">
        <w:rPr>
          <w:rFonts w:ascii="Gill Sans" w:eastAsia="Gill Sans" w:hAnsi="Gill Sans" w:cs="Gill Sans"/>
        </w:rPr>
        <w:t xml:space="preserve">The distribution agreement is effective immediately, and </w:t>
      </w:r>
      <w:r w:rsidR="007A2B83">
        <w:rPr>
          <w:rFonts w:ascii="Gill Sans" w:eastAsia="Gill Sans" w:hAnsi="Gill Sans" w:cs="Gill Sans"/>
        </w:rPr>
        <w:t xml:space="preserve">Magnum Power Security is currently </w:t>
      </w:r>
      <w:r w:rsidR="000E514A">
        <w:rPr>
          <w:rFonts w:ascii="Gill Sans" w:eastAsia="Gill Sans" w:hAnsi="Gill Sans" w:cs="Gill Sans"/>
        </w:rPr>
        <w:t>seeking</w:t>
      </w:r>
      <w:r w:rsidR="007A2B83">
        <w:rPr>
          <w:rFonts w:ascii="Gill Sans" w:eastAsia="Gill Sans" w:hAnsi="Gill Sans" w:cs="Gill Sans"/>
        </w:rPr>
        <w:t xml:space="preserve"> resellers for </w:t>
      </w:r>
      <w:r w:rsidR="000E514A">
        <w:rPr>
          <w:rFonts w:ascii="Gill Sans" w:eastAsia="Gill Sans" w:hAnsi="Gill Sans" w:cs="Gill Sans"/>
        </w:rPr>
        <w:t>the Deva</w:t>
      </w:r>
      <w:r w:rsidR="007A2B83">
        <w:rPr>
          <w:rFonts w:ascii="Gill Sans" w:eastAsia="Gill Sans" w:hAnsi="Gill Sans" w:cs="Gill Sans"/>
        </w:rPr>
        <w:t>.</w:t>
      </w:r>
    </w:p>
    <w:p w14:paraId="0F82DEB8" w14:textId="1B9592B7" w:rsidR="006D67E1" w:rsidRPr="00AE25A0" w:rsidRDefault="006D67E1" w:rsidP="00D81D78">
      <w:pPr>
        <w:pStyle w:val="Normal1"/>
        <w:spacing w:line="36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Manufactured in Italy, Deva integrates multiple communication solutions into a single form factor. Deva’s all-encompassing multimedia system features an HD camera, a high-powered full-range speaker, an array of ambient sensors and advanced connectivity options. Deva enables cross processing of data gathered through both its ‘eye’ and sensors with the implementation of third-party software. Completely weatherproof, Deva works wirelessly both indoors and outdoors as a small- and large-scale information and entertainment system and in safety and emergency systems that rely on real-time data acquisition.</w:t>
      </w:r>
    </w:p>
    <w:p w14:paraId="274A6671" w14:textId="733D63D2" w:rsidR="007530CC" w:rsidRPr="004D4899" w:rsidRDefault="00E57E04" w:rsidP="006D67E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ill Sans" w:eastAsia="Gill Sans" w:hAnsi="Gill Sans" w:cs="Gill Sans"/>
          <w:b/>
          <w:bCs/>
        </w:rPr>
      </w:pPr>
      <w:r>
        <w:rPr>
          <w:rFonts w:ascii="Gill Sans" w:eastAsia="Gill Sans" w:hAnsi="Gill Sans" w:cs="Gill Sans"/>
        </w:rPr>
        <w:t xml:space="preserve">“We are thrilled </w:t>
      </w:r>
      <w:r w:rsidR="0039010E">
        <w:rPr>
          <w:rFonts w:ascii="Gill Sans" w:eastAsia="Gill Sans" w:hAnsi="Gill Sans" w:cs="Gill Sans"/>
        </w:rPr>
        <w:t xml:space="preserve">to </w:t>
      </w:r>
      <w:r w:rsidR="000E514A">
        <w:rPr>
          <w:rFonts w:ascii="Gill Sans" w:eastAsia="Gill Sans" w:hAnsi="Gill Sans" w:cs="Gill Sans"/>
        </w:rPr>
        <w:t xml:space="preserve">increase </w:t>
      </w:r>
      <w:r>
        <w:rPr>
          <w:rFonts w:ascii="Gill Sans" w:eastAsia="Gill Sans" w:hAnsi="Gill Sans" w:cs="Gill Sans"/>
        </w:rPr>
        <w:t>Deva</w:t>
      </w:r>
      <w:r w:rsidR="000E514A">
        <w:rPr>
          <w:rFonts w:ascii="Gill Sans" w:eastAsia="Gill Sans" w:hAnsi="Gill Sans" w:cs="Gill Sans"/>
        </w:rPr>
        <w:t>’s footprint</w:t>
      </w:r>
      <w:r w:rsidR="0039010E">
        <w:rPr>
          <w:rFonts w:ascii="Gill Sans" w:eastAsia="Gill Sans" w:hAnsi="Gill Sans" w:cs="Gill Sans"/>
        </w:rPr>
        <w:t xml:space="preserve"> </w:t>
      </w:r>
      <w:r w:rsidR="003747B3">
        <w:rPr>
          <w:rFonts w:ascii="Gill Sans" w:eastAsia="Gill Sans" w:hAnsi="Gill Sans" w:cs="Gill Sans"/>
        </w:rPr>
        <w:t>across North America</w:t>
      </w:r>
      <w:r>
        <w:rPr>
          <w:rFonts w:ascii="Gill Sans" w:eastAsia="Gill Sans" w:hAnsi="Gill Sans" w:cs="Gill Sans"/>
        </w:rPr>
        <w:t xml:space="preserve">,” said Mark </w:t>
      </w:r>
      <w:proofErr w:type="spellStart"/>
      <w:r>
        <w:rPr>
          <w:rFonts w:ascii="Gill Sans" w:eastAsia="Gill Sans" w:hAnsi="Gill Sans" w:cs="Gill Sans"/>
        </w:rPr>
        <w:t>Meding</w:t>
      </w:r>
      <w:proofErr w:type="spellEnd"/>
      <w:r w:rsidR="00E402D0">
        <w:rPr>
          <w:rFonts w:ascii="Gill Sans" w:eastAsia="Gill Sans" w:hAnsi="Gill Sans" w:cs="Gill Sans"/>
        </w:rPr>
        <w:t>, CEO</w:t>
      </w:r>
      <w:r>
        <w:rPr>
          <w:rFonts w:ascii="Gill Sans" w:eastAsia="Gill Sans" w:hAnsi="Gill Sans" w:cs="Gill Sans"/>
        </w:rPr>
        <w:t xml:space="preserve"> of Magnum Power Security. “</w:t>
      </w:r>
      <w:r w:rsidR="006D67E1">
        <w:rPr>
          <w:rFonts w:ascii="Gill Sans" w:eastAsia="Gill Sans" w:hAnsi="Gill Sans" w:cs="Gill Sans"/>
        </w:rPr>
        <w:t xml:space="preserve">With installations at the Cincinnati Zoo and the Long Beach Convention Center, </w:t>
      </w:r>
      <w:r>
        <w:rPr>
          <w:rFonts w:ascii="Gill Sans" w:eastAsia="Gill Sans" w:hAnsi="Gill Sans" w:cs="Gill Sans"/>
        </w:rPr>
        <w:t>Deva</w:t>
      </w:r>
      <w:r w:rsidR="006D67E1">
        <w:rPr>
          <w:rFonts w:ascii="Gill Sans" w:eastAsia="Gill Sans" w:hAnsi="Gill Sans" w:cs="Gill Sans"/>
        </w:rPr>
        <w:t xml:space="preserve"> offers organizations </w:t>
      </w:r>
      <w:r w:rsidR="007A5383">
        <w:rPr>
          <w:rFonts w:ascii="Gill Sans" w:eastAsia="Gill Sans" w:hAnsi="Gill Sans" w:cs="Gill Sans"/>
        </w:rPr>
        <w:t xml:space="preserve">a solution that operates </w:t>
      </w:r>
      <w:r w:rsidR="006D67E1">
        <w:rPr>
          <w:rFonts w:ascii="Gill Sans" w:eastAsia="Gill Sans" w:hAnsi="Gill Sans" w:cs="Gill Sans"/>
        </w:rPr>
        <w:t xml:space="preserve">not only </w:t>
      </w:r>
      <w:r w:rsidR="00AD5210">
        <w:rPr>
          <w:rFonts w:ascii="Gill Sans" w:eastAsia="Gill Sans" w:hAnsi="Gill Sans" w:cs="Gill Sans"/>
        </w:rPr>
        <w:t>as</w:t>
      </w:r>
      <w:r w:rsidR="000D1EF5">
        <w:rPr>
          <w:rFonts w:ascii="Gill Sans" w:eastAsia="Gill Sans" w:hAnsi="Gill Sans" w:cs="Gill Sans"/>
        </w:rPr>
        <w:t xml:space="preserve"> public address</w:t>
      </w:r>
      <w:r w:rsidR="00A41EDF">
        <w:rPr>
          <w:rFonts w:ascii="Gill Sans" w:eastAsia="Gill Sans" w:hAnsi="Gill Sans" w:cs="Gill Sans"/>
        </w:rPr>
        <w:t xml:space="preserve"> </w:t>
      </w:r>
      <w:r w:rsidR="007A5383">
        <w:rPr>
          <w:rFonts w:ascii="Gill Sans" w:eastAsia="Gill Sans" w:hAnsi="Gill Sans" w:cs="Gill Sans"/>
        </w:rPr>
        <w:t>and entertainment system</w:t>
      </w:r>
      <w:r w:rsidR="00AD5210">
        <w:rPr>
          <w:rFonts w:ascii="Gill Sans" w:eastAsia="Gill Sans" w:hAnsi="Gill Sans" w:cs="Gill Sans"/>
        </w:rPr>
        <w:t>s</w:t>
      </w:r>
      <w:r w:rsidR="000D1EF5">
        <w:rPr>
          <w:rFonts w:ascii="Gill Sans" w:eastAsia="Gill Sans" w:hAnsi="Gill Sans" w:cs="Gill Sans"/>
        </w:rPr>
        <w:t>, but</w:t>
      </w:r>
      <w:r w:rsidR="00A17DF8">
        <w:rPr>
          <w:rFonts w:ascii="Gill Sans" w:eastAsia="Gill Sans" w:hAnsi="Gill Sans" w:cs="Gill Sans"/>
        </w:rPr>
        <w:t xml:space="preserve"> also</w:t>
      </w:r>
      <w:r w:rsidR="000D1EF5">
        <w:rPr>
          <w:rFonts w:ascii="Gill Sans" w:eastAsia="Gill Sans" w:hAnsi="Gill Sans" w:cs="Gill Sans"/>
        </w:rPr>
        <w:t xml:space="preserve"> </w:t>
      </w:r>
      <w:r w:rsidR="007A5383">
        <w:rPr>
          <w:rFonts w:ascii="Gill Sans" w:eastAsia="Gill Sans" w:hAnsi="Gill Sans" w:cs="Gill Sans"/>
        </w:rPr>
        <w:t>features</w:t>
      </w:r>
      <w:r w:rsidR="000D1EF5">
        <w:rPr>
          <w:rFonts w:ascii="Gill Sans" w:eastAsia="Gill Sans" w:hAnsi="Gill Sans" w:cs="Gill Sans"/>
        </w:rPr>
        <w:t xml:space="preserve"> a wide variety of security solutions, from using software to support social distancing to </w:t>
      </w:r>
      <w:r w:rsidR="00A41EDF">
        <w:rPr>
          <w:rFonts w:ascii="Gill Sans" w:eastAsia="Gill Sans" w:hAnsi="Gill Sans" w:cs="Gill Sans"/>
        </w:rPr>
        <w:t>monitoring spaces</w:t>
      </w:r>
      <w:r w:rsidR="000D1EF5">
        <w:rPr>
          <w:rFonts w:ascii="Gill Sans" w:eastAsia="Gill Sans" w:hAnsi="Gill Sans" w:cs="Gill Sans"/>
        </w:rPr>
        <w:t xml:space="preserve"> </w:t>
      </w:r>
      <w:r w:rsidR="00A41EDF">
        <w:rPr>
          <w:rFonts w:ascii="Gill Sans" w:eastAsia="Gill Sans" w:hAnsi="Gill Sans" w:cs="Gill Sans"/>
        </w:rPr>
        <w:t>with its built-in</w:t>
      </w:r>
      <w:r w:rsidR="000D1EF5">
        <w:rPr>
          <w:rFonts w:ascii="Gill Sans" w:eastAsia="Gill Sans" w:hAnsi="Gill Sans" w:cs="Gill Sans"/>
        </w:rPr>
        <w:t xml:space="preserve"> HD camera. </w:t>
      </w:r>
      <w:r w:rsidR="000E514A">
        <w:rPr>
          <w:rFonts w:ascii="Gill Sans" w:eastAsia="Gill Sans" w:hAnsi="Gill Sans" w:cs="Gill Sans"/>
        </w:rPr>
        <w:t xml:space="preserve">With </w:t>
      </w:r>
      <w:r w:rsidR="007A5383">
        <w:rPr>
          <w:rFonts w:ascii="Gill Sans" w:eastAsia="Gill Sans" w:hAnsi="Gill Sans" w:cs="Gill Sans"/>
        </w:rPr>
        <w:t>this agreement in place</w:t>
      </w:r>
      <w:r w:rsidR="000D1EF5">
        <w:rPr>
          <w:rFonts w:ascii="Gill Sans" w:eastAsia="Gill Sans" w:hAnsi="Gill Sans" w:cs="Gill Sans"/>
        </w:rPr>
        <w:t>,</w:t>
      </w:r>
      <w:r>
        <w:rPr>
          <w:rFonts w:ascii="Gill Sans" w:eastAsia="Gill Sans" w:hAnsi="Gill Sans" w:cs="Gill Sans"/>
        </w:rPr>
        <w:t xml:space="preserve"> </w:t>
      </w:r>
      <w:r w:rsidR="000D1EF5">
        <w:rPr>
          <w:rFonts w:ascii="Gill Sans" w:eastAsia="Gill Sans" w:hAnsi="Gill Sans" w:cs="Gill Sans"/>
        </w:rPr>
        <w:t>Magnum Power</w:t>
      </w:r>
      <w:r>
        <w:rPr>
          <w:rFonts w:ascii="Gill Sans" w:eastAsia="Gill Sans" w:hAnsi="Gill Sans" w:cs="Gill Sans"/>
        </w:rPr>
        <w:t xml:space="preserve"> look</w:t>
      </w:r>
      <w:r w:rsidR="000D1EF5">
        <w:rPr>
          <w:rFonts w:ascii="Gill Sans" w:eastAsia="Gill Sans" w:hAnsi="Gill Sans" w:cs="Gill Sans"/>
        </w:rPr>
        <w:t>s</w:t>
      </w:r>
      <w:r>
        <w:rPr>
          <w:rFonts w:ascii="Gill Sans" w:eastAsia="Gill Sans" w:hAnsi="Gill Sans" w:cs="Gill Sans"/>
        </w:rPr>
        <w:t xml:space="preserve"> forward to </w:t>
      </w:r>
      <w:r w:rsidR="000D1EF5">
        <w:rPr>
          <w:rFonts w:ascii="Gill Sans" w:eastAsia="Gill Sans" w:hAnsi="Gill Sans" w:cs="Gill Sans"/>
        </w:rPr>
        <w:t>helping organizations across North America create safer and more secure environments for their guests</w:t>
      </w:r>
      <w:r>
        <w:rPr>
          <w:rFonts w:ascii="Gill Sans" w:eastAsia="Gill Sans" w:hAnsi="Gill Sans" w:cs="Gill Sans"/>
        </w:rPr>
        <w:t>.”</w:t>
      </w:r>
      <w:r w:rsidR="006D67E1">
        <w:rPr>
          <w:rFonts w:ascii="Gill Sans" w:eastAsia="Gill Sans" w:hAnsi="Gill Sans" w:cs="Gill Sans"/>
        </w:rPr>
        <w:br/>
      </w:r>
      <w:r w:rsidR="006F0BE8">
        <w:rPr>
          <w:rFonts w:ascii="Gill Sans" w:eastAsia="Gill Sans" w:hAnsi="Gill Sans" w:cs="Gill Sans"/>
          <w:b/>
          <w:bCs/>
        </w:rPr>
        <w:lastRenderedPageBreak/>
        <w:br/>
      </w:r>
      <w:r w:rsidR="004D4899">
        <w:rPr>
          <w:rFonts w:ascii="Gill Sans" w:eastAsia="Gill Sans" w:hAnsi="Gill Sans" w:cs="Gill Sans"/>
          <w:b/>
          <w:bCs/>
        </w:rPr>
        <w:t>An All-in-One Solution</w:t>
      </w:r>
      <w:r w:rsidR="004D4899">
        <w:rPr>
          <w:rFonts w:ascii="Gill Sans" w:eastAsia="Gill Sans" w:hAnsi="Gill Sans" w:cs="Gill Sans"/>
          <w:b/>
          <w:bCs/>
        </w:rPr>
        <w:br/>
      </w:r>
      <w:r w:rsidR="00D34ECD">
        <w:rPr>
          <w:rFonts w:ascii="Gill Sans" w:eastAsia="Gill Sans" w:hAnsi="Gill Sans" w:cs="Gill Sans"/>
        </w:rPr>
        <w:t>As a certified product of security technology provide</w:t>
      </w:r>
      <w:r w:rsidR="00FB149F">
        <w:rPr>
          <w:rFonts w:ascii="Gill Sans" w:eastAsia="Gill Sans" w:hAnsi="Gill Sans" w:cs="Gill Sans"/>
        </w:rPr>
        <w:t xml:space="preserve">r </w:t>
      </w:r>
      <w:r w:rsidR="00D34ECD">
        <w:rPr>
          <w:rFonts w:ascii="Gill Sans" w:eastAsia="Gill Sans" w:hAnsi="Gill Sans" w:cs="Gill Sans"/>
        </w:rPr>
        <w:t>Genetec</w:t>
      </w:r>
      <w:r w:rsidR="00FB149F">
        <w:rPr>
          <w:rFonts w:ascii="Gill Sans" w:eastAsia="Gill Sans" w:hAnsi="Gill Sans" w:cs="Gill Sans"/>
        </w:rPr>
        <w:t xml:space="preserve">, the </w:t>
      </w:r>
      <w:r w:rsidR="007530CC">
        <w:rPr>
          <w:rFonts w:ascii="Gill Sans" w:eastAsia="Gill Sans" w:hAnsi="Gill Sans" w:cs="Gill Sans"/>
        </w:rPr>
        <w:t>Deva’s camera, high-powered speaker and multiple sensors are designed to complement each other and interact with third-party applications, offering a range of capabilities offering several services</w:t>
      </w:r>
      <w:r w:rsidR="002577F0">
        <w:rPr>
          <w:rFonts w:ascii="Gill Sans" w:eastAsia="Gill Sans" w:hAnsi="Gill Sans" w:cs="Gill Sans"/>
        </w:rPr>
        <w:t>,</w:t>
      </w:r>
      <w:r w:rsidR="007530CC">
        <w:rPr>
          <w:rFonts w:ascii="Gill Sans" w:eastAsia="Gill Sans" w:hAnsi="Gill Sans" w:cs="Gill Sans"/>
        </w:rPr>
        <w:t xml:space="preserve"> f</w:t>
      </w:r>
      <w:r w:rsidR="000723AF">
        <w:rPr>
          <w:rFonts w:ascii="Gill Sans" w:eastAsia="Gill Sans" w:hAnsi="Gill Sans" w:cs="Gill Sans"/>
        </w:rPr>
        <w:t>rom public address to entertainment to safety.</w:t>
      </w:r>
    </w:p>
    <w:p w14:paraId="3CA89A19" w14:textId="60F82973" w:rsidR="000723AF" w:rsidRDefault="00422FC9" w:rsidP="007530C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For organizations looking to mitigate Covid-19,</w:t>
      </w:r>
      <w:r w:rsidR="000723AF">
        <w:rPr>
          <w:rFonts w:ascii="Gill Sans" w:eastAsia="Gill Sans" w:hAnsi="Gill Sans" w:cs="Gill Sans"/>
        </w:rPr>
        <w:t xml:space="preserve"> Deva can help support social distancing measures</w:t>
      </w:r>
      <w:r>
        <w:rPr>
          <w:rFonts w:ascii="Gill Sans" w:eastAsia="Gill Sans" w:hAnsi="Gill Sans" w:cs="Gill Sans"/>
        </w:rPr>
        <w:t xml:space="preserve"> through third-party software</w:t>
      </w:r>
      <w:r w:rsidR="000723AF">
        <w:rPr>
          <w:rFonts w:ascii="Gill Sans" w:eastAsia="Gill Sans" w:hAnsi="Gill Sans" w:cs="Gill Sans"/>
        </w:rPr>
        <w:t xml:space="preserve"> by identifying the number of people in an area</w:t>
      </w:r>
      <w:r w:rsidR="00F070B5">
        <w:rPr>
          <w:rFonts w:ascii="Gill Sans" w:eastAsia="Gill Sans" w:hAnsi="Gill Sans" w:cs="Gill Sans"/>
        </w:rPr>
        <w:t>.</w:t>
      </w:r>
      <w:r w:rsidR="000723AF">
        <w:rPr>
          <w:rFonts w:ascii="Gill Sans" w:eastAsia="Gill Sans" w:hAnsi="Gill Sans" w:cs="Gill Sans"/>
        </w:rPr>
        <w:t xml:space="preserve"> </w:t>
      </w:r>
      <w:r w:rsidR="00F070B5">
        <w:rPr>
          <w:rFonts w:ascii="Gill Sans" w:eastAsia="Gill Sans" w:hAnsi="Gill Sans" w:cs="Gill Sans"/>
        </w:rPr>
        <w:t>Deva</w:t>
      </w:r>
      <w:r w:rsidR="000723AF">
        <w:rPr>
          <w:rFonts w:ascii="Gill Sans" w:eastAsia="Gill Sans" w:hAnsi="Gill Sans" w:cs="Gill Sans"/>
        </w:rPr>
        <w:t xml:space="preserve"> respond</w:t>
      </w:r>
      <w:r w:rsidR="00F070B5">
        <w:rPr>
          <w:rFonts w:ascii="Gill Sans" w:eastAsia="Gill Sans" w:hAnsi="Gill Sans" w:cs="Gill Sans"/>
        </w:rPr>
        <w:t>s</w:t>
      </w:r>
      <w:r w:rsidR="000723AF">
        <w:rPr>
          <w:rFonts w:ascii="Gill Sans" w:eastAsia="Gill Sans" w:hAnsi="Gill Sans" w:cs="Gill Sans"/>
        </w:rPr>
        <w:t xml:space="preserve"> in real-time when </w:t>
      </w:r>
      <w:r w:rsidR="002577F0">
        <w:rPr>
          <w:rFonts w:ascii="Gill Sans" w:eastAsia="Gill Sans" w:hAnsi="Gill Sans" w:cs="Gill Sans"/>
        </w:rPr>
        <w:t>that</w:t>
      </w:r>
      <w:r w:rsidR="000723AF">
        <w:rPr>
          <w:rFonts w:ascii="Gill Sans" w:eastAsia="Gill Sans" w:hAnsi="Gill Sans" w:cs="Gill Sans"/>
        </w:rPr>
        <w:t xml:space="preserve"> number goes beyond </w:t>
      </w:r>
      <w:r w:rsidR="00357170">
        <w:rPr>
          <w:rFonts w:ascii="Gill Sans" w:eastAsia="Gill Sans" w:hAnsi="Gill Sans" w:cs="Gill Sans"/>
        </w:rPr>
        <w:t>a</w:t>
      </w:r>
      <w:r w:rsidR="000723AF">
        <w:rPr>
          <w:rFonts w:ascii="Gill Sans" w:eastAsia="Gill Sans" w:hAnsi="Gill Sans" w:cs="Gill Sans"/>
        </w:rPr>
        <w:t xml:space="preserve"> set limit.</w:t>
      </w:r>
    </w:p>
    <w:p w14:paraId="4F795319" w14:textId="727BB039" w:rsidR="0073386B" w:rsidRDefault="0073386B" w:rsidP="007530C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Deva can</w:t>
      </w:r>
      <w:r w:rsidR="00357170">
        <w:rPr>
          <w:rFonts w:ascii="Gill Sans" w:eastAsia="Gill Sans" w:hAnsi="Gill Sans" w:cs="Gill Sans"/>
        </w:rPr>
        <w:t xml:space="preserve"> also</w:t>
      </w:r>
      <w:r>
        <w:rPr>
          <w:rFonts w:ascii="Gill Sans" w:eastAsia="Gill Sans" w:hAnsi="Gill Sans" w:cs="Gill Sans"/>
        </w:rPr>
        <w:t xml:space="preserve"> be integrated with a third-party body temperature measurement system to help security personnel screen employees and visitors entering a building. The Deva can provide an audio warning or latch and unlatch a turnstile to prevent an individual with a higher body temperature from entering </w:t>
      </w:r>
      <w:r w:rsidR="00357170">
        <w:rPr>
          <w:rFonts w:ascii="Gill Sans" w:eastAsia="Gill Sans" w:hAnsi="Gill Sans" w:cs="Gill Sans"/>
        </w:rPr>
        <w:t>a</w:t>
      </w:r>
      <w:r>
        <w:rPr>
          <w:rFonts w:ascii="Gill Sans" w:eastAsia="Gill Sans" w:hAnsi="Gill Sans" w:cs="Gill Sans"/>
        </w:rPr>
        <w:t xml:space="preserve"> facility.</w:t>
      </w:r>
    </w:p>
    <w:p w14:paraId="3B0F282C" w14:textId="77777777" w:rsidR="002C067A" w:rsidRDefault="0073386B" w:rsidP="0077789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Deva can also be used </w:t>
      </w:r>
      <w:r w:rsidR="00626E1E">
        <w:rPr>
          <w:rFonts w:ascii="Gill Sans" w:eastAsia="Gill Sans" w:hAnsi="Gill Sans" w:cs="Gill Sans"/>
        </w:rPr>
        <w:t>both indoors and outdoors to transmit real-time or recorded emergency messag</w:t>
      </w:r>
      <w:r w:rsidR="006A0374">
        <w:rPr>
          <w:rFonts w:ascii="Gill Sans" w:eastAsia="Gill Sans" w:hAnsi="Gill Sans" w:cs="Gill Sans"/>
        </w:rPr>
        <w:t>ing</w:t>
      </w:r>
      <w:r w:rsidR="00626E1E">
        <w:rPr>
          <w:rFonts w:ascii="Gill Sans" w:eastAsia="Gill Sans" w:hAnsi="Gill Sans" w:cs="Gill Sans"/>
        </w:rPr>
        <w:t>. Integration into existing evacuations systems is also possible thanks to its connectivity options.</w:t>
      </w:r>
      <w:r w:rsidR="000838E3">
        <w:rPr>
          <w:rFonts w:ascii="Gill Sans" w:eastAsia="Gill Sans" w:hAnsi="Gill Sans" w:cs="Gill Sans"/>
        </w:rPr>
        <w:t xml:space="preserve"> </w:t>
      </w:r>
    </w:p>
    <w:p w14:paraId="19763044" w14:textId="07CC332F" w:rsidR="0019654B" w:rsidRDefault="00626E1E" w:rsidP="0077789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Other security features include its ability to witness an intrusion and trigger an audible alarm</w:t>
      </w:r>
      <w:r w:rsidR="000838E3">
        <w:rPr>
          <w:rFonts w:ascii="Gill Sans" w:eastAsia="Gill Sans" w:hAnsi="Gill Sans" w:cs="Gill Sans"/>
        </w:rPr>
        <w:t xml:space="preserve"> while alerting an administrator</w:t>
      </w:r>
      <w:r>
        <w:rPr>
          <w:rFonts w:ascii="Gill Sans" w:eastAsia="Gill Sans" w:hAnsi="Gill Sans" w:cs="Gill Sans"/>
        </w:rPr>
        <w:t xml:space="preserve"> </w:t>
      </w:r>
      <w:r w:rsidR="000838E3">
        <w:rPr>
          <w:rFonts w:ascii="Gill Sans" w:eastAsia="Gill Sans" w:hAnsi="Gill Sans" w:cs="Gill Sans"/>
        </w:rPr>
        <w:t>as well as</w:t>
      </w:r>
      <w:r>
        <w:rPr>
          <w:rFonts w:ascii="Gill Sans" w:eastAsia="Gill Sans" w:hAnsi="Gill Sans" w:cs="Gill Sans"/>
        </w:rPr>
        <w:t xml:space="preserve"> its ability to spot an abandoned object with its ‘eye</w:t>
      </w:r>
      <w:r w:rsidR="000838E3">
        <w:rPr>
          <w:rFonts w:ascii="Gill Sans" w:eastAsia="Gill Sans" w:hAnsi="Gill Sans" w:cs="Gill Sans"/>
        </w:rPr>
        <w:t>.</w:t>
      </w:r>
      <w:r>
        <w:rPr>
          <w:rFonts w:ascii="Gill Sans" w:eastAsia="Gill Sans" w:hAnsi="Gill Sans" w:cs="Gill Sans"/>
        </w:rPr>
        <w:t xml:space="preserve">’ </w:t>
      </w:r>
    </w:p>
    <w:p w14:paraId="0ECF17D0" w14:textId="0B9F69FD" w:rsidR="00727930" w:rsidRDefault="008B144A" w:rsidP="0077789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  <w:bCs/>
        </w:rPr>
        <w:t>Deva Demos</w:t>
      </w:r>
      <w:r w:rsidR="00727930">
        <w:rPr>
          <w:rFonts w:ascii="Gill Sans" w:eastAsia="Gill Sans" w:hAnsi="Gill Sans" w:cs="Gill Sans"/>
        </w:rPr>
        <w:br/>
        <w:t xml:space="preserve">For those interested in testing out the Deva, Magnum Power Security has </w:t>
      </w:r>
      <w:r>
        <w:rPr>
          <w:rFonts w:ascii="Gill Sans" w:eastAsia="Gill Sans" w:hAnsi="Gill Sans" w:cs="Gill Sans"/>
        </w:rPr>
        <w:t>an</w:t>
      </w:r>
      <w:r w:rsidR="00727930">
        <w:rPr>
          <w:rFonts w:ascii="Gill Sans" w:eastAsia="Gill Sans" w:hAnsi="Gill Sans" w:cs="Gill Sans"/>
        </w:rPr>
        <w:t xml:space="preserve"> active demo system</w:t>
      </w:r>
      <w:r>
        <w:rPr>
          <w:rFonts w:ascii="Gill Sans" w:eastAsia="Gill Sans" w:hAnsi="Gill Sans" w:cs="Gill Sans"/>
        </w:rPr>
        <w:t xml:space="preserve"> </w:t>
      </w:r>
      <w:r w:rsidR="005526A8">
        <w:rPr>
          <w:rFonts w:ascii="Gill Sans" w:eastAsia="Gill Sans" w:hAnsi="Gill Sans" w:cs="Gill Sans"/>
        </w:rPr>
        <w:t>set up</w:t>
      </w:r>
      <w:r>
        <w:rPr>
          <w:rFonts w:ascii="Gill Sans" w:eastAsia="Gill Sans" w:hAnsi="Gill Sans" w:cs="Gill Sans"/>
        </w:rPr>
        <w:t xml:space="preserve"> </w:t>
      </w:r>
      <w:r w:rsidR="005526A8">
        <w:rPr>
          <w:rFonts w:ascii="Gill Sans" w:eastAsia="Gill Sans" w:hAnsi="Gill Sans" w:cs="Gill Sans"/>
        </w:rPr>
        <w:t>in</w:t>
      </w:r>
      <w:r w:rsidR="00727930">
        <w:rPr>
          <w:rFonts w:ascii="Gill Sans" w:eastAsia="Gill Sans" w:hAnsi="Gill Sans" w:cs="Gill Sans"/>
        </w:rPr>
        <w:t xml:space="preserve"> Ardsley, New York</w:t>
      </w:r>
      <w:r>
        <w:rPr>
          <w:rFonts w:ascii="Gill Sans" w:eastAsia="Gill Sans" w:hAnsi="Gill Sans" w:cs="Gill Sans"/>
        </w:rPr>
        <w:t xml:space="preserve">. </w:t>
      </w:r>
      <w:r w:rsidR="005526A8">
        <w:rPr>
          <w:rFonts w:ascii="Gill Sans" w:eastAsia="Gill Sans" w:hAnsi="Gill Sans" w:cs="Gill Sans"/>
        </w:rPr>
        <w:t>Available by appointment only, those</w:t>
      </w:r>
      <w:r>
        <w:rPr>
          <w:rFonts w:ascii="Gill Sans" w:eastAsia="Gill Sans" w:hAnsi="Gill Sans" w:cs="Gill Sans"/>
        </w:rPr>
        <w:t xml:space="preserve"> interested can contact Mark </w:t>
      </w:r>
      <w:proofErr w:type="spellStart"/>
      <w:r>
        <w:rPr>
          <w:rFonts w:ascii="Gill Sans" w:eastAsia="Gill Sans" w:hAnsi="Gill Sans" w:cs="Gill Sans"/>
        </w:rPr>
        <w:t>Meding</w:t>
      </w:r>
      <w:proofErr w:type="spellEnd"/>
      <w:r>
        <w:rPr>
          <w:rFonts w:ascii="Gill Sans" w:eastAsia="Gill Sans" w:hAnsi="Gill Sans" w:cs="Gill Sans"/>
        </w:rPr>
        <w:t xml:space="preserve"> at 201-497-6366</w:t>
      </w:r>
      <w:r w:rsidR="001D53FF">
        <w:rPr>
          <w:rFonts w:ascii="Gill Sans" w:eastAsia="Gill Sans" w:hAnsi="Gill Sans" w:cs="Gill Sans"/>
        </w:rPr>
        <w:t xml:space="preserve"> or</w:t>
      </w:r>
      <w:r>
        <w:rPr>
          <w:rFonts w:ascii="Gill Sans" w:eastAsia="Gill Sans" w:hAnsi="Gill Sans" w:cs="Gill Sans"/>
        </w:rPr>
        <w:t xml:space="preserve"> mark.meding@otrmktg.com.</w:t>
      </w:r>
    </w:p>
    <w:p w14:paraId="70B8C554" w14:textId="01B492A4" w:rsidR="005433A0" w:rsidRDefault="0009146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b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For more </w:t>
      </w:r>
      <w:r w:rsidR="00DC5324">
        <w:rPr>
          <w:rFonts w:ascii="Gill Sans" w:eastAsia="Gill Sans" w:hAnsi="Gill Sans" w:cs="Gill Sans"/>
          <w:color w:val="000000"/>
        </w:rPr>
        <w:t>information on</w:t>
      </w:r>
      <w:r>
        <w:rPr>
          <w:rFonts w:ascii="Gill Sans" w:eastAsia="Gill Sans" w:hAnsi="Gill Sans" w:cs="Gill Sans"/>
          <w:color w:val="000000"/>
        </w:rPr>
        <w:t xml:space="preserve"> </w:t>
      </w:r>
      <w:r w:rsidR="0019654B">
        <w:rPr>
          <w:rFonts w:ascii="Gill Sans" w:eastAsia="Gill Sans" w:hAnsi="Gill Sans" w:cs="Gill Sans"/>
          <w:color w:val="000000"/>
        </w:rPr>
        <w:t>Magnum Power Security</w:t>
      </w:r>
      <w:r w:rsidR="00DC5324">
        <w:rPr>
          <w:rFonts w:ascii="Gill Sans" w:eastAsia="Gill Sans" w:hAnsi="Gill Sans" w:cs="Gill Sans"/>
          <w:color w:val="000000"/>
        </w:rPr>
        <w:t xml:space="preserve"> or Deva</w:t>
      </w:r>
      <w:r>
        <w:rPr>
          <w:rFonts w:ascii="Gill Sans" w:eastAsia="Gill Sans" w:hAnsi="Gill Sans" w:cs="Gill Sans"/>
          <w:color w:val="000000"/>
        </w:rPr>
        <w:t>, visit</w:t>
      </w:r>
      <w:r>
        <w:rPr>
          <w:rFonts w:ascii="Gill Sans" w:eastAsia="Gill Sans" w:hAnsi="Gill Sans" w:cs="Gill Sans"/>
          <w:b/>
          <w:color w:val="000000"/>
        </w:rPr>
        <w:t xml:space="preserve"> </w:t>
      </w:r>
      <w:hyperlink r:id="rId8" w:history="1">
        <w:r w:rsidR="0019654B" w:rsidRPr="008D6F8D">
          <w:rPr>
            <w:rStyle w:val="Hyperlink"/>
            <w:rFonts w:ascii="Gill Sans" w:eastAsia="Gill Sans" w:hAnsi="Gill Sans" w:cs="Gill Sans"/>
            <w:b/>
          </w:rPr>
          <w:t>magnumpowersecurity.com</w:t>
        </w:r>
      </w:hyperlink>
      <w:r w:rsidR="0019654B" w:rsidRPr="008D6F8D">
        <w:rPr>
          <w:rFonts w:ascii="Gill Sans" w:eastAsia="Gill Sans" w:hAnsi="Gill Sans" w:cs="Gill Sans"/>
          <w:bCs/>
          <w:color w:val="000000"/>
        </w:rPr>
        <w:t>.</w:t>
      </w:r>
    </w:p>
    <w:p w14:paraId="7B772C6F" w14:textId="77777777" w:rsidR="005433A0" w:rsidRDefault="005433A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bin" w:eastAsia="Cabin" w:hAnsi="Cabin" w:cs="Cabin"/>
          <w:b/>
          <w:color w:val="000000"/>
        </w:rPr>
      </w:pPr>
    </w:p>
    <w:p w14:paraId="25F0A785" w14:textId="436BB6C7" w:rsidR="005433A0" w:rsidRPr="007530CC" w:rsidRDefault="0009146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  <w:r w:rsidRPr="007530CC">
        <w:rPr>
          <w:rFonts w:ascii="Gill Sans MT" w:eastAsia="Cabin" w:hAnsi="Gill Sans MT" w:cs="Cabin"/>
          <w:b/>
          <w:color w:val="000000"/>
        </w:rPr>
        <w:t xml:space="preserve">About </w:t>
      </w:r>
      <w:r w:rsidR="008D6F8D" w:rsidRPr="007530CC">
        <w:rPr>
          <w:rFonts w:ascii="Gill Sans MT" w:eastAsia="Cabin" w:hAnsi="Gill Sans MT" w:cs="Cabin"/>
          <w:b/>
          <w:color w:val="000000"/>
        </w:rPr>
        <w:t>Magnum Power Security</w:t>
      </w:r>
      <w:r w:rsidRPr="007530CC">
        <w:rPr>
          <w:rFonts w:ascii="Gill Sans MT" w:eastAsia="Cabin" w:hAnsi="Gill Sans MT" w:cs="Cabin"/>
          <w:color w:val="000000"/>
        </w:rPr>
        <w:br/>
      </w:r>
      <w:r w:rsidR="007530CC">
        <w:rPr>
          <w:rFonts w:ascii="Gill Sans MT" w:eastAsia="Times New Roman" w:hAnsi="Gill Sans MT" w:cs="Times New Roman"/>
          <w:color w:val="000000"/>
          <w:shd w:val="clear" w:color="auto" w:fill="FFFFFF"/>
        </w:rPr>
        <w:t>Magnum Power Security is</w:t>
      </w:r>
      <w:r w:rsidR="002C5A88">
        <w:rPr>
          <w:rFonts w:ascii="Gill Sans MT" w:eastAsia="Times New Roman" w:hAnsi="Gill Sans MT" w:cs="Times New Roman"/>
          <w:color w:val="000000"/>
          <w:shd w:val="clear" w:color="auto" w:fill="FFFFFF"/>
        </w:rPr>
        <w:t xml:space="preserve"> a distributor and installer of high-quality multimedia and security systems. Comprised of a team of professionals in the audio video and security industries, Magnum Power </w:t>
      </w:r>
      <w:r w:rsidR="002C5A88">
        <w:rPr>
          <w:rFonts w:ascii="Gill Sans MT" w:eastAsia="Times New Roman" w:hAnsi="Gill Sans MT" w:cs="Times New Roman"/>
          <w:color w:val="000000"/>
          <w:shd w:val="clear" w:color="auto" w:fill="FFFFFF"/>
        </w:rPr>
        <w:lastRenderedPageBreak/>
        <w:t>Security provides versatile and flexible solutions designed for a wide range of applications, including government facilities, theme parks, municipalities, performance spaces, schools and universities, warehouses, and houses of worship</w:t>
      </w:r>
      <w:r w:rsidRPr="007530CC">
        <w:rPr>
          <w:rFonts w:ascii="Gill Sans MT" w:eastAsia="Cabin" w:hAnsi="Gill Sans MT" w:cs="Cabin"/>
          <w:color w:val="000000"/>
        </w:rPr>
        <w:t xml:space="preserve">. For </w:t>
      </w:r>
      <w:r w:rsidR="007530CC">
        <w:rPr>
          <w:rFonts w:ascii="Gill Sans MT" w:eastAsia="Cabin" w:hAnsi="Gill Sans MT" w:cs="Cabin"/>
          <w:color w:val="000000"/>
        </w:rPr>
        <w:t>more</w:t>
      </w:r>
      <w:r w:rsidRPr="007530CC">
        <w:rPr>
          <w:rFonts w:ascii="Gill Sans MT" w:eastAsia="Cabin" w:hAnsi="Gill Sans MT" w:cs="Cabin"/>
          <w:color w:val="000000"/>
        </w:rPr>
        <w:t xml:space="preserve"> information, visit </w:t>
      </w:r>
      <w:hyperlink r:id="rId9" w:history="1">
        <w:r w:rsidR="007530CC" w:rsidRPr="007530CC">
          <w:rPr>
            <w:rStyle w:val="Hyperlink"/>
            <w:rFonts w:ascii="Gill Sans MT" w:eastAsia="Cabin" w:hAnsi="Gill Sans MT" w:cs="Cabin"/>
          </w:rPr>
          <w:t>magnumpowersecurity.com</w:t>
        </w:r>
      </w:hyperlink>
      <w:r w:rsidR="007530CC">
        <w:rPr>
          <w:rFonts w:ascii="Gill Sans MT" w:eastAsia="Cabin" w:hAnsi="Gill Sans MT" w:cs="Cabin"/>
          <w:color w:val="000000"/>
        </w:rPr>
        <w:t>.</w:t>
      </w:r>
    </w:p>
    <w:p w14:paraId="1C576346" w14:textId="77777777" w:rsidR="005433A0" w:rsidRDefault="005433A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bin" w:eastAsia="Cabin" w:hAnsi="Cabin" w:cs="Cabin"/>
          <w:color w:val="000000"/>
        </w:rPr>
      </w:pPr>
    </w:p>
    <w:p w14:paraId="5F88329E" w14:textId="77777777" w:rsidR="005433A0" w:rsidRDefault="0009146F">
      <w:pPr>
        <w:pStyle w:val="Normal1"/>
        <w:spacing w:before="2" w:after="2"/>
        <w:rPr>
          <w:color w:val="000000"/>
        </w:rPr>
      </w:pPr>
      <w:r>
        <w:rPr>
          <w:rFonts w:ascii="Gill Sans" w:eastAsia="Gill Sans" w:hAnsi="Gill Sans" w:cs="Gill Sans"/>
          <w:b/>
          <w:sz w:val="22"/>
          <w:szCs w:val="22"/>
        </w:rPr>
        <w:t>Media Contacts:</w:t>
      </w:r>
    </w:p>
    <w:p w14:paraId="070ACE77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>Katie Kailus</w:t>
      </w:r>
    </w:p>
    <w:p w14:paraId="449F5065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2EDC1021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4B6388DF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>+1 (630) 319-5226</w:t>
      </w:r>
    </w:p>
    <w:p w14:paraId="4486A668" w14:textId="77777777" w:rsidR="005433A0" w:rsidRDefault="004B15D6">
      <w:pPr>
        <w:pStyle w:val="Normal1"/>
        <w:spacing w:before="2" w:after="2"/>
      </w:pPr>
      <w:hyperlink r:id="rId10">
        <w:r w:rsidR="0009146F">
          <w:rPr>
            <w:rFonts w:ascii="Gill Sans" w:eastAsia="Gill Sans" w:hAnsi="Gill Sans" w:cs="Gill Sans"/>
            <w:color w:val="0000FF"/>
            <w:sz w:val="22"/>
            <w:szCs w:val="22"/>
            <w:u w:val="single"/>
          </w:rPr>
          <w:t>katie@hummingbirdmedia.com</w:t>
        </w:r>
      </w:hyperlink>
    </w:p>
    <w:p w14:paraId="7CAAC3FC" w14:textId="77777777" w:rsidR="005433A0" w:rsidRDefault="005433A0">
      <w:pPr>
        <w:pStyle w:val="Normal1"/>
        <w:spacing w:before="1" w:after="1"/>
      </w:pPr>
    </w:p>
    <w:p w14:paraId="3E2DA371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 xml:space="preserve">Jeff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Touzeau</w:t>
      </w:r>
      <w:proofErr w:type="spellEnd"/>
    </w:p>
    <w:p w14:paraId="77E3FA7E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000DA8D1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271202EA" w14:textId="77777777" w:rsidR="005433A0" w:rsidRDefault="0009146F">
      <w:pPr>
        <w:pStyle w:val="Normal1"/>
        <w:spacing w:before="1" w:after="1"/>
      </w:pPr>
      <w:r>
        <w:rPr>
          <w:rFonts w:ascii="Gill Sans" w:eastAsia="Gill Sans" w:hAnsi="Gill Sans" w:cs="Gill Sans"/>
          <w:sz w:val="22"/>
          <w:szCs w:val="22"/>
        </w:rPr>
        <w:t>+1 (914) 602 2913</w:t>
      </w:r>
    </w:p>
    <w:p w14:paraId="79068C32" w14:textId="77777777" w:rsidR="005433A0" w:rsidRDefault="004B15D6">
      <w:pPr>
        <w:pStyle w:val="Normal1"/>
        <w:spacing w:before="2" w:after="2"/>
        <w:rPr>
          <w:rFonts w:ascii="Gill Sans" w:eastAsia="Gill Sans" w:hAnsi="Gill Sans" w:cs="Gill Sans"/>
          <w:sz w:val="22"/>
          <w:szCs w:val="22"/>
        </w:rPr>
      </w:pPr>
      <w:hyperlink r:id="rId11">
        <w:r w:rsidR="0009146F">
          <w:rPr>
            <w:rFonts w:ascii="Gill Sans" w:eastAsia="Gill Sans" w:hAnsi="Gill Sans" w:cs="Gill Sans"/>
            <w:color w:val="0000FF"/>
            <w:sz w:val="22"/>
            <w:szCs w:val="22"/>
            <w:u w:val="single"/>
          </w:rPr>
          <w:t>jeff@hummingbirdmedia.com</w:t>
        </w:r>
      </w:hyperlink>
    </w:p>
    <w:p w14:paraId="0B3D42B1" w14:textId="77777777" w:rsidR="005433A0" w:rsidRDefault="005433A0">
      <w:pPr>
        <w:pStyle w:val="Normal1"/>
        <w:spacing w:before="2" w:after="2"/>
        <w:rPr>
          <w:rFonts w:ascii="Gill Sans" w:eastAsia="Gill Sans" w:hAnsi="Gill Sans" w:cs="Gill Sans"/>
          <w:sz w:val="22"/>
          <w:szCs w:val="22"/>
        </w:rPr>
      </w:pPr>
    </w:p>
    <w:sectPr w:rsidR="005433A0" w:rsidSect="005433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97" w:right="1170" w:bottom="1440" w:left="1080" w:header="45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17D3" w14:textId="77777777" w:rsidR="004B15D6" w:rsidRDefault="004B15D6">
      <w:pPr>
        <w:spacing w:after="0"/>
      </w:pPr>
      <w:r>
        <w:separator/>
      </w:r>
    </w:p>
  </w:endnote>
  <w:endnote w:type="continuationSeparator" w:id="0">
    <w:p w14:paraId="3CB82074" w14:textId="77777777" w:rsidR="004B15D6" w:rsidRDefault="004B1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ill Sans">
    <w:altName w:val="Arial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bin">
    <w:altName w:val="Calibri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753B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74958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37EC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A1F55" w14:textId="77777777" w:rsidR="004B15D6" w:rsidRDefault="004B15D6">
      <w:pPr>
        <w:spacing w:after="0"/>
      </w:pPr>
      <w:r>
        <w:separator/>
      </w:r>
    </w:p>
  </w:footnote>
  <w:footnote w:type="continuationSeparator" w:id="0">
    <w:p w14:paraId="2C7D6947" w14:textId="77777777" w:rsidR="004B15D6" w:rsidRDefault="004B1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3038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4054" w14:textId="77777777" w:rsidR="00DB15C2" w:rsidRDefault="00DB15C2">
    <w:pPr>
      <w:pStyle w:val="Normal1"/>
    </w:pPr>
    <w:r>
      <w:rPr>
        <w:noProof/>
      </w:rPr>
      <w:drawing>
        <wp:inline distT="0" distB="0" distL="0" distR="0" wp14:anchorId="5592FC42" wp14:editId="19AE23EA">
          <wp:extent cx="1775637" cy="104199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me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910" cy="1057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  <w:r>
      <w:rPr>
        <w:b/>
      </w:rPr>
      <w:t xml:space="preserve">                                                                                                                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0B57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3A0"/>
    <w:rsid w:val="00026F6C"/>
    <w:rsid w:val="00066713"/>
    <w:rsid w:val="000723AF"/>
    <w:rsid w:val="000838E3"/>
    <w:rsid w:val="0009146F"/>
    <w:rsid w:val="000D1EF5"/>
    <w:rsid w:val="000E514A"/>
    <w:rsid w:val="00123EE2"/>
    <w:rsid w:val="00137C53"/>
    <w:rsid w:val="00152A36"/>
    <w:rsid w:val="0019654B"/>
    <w:rsid w:val="001A64B0"/>
    <w:rsid w:val="001D53FF"/>
    <w:rsid w:val="002577F0"/>
    <w:rsid w:val="00266B34"/>
    <w:rsid w:val="002A6798"/>
    <w:rsid w:val="002C067A"/>
    <w:rsid w:val="002C5A88"/>
    <w:rsid w:val="00305ADB"/>
    <w:rsid w:val="00341A9F"/>
    <w:rsid w:val="00357170"/>
    <w:rsid w:val="003747B3"/>
    <w:rsid w:val="0039010E"/>
    <w:rsid w:val="003E55AC"/>
    <w:rsid w:val="003E72CE"/>
    <w:rsid w:val="00410D0D"/>
    <w:rsid w:val="004207EB"/>
    <w:rsid w:val="00422FC9"/>
    <w:rsid w:val="00430035"/>
    <w:rsid w:val="004868AF"/>
    <w:rsid w:val="004870D3"/>
    <w:rsid w:val="004B15D6"/>
    <w:rsid w:val="004D4899"/>
    <w:rsid w:val="004D6BC1"/>
    <w:rsid w:val="005068D3"/>
    <w:rsid w:val="005433A0"/>
    <w:rsid w:val="005526A8"/>
    <w:rsid w:val="00585279"/>
    <w:rsid w:val="00587EF1"/>
    <w:rsid w:val="005C6957"/>
    <w:rsid w:val="005D68B5"/>
    <w:rsid w:val="00621B14"/>
    <w:rsid w:val="00626E1E"/>
    <w:rsid w:val="006554E6"/>
    <w:rsid w:val="0065741D"/>
    <w:rsid w:val="00685D96"/>
    <w:rsid w:val="0068789C"/>
    <w:rsid w:val="006A0374"/>
    <w:rsid w:val="006D4715"/>
    <w:rsid w:val="006D5B68"/>
    <w:rsid w:val="006D67E1"/>
    <w:rsid w:val="006F0BE8"/>
    <w:rsid w:val="00727930"/>
    <w:rsid w:val="0073386B"/>
    <w:rsid w:val="007530CC"/>
    <w:rsid w:val="0076201B"/>
    <w:rsid w:val="0077789B"/>
    <w:rsid w:val="007A2B83"/>
    <w:rsid w:val="007A51B9"/>
    <w:rsid w:val="007A5383"/>
    <w:rsid w:val="007B3E18"/>
    <w:rsid w:val="007F4ECC"/>
    <w:rsid w:val="00840AAF"/>
    <w:rsid w:val="008468EB"/>
    <w:rsid w:val="00866599"/>
    <w:rsid w:val="00866744"/>
    <w:rsid w:val="008B0F7F"/>
    <w:rsid w:val="008B144A"/>
    <w:rsid w:val="008D6F8D"/>
    <w:rsid w:val="008E3E5F"/>
    <w:rsid w:val="008F0B1C"/>
    <w:rsid w:val="00922556"/>
    <w:rsid w:val="00982475"/>
    <w:rsid w:val="009A3998"/>
    <w:rsid w:val="00A17DF8"/>
    <w:rsid w:val="00A20465"/>
    <w:rsid w:val="00A41EDF"/>
    <w:rsid w:val="00A74435"/>
    <w:rsid w:val="00A961D9"/>
    <w:rsid w:val="00AD5210"/>
    <w:rsid w:val="00AE25A0"/>
    <w:rsid w:val="00AE3E87"/>
    <w:rsid w:val="00B22889"/>
    <w:rsid w:val="00B50C7E"/>
    <w:rsid w:val="00B85C39"/>
    <w:rsid w:val="00BB5F8A"/>
    <w:rsid w:val="00BD6E4D"/>
    <w:rsid w:val="00BF6ADA"/>
    <w:rsid w:val="00C43E08"/>
    <w:rsid w:val="00C5650B"/>
    <w:rsid w:val="00C80A5C"/>
    <w:rsid w:val="00D11D89"/>
    <w:rsid w:val="00D34ECD"/>
    <w:rsid w:val="00D81D78"/>
    <w:rsid w:val="00DB15C2"/>
    <w:rsid w:val="00DC5324"/>
    <w:rsid w:val="00E402D0"/>
    <w:rsid w:val="00E50731"/>
    <w:rsid w:val="00E57E04"/>
    <w:rsid w:val="00EB2979"/>
    <w:rsid w:val="00EE6B6F"/>
    <w:rsid w:val="00F070B5"/>
    <w:rsid w:val="00F27E68"/>
    <w:rsid w:val="00F341DC"/>
    <w:rsid w:val="00F85EDC"/>
    <w:rsid w:val="00FB14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3132"/>
  <w15:docId w15:val="{EB0CE8F6-6285-A740-A069-35BB1F6A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CC"/>
  </w:style>
  <w:style w:type="paragraph" w:styleId="Heading1">
    <w:name w:val="heading 1"/>
    <w:basedOn w:val="Normal1"/>
    <w:next w:val="Normal1"/>
    <w:rsid w:val="005433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433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433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433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5433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433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33A0"/>
  </w:style>
  <w:style w:type="paragraph" w:styleId="Title">
    <w:name w:val="Title"/>
    <w:basedOn w:val="Normal1"/>
    <w:next w:val="Normal1"/>
    <w:rsid w:val="005433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433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0B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numpowersecurity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gnumpowersecurity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ipoff.alexis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ipoff.alexis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magnumpowersecurity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Urbana-Champaign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Ball</dc:creator>
  <cp:lastModifiedBy>Katie Kailus</cp:lastModifiedBy>
  <cp:revision>73</cp:revision>
  <cp:lastPrinted>2019-07-16T00:25:00Z</cp:lastPrinted>
  <dcterms:created xsi:type="dcterms:W3CDTF">2019-07-18T14:44:00Z</dcterms:created>
  <dcterms:modified xsi:type="dcterms:W3CDTF">2020-06-15T15:53:00Z</dcterms:modified>
</cp:coreProperties>
</file>