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6258C" w14:textId="3ED07FD7" w:rsidR="00562EA4" w:rsidRPr="009E3C76" w:rsidRDefault="000352C6" w:rsidP="00F03AAE">
      <w:pPr>
        <w:spacing w:after="200" w:line="360" w:lineRule="auto"/>
        <w:rPr>
          <w:b/>
        </w:rPr>
      </w:pPr>
      <w:r>
        <w:rPr>
          <w:b/>
        </w:rPr>
        <w:t>PERSBERICHT</w:t>
      </w:r>
      <w:bookmarkStart w:id="0" w:name="_GoBack"/>
      <w:r w:rsidR="00023CE7">
        <w:rPr>
          <w:b/>
          <w:noProof/>
          <w:lang w:val="en-US" w:eastAsia="nl-NL"/>
        </w:rPr>
        <w:drawing>
          <wp:anchor distT="0" distB="0" distL="114300" distR="114300" simplePos="0" relativeHeight="251659264" behindDoc="0" locked="0" layoutInCell="1" allowOverlap="1" wp14:anchorId="5FC53791" wp14:editId="2BF19510">
            <wp:simplePos x="0" y="0"/>
            <wp:positionH relativeFrom="margin">
              <wp:posOffset>4486910</wp:posOffset>
            </wp:positionH>
            <wp:positionV relativeFrom="margin">
              <wp:posOffset>0</wp:posOffset>
            </wp:positionV>
            <wp:extent cx="1258570" cy="210185"/>
            <wp:effectExtent l="0" t="0" r="1143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os_logo_PA4_rgb.jpg"/>
                    <pic:cNvPicPr/>
                  </pic:nvPicPr>
                  <pic:blipFill>
                    <a:blip r:embed="rId6">
                      <a:extLst>
                        <a:ext uri="{28A0092B-C50C-407E-A947-70E740481C1C}">
                          <a14:useLocalDpi xmlns:a14="http://schemas.microsoft.com/office/drawing/2010/main" val="0"/>
                        </a:ext>
                      </a:extLst>
                    </a:blip>
                    <a:stretch>
                      <a:fillRect/>
                    </a:stretch>
                  </pic:blipFill>
                  <pic:spPr>
                    <a:xfrm>
                      <a:off x="0" y="0"/>
                      <a:ext cx="1258570" cy="210185"/>
                    </a:xfrm>
                    <a:prstGeom prst="rect">
                      <a:avLst/>
                    </a:prstGeom>
                  </pic:spPr>
                </pic:pic>
              </a:graphicData>
            </a:graphic>
          </wp:anchor>
        </w:drawing>
      </w:r>
      <w:bookmarkEnd w:id="0"/>
    </w:p>
    <w:p w14:paraId="0279E5CB" w14:textId="2B566966" w:rsidR="006607AD" w:rsidRPr="00E93293" w:rsidRDefault="006607AD" w:rsidP="00F03AAE">
      <w:pPr>
        <w:spacing w:after="200" w:line="360" w:lineRule="auto"/>
        <w:jc w:val="center"/>
        <w:rPr>
          <w:b/>
          <w:sz w:val="30"/>
          <w:szCs w:val="30"/>
        </w:rPr>
      </w:pPr>
      <w:r w:rsidRPr="00E93293">
        <w:rPr>
          <w:b/>
          <w:sz w:val="30"/>
          <w:szCs w:val="30"/>
        </w:rPr>
        <w:t xml:space="preserve">Sophos </w:t>
      </w:r>
      <w:r w:rsidR="00777303" w:rsidRPr="00E93293">
        <w:rPr>
          <w:b/>
          <w:sz w:val="30"/>
          <w:szCs w:val="30"/>
        </w:rPr>
        <w:t xml:space="preserve">stelt </w:t>
      </w:r>
      <w:r w:rsidR="00F03AAE" w:rsidRPr="00E93293">
        <w:rPr>
          <w:b/>
          <w:sz w:val="30"/>
          <w:szCs w:val="30"/>
        </w:rPr>
        <w:t xml:space="preserve">nieuwe </w:t>
      </w:r>
      <w:r w:rsidR="00777303" w:rsidRPr="00E93293">
        <w:rPr>
          <w:b/>
          <w:sz w:val="30"/>
          <w:szCs w:val="30"/>
        </w:rPr>
        <w:t xml:space="preserve">SafeGuard Enterprise 8 voor </w:t>
      </w:r>
      <w:r w:rsidRPr="00E93293">
        <w:rPr>
          <w:b/>
          <w:sz w:val="30"/>
          <w:szCs w:val="30"/>
        </w:rPr>
        <w:t>op InfoSecurity</w:t>
      </w:r>
    </w:p>
    <w:p w14:paraId="5D76C833" w14:textId="65F32282" w:rsidR="006607AD" w:rsidRPr="006607AD" w:rsidRDefault="006607AD" w:rsidP="00F03AAE">
      <w:pPr>
        <w:spacing w:after="200" w:line="360" w:lineRule="auto"/>
        <w:jc w:val="center"/>
        <w:rPr>
          <w:i/>
        </w:rPr>
      </w:pPr>
      <w:r w:rsidRPr="006607AD">
        <w:rPr>
          <w:i/>
        </w:rPr>
        <w:t>Sophos reeds voor 9</w:t>
      </w:r>
      <w:r w:rsidRPr="006607AD">
        <w:rPr>
          <w:i/>
          <w:vertAlign w:val="superscript"/>
        </w:rPr>
        <w:t>e</w:t>
      </w:r>
      <w:r w:rsidRPr="006607AD">
        <w:rPr>
          <w:i/>
        </w:rPr>
        <w:t xml:space="preserve"> maal present</w:t>
      </w:r>
      <w:r>
        <w:rPr>
          <w:i/>
        </w:rPr>
        <w:t xml:space="preserve"> op dé Belgische vakbeurs </w:t>
      </w:r>
      <w:r w:rsidR="00415157">
        <w:rPr>
          <w:i/>
        </w:rPr>
        <w:t>rond</w:t>
      </w:r>
      <w:r>
        <w:rPr>
          <w:i/>
        </w:rPr>
        <w:t xml:space="preserve"> IT-security</w:t>
      </w:r>
    </w:p>
    <w:p w14:paraId="0183578F" w14:textId="43785569" w:rsidR="00A96F75" w:rsidRPr="00A96F75" w:rsidRDefault="00A50268" w:rsidP="00F03AAE">
      <w:pPr>
        <w:spacing w:after="200" w:line="360" w:lineRule="auto"/>
        <w:rPr>
          <w:b/>
          <w:sz w:val="20"/>
          <w:szCs w:val="20"/>
        </w:rPr>
      </w:pPr>
      <w:r w:rsidRPr="00F03AAE">
        <w:rPr>
          <w:sz w:val="20"/>
          <w:szCs w:val="20"/>
        </w:rPr>
        <w:t>Brussel</w:t>
      </w:r>
      <w:r w:rsidR="00351331" w:rsidRPr="00F03AAE">
        <w:rPr>
          <w:sz w:val="20"/>
          <w:szCs w:val="20"/>
        </w:rPr>
        <w:t xml:space="preserve">, </w:t>
      </w:r>
      <w:r w:rsidR="00876D44">
        <w:rPr>
          <w:sz w:val="20"/>
          <w:szCs w:val="20"/>
        </w:rPr>
        <w:t xml:space="preserve">10 </w:t>
      </w:r>
      <w:r w:rsidR="006607AD" w:rsidRPr="00F03AAE">
        <w:rPr>
          <w:sz w:val="20"/>
          <w:szCs w:val="20"/>
        </w:rPr>
        <w:t>juni</w:t>
      </w:r>
      <w:r w:rsidR="009C2360" w:rsidRPr="00F03AAE">
        <w:rPr>
          <w:sz w:val="20"/>
          <w:szCs w:val="20"/>
        </w:rPr>
        <w:t xml:space="preserve"> 2016 </w:t>
      </w:r>
      <w:r w:rsidR="006607AD" w:rsidRPr="00F03AAE">
        <w:rPr>
          <w:sz w:val="20"/>
          <w:szCs w:val="20"/>
        </w:rPr>
        <w:t>–</w:t>
      </w:r>
      <w:r w:rsidR="009C2360" w:rsidRPr="00F03AAE">
        <w:rPr>
          <w:sz w:val="20"/>
          <w:szCs w:val="20"/>
        </w:rPr>
        <w:t xml:space="preserve"> </w:t>
      </w:r>
      <w:r w:rsidR="006607AD" w:rsidRPr="00F03AAE">
        <w:rPr>
          <w:b/>
          <w:sz w:val="20"/>
          <w:szCs w:val="20"/>
        </w:rPr>
        <w:t>Ook dit jaar neemt</w:t>
      </w:r>
      <w:r w:rsidR="006607AD" w:rsidRPr="00F03AAE">
        <w:rPr>
          <w:sz w:val="20"/>
          <w:szCs w:val="20"/>
        </w:rPr>
        <w:t xml:space="preserve"> </w:t>
      </w:r>
      <w:r w:rsidR="009C2360" w:rsidRPr="00F03AAE">
        <w:rPr>
          <w:b/>
          <w:sz w:val="20"/>
          <w:szCs w:val="20"/>
        </w:rPr>
        <w:t xml:space="preserve">Sophos </w:t>
      </w:r>
      <w:r w:rsidR="006607AD" w:rsidRPr="00F03AAE">
        <w:rPr>
          <w:b/>
          <w:sz w:val="20"/>
          <w:szCs w:val="20"/>
        </w:rPr>
        <w:t xml:space="preserve">deel aan de Belgische vakbeurs op vlak van IT-security voor IT-managers en IT-professionals. </w:t>
      </w:r>
      <w:r w:rsidR="00A96F75" w:rsidRPr="00A96F75">
        <w:rPr>
          <w:b/>
          <w:sz w:val="20"/>
          <w:szCs w:val="20"/>
        </w:rPr>
        <w:t xml:space="preserve">Op 15 en 16 juni is Sophos terug te vinden op een heuse eilandstand in Paleis 3 van Brussels Expo. Sophos stelt </w:t>
      </w:r>
      <w:r w:rsidR="00A96F75">
        <w:rPr>
          <w:b/>
          <w:sz w:val="20"/>
          <w:szCs w:val="20"/>
        </w:rPr>
        <w:t xml:space="preserve">er </w:t>
      </w:r>
      <w:r w:rsidR="00A96F75" w:rsidRPr="00A96F75">
        <w:rPr>
          <w:b/>
          <w:sz w:val="20"/>
          <w:szCs w:val="20"/>
        </w:rPr>
        <w:t>dit jaar de nieuwe SafeGuard Enterprise 8 voor. Zowel op woensdag als donderdag houden Sophos-experts er sessies over databeveiliging/encryptie en gaan ze dieper in op de nieuwe Europese regelgeving daaromtrent.</w:t>
      </w:r>
    </w:p>
    <w:p w14:paraId="7A877EC3" w14:textId="138E2104" w:rsidR="00DC294F" w:rsidRDefault="006607AD" w:rsidP="00F03AAE">
      <w:pPr>
        <w:spacing w:after="200" w:line="360" w:lineRule="auto"/>
        <w:rPr>
          <w:sz w:val="20"/>
          <w:szCs w:val="20"/>
        </w:rPr>
      </w:pPr>
      <w:r w:rsidRPr="00B2765A">
        <w:rPr>
          <w:b/>
          <w:sz w:val="20"/>
          <w:szCs w:val="20"/>
          <w:lang w:val="en-US"/>
        </w:rPr>
        <w:t>SafeGuard Enterprise 8</w:t>
      </w:r>
      <w:r w:rsidR="00DC294F">
        <w:rPr>
          <w:b/>
          <w:sz w:val="20"/>
          <w:szCs w:val="20"/>
          <w:lang w:val="en-US"/>
        </w:rPr>
        <w:t xml:space="preserve"> (SGN 8)</w:t>
      </w:r>
      <w:r w:rsidR="00F03AAE" w:rsidRPr="00B2765A">
        <w:rPr>
          <w:b/>
          <w:sz w:val="20"/>
          <w:szCs w:val="20"/>
          <w:lang w:val="en-US"/>
        </w:rPr>
        <w:br/>
      </w:r>
      <w:r w:rsidR="00475745">
        <w:rPr>
          <w:rFonts w:ascii="Cambria" w:hAnsi="Cambria" w:cs="Calibri"/>
          <w:sz w:val="20"/>
          <w:szCs w:val="20"/>
          <w:lang w:val="en-US"/>
        </w:rPr>
        <w:t>Peter Magez,</w:t>
      </w:r>
      <w:r w:rsidR="00475745" w:rsidRPr="00475745">
        <w:rPr>
          <w:rFonts w:ascii="Cambria" w:hAnsi="Cambria" w:cs="Calibri"/>
          <w:sz w:val="20"/>
          <w:szCs w:val="20"/>
          <w:lang w:val="en-US"/>
        </w:rPr>
        <w:t xml:space="preserve"> Country Director Sophos Belux</w:t>
      </w:r>
      <w:r w:rsidR="00475745" w:rsidRPr="00B2765A">
        <w:rPr>
          <w:rFonts w:ascii="Cambria" w:hAnsi="Cambria"/>
          <w:sz w:val="20"/>
          <w:szCs w:val="20"/>
          <w:lang w:val="en-US"/>
        </w:rPr>
        <w:t>: “</w:t>
      </w:r>
      <w:r w:rsidRPr="00B2765A">
        <w:rPr>
          <w:rFonts w:ascii="Cambria" w:hAnsi="Cambria"/>
          <w:i/>
          <w:sz w:val="20"/>
          <w:szCs w:val="20"/>
          <w:lang w:val="en-US"/>
        </w:rPr>
        <w:t xml:space="preserve">Tijdens InfoSecurity </w:t>
      </w:r>
      <w:r w:rsidR="00777303" w:rsidRPr="00B2765A">
        <w:rPr>
          <w:rFonts w:ascii="Cambria" w:hAnsi="Cambria"/>
          <w:i/>
          <w:sz w:val="20"/>
          <w:szCs w:val="20"/>
          <w:lang w:val="en-US"/>
        </w:rPr>
        <w:t>komt</w:t>
      </w:r>
      <w:r w:rsidRPr="00B2765A">
        <w:rPr>
          <w:rFonts w:ascii="Cambria" w:hAnsi="Cambria"/>
          <w:i/>
          <w:sz w:val="20"/>
          <w:szCs w:val="20"/>
          <w:lang w:val="en-US"/>
        </w:rPr>
        <w:t xml:space="preserve"> Sophos </w:t>
      </w:r>
      <w:r w:rsidR="00777303" w:rsidRPr="00B2765A">
        <w:rPr>
          <w:rFonts w:ascii="Cambria" w:hAnsi="Cambria"/>
          <w:i/>
          <w:sz w:val="20"/>
          <w:szCs w:val="20"/>
          <w:lang w:val="en-US"/>
        </w:rPr>
        <w:t>met</w:t>
      </w:r>
      <w:r w:rsidR="00A96F75" w:rsidRPr="00B2765A">
        <w:rPr>
          <w:i/>
          <w:sz w:val="20"/>
          <w:szCs w:val="20"/>
          <w:lang w:val="en-US"/>
        </w:rPr>
        <w:t xml:space="preserve"> SafeGuard Enterprise 8 (SGN 8)</w:t>
      </w:r>
      <w:r w:rsidR="00777303" w:rsidRPr="00B2765A">
        <w:rPr>
          <w:i/>
          <w:sz w:val="20"/>
          <w:szCs w:val="20"/>
          <w:lang w:val="en-US"/>
        </w:rPr>
        <w:t xml:space="preserve">. </w:t>
      </w:r>
      <w:r w:rsidR="00777303" w:rsidRPr="00475745">
        <w:rPr>
          <w:i/>
          <w:sz w:val="20"/>
          <w:szCs w:val="20"/>
        </w:rPr>
        <w:t>Deze nieuwe software houdt in dat Sophos een oplossing heeft ontwikkeld om alle bestanden (Word, Excell, PowerPoint, etc.) te versleutelen, zodra men op ‘bewaren’ drukt.</w:t>
      </w:r>
      <w:r w:rsidR="00DC294F">
        <w:rPr>
          <w:i/>
          <w:sz w:val="20"/>
          <w:szCs w:val="20"/>
        </w:rPr>
        <w:t xml:space="preserve"> Bovendien kan men gemakkelijk de versleutelde bestanden delen met externen, ook zij die niet over onze software beschikken. Het enige dat ze nodig hebben, is een wachtwoord om het bestand te openen</w:t>
      </w:r>
      <w:r w:rsidR="00475745">
        <w:rPr>
          <w:sz w:val="20"/>
          <w:szCs w:val="20"/>
        </w:rPr>
        <w:t>”</w:t>
      </w:r>
      <w:r w:rsidR="00DC294F">
        <w:rPr>
          <w:sz w:val="20"/>
          <w:szCs w:val="20"/>
        </w:rPr>
        <w:t>.</w:t>
      </w:r>
      <w:r w:rsidR="00131272">
        <w:rPr>
          <w:sz w:val="20"/>
          <w:szCs w:val="20"/>
        </w:rPr>
        <w:t xml:space="preserve"> </w:t>
      </w:r>
    </w:p>
    <w:p w14:paraId="4DA25336" w14:textId="70BCBC3B" w:rsidR="00B2765A" w:rsidRPr="00DC294F" w:rsidRDefault="00B2765A" w:rsidP="00F03AAE">
      <w:pPr>
        <w:spacing w:after="200" w:line="360" w:lineRule="auto"/>
        <w:rPr>
          <w:sz w:val="20"/>
          <w:szCs w:val="20"/>
        </w:rPr>
      </w:pPr>
      <w:r w:rsidRPr="00DC294F">
        <w:rPr>
          <w:sz w:val="20"/>
          <w:szCs w:val="20"/>
        </w:rPr>
        <w:t xml:space="preserve">Sophos SafeGuard </w:t>
      </w:r>
      <w:r w:rsidR="00DC294F">
        <w:rPr>
          <w:sz w:val="20"/>
          <w:szCs w:val="20"/>
        </w:rPr>
        <w:t xml:space="preserve">draait </w:t>
      </w:r>
      <w:r w:rsidRPr="00DC294F">
        <w:rPr>
          <w:sz w:val="20"/>
          <w:szCs w:val="20"/>
        </w:rPr>
        <w:t xml:space="preserve">op de achtergrond </w:t>
      </w:r>
      <w:r w:rsidR="00DC294F" w:rsidRPr="00DC294F">
        <w:rPr>
          <w:sz w:val="20"/>
          <w:szCs w:val="20"/>
        </w:rPr>
        <w:t>zo</w:t>
      </w:r>
      <w:r w:rsidRPr="00DC294F">
        <w:rPr>
          <w:sz w:val="20"/>
          <w:szCs w:val="20"/>
        </w:rPr>
        <w:t xml:space="preserve">dat gebruikers er absoluut niks van merken. Dit is volledig volgens het principe </w:t>
      </w:r>
      <w:r w:rsidR="00DC294F" w:rsidRPr="00DC294F">
        <w:rPr>
          <w:sz w:val="20"/>
          <w:szCs w:val="20"/>
        </w:rPr>
        <w:t>van</w:t>
      </w:r>
      <w:r w:rsidRPr="00DC294F">
        <w:rPr>
          <w:sz w:val="20"/>
          <w:szCs w:val="20"/>
        </w:rPr>
        <w:t xml:space="preserve"> Apple </w:t>
      </w:r>
      <w:r w:rsidR="00DC294F">
        <w:rPr>
          <w:sz w:val="20"/>
          <w:szCs w:val="20"/>
        </w:rPr>
        <w:t>en</w:t>
      </w:r>
      <w:r w:rsidRPr="00DC294F">
        <w:rPr>
          <w:sz w:val="20"/>
          <w:szCs w:val="20"/>
        </w:rPr>
        <w:t xml:space="preserve"> Android. </w:t>
      </w:r>
      <w:r w:rsidR="00DC294F">
        <w:rPr>
          <w:sz w:val="20"/>
          <w:szCs w:val="20"/>
        </w:rPr>
        <w:t>Gebruikers denken</w:t>
      </w:r>
      <w:r w:rsidR="00DC294F" w:rsidRPr="00DC294F">
        <w:rPr>
          <w:sz w:val="20"/>
          <w:szCs w:val="20"/>
        </w:rPr>
        <w:t xml:space="preserve"> wel eens foutief dat </w:t>
      </w:r>
      <w:r w:rsidRPr="00DC294F">
        <w:rPr>
          <w:sz w:val="20"/>
          <w:szCs w:val="20"/>
        </w:rPr>
        <w:t>encryptie</w:t>
      </w:r>
      <w:r w:rsidR="00DC294F" w:rsidRPr="00DC294F">
        <w:rPr>
          <w:sz w:val="20"/>
          <w:szCs w:val="20"/>
        </w:rPr>
        <w:t xml:space="preserve"> </w:t>
      </w:r>
      <w:r w:rsidRPr="00DC294F">
        <w:rPr>
          <w:sz w:val="20"/>
          <w:szCs w:val="20"/>
        </w:rPr>
        <w:t xml:space="preserve">complex is, geheugen en performantie vreet en het zich enkel beperkt tot gebruikers van een bepaalde soort software. </w:t>
      </w:r>
      <w:r w:rsidR="00DC294F" w:rsidRPr="00DC294F">
        <w:rPr>
          <w:sz w:val="20"/>
          <w:szCs w:val="20"/>
        </w:rPr>
        <w:t xml:space="preserve">Niets is minder waar! </w:t>
      </w:r>
      <w:r w:rsidR="00DC294F">
        <w:rPr>
          <w:sz w:val="20"/>
          <w:szCs w:val="20"/>
        </w:rPr>
        <w:t xml:space="preserve">Met </w:t>
      </w:r>
      <w:r w:rsidRPr="00DC294F">
        <w:rPr>
          <w:sz w:val="20"/>
          <w:szCs w:val="20"/>
        </w:rPr>
        <w:t xml:space="preserve">SGN 8 </w:t>
      </w:r>
      <w:r w:rsidR="00DC294F">
        <w:rPr>
          <w:sz w:val="20"/>
          <w:szCs w:val="20"/>
        </w:rPr>
        <w:t>merken g</w:t>
      </w:r>
      <w:r w:rsidR="00DC294F" w:rsidRPr="00DC294F">
        <w:rPr>
          <w:sz w:val="20"/>
          <w:szCs w:val="20"/>
        </w:rPr>
        <w:t xml:space="preserve">ebruikers het niet eens en de software heeft </w:t>
      </w:r>
      <w:r w:rsidRPr="00DC294F">
        <w:rPr>
          <w:sz w:val="20"/>
          <w:szCs w:val="20"/>
        </w:rPr>
        <w:t xml:space="preserve">0.01% impact op </w:t>
      </w:r>
      <w:r w:rsidR="00DC294F" w:rsidRPr="00DC294F">
        <w:rPr>
          <w:sz w:val="20"/>
          <w:szCs w:val="20"/>
        </w:rPr>
        <w:t>de</w:t>
      </w:r>
      <w:r w:rsidRPr="00DC294F">
        <w:rPr>
          <w:sz w:val="20"/>
          <w:szCs w:val="20"/>
        </w:rPr>
        <w:t xml:space="preserve"> systemen</w:t>
      </w:r>
      <w:r w:rsidR="00DC294F" w:rsidRPr="00DC294F">
        <w:rPr>
          <w:sz w:val="20"/>
          <w:szCs w:val="20"/>
        </w:rPr>
        <w:t xml:space="preserve">. Daarnaast is het overal te gebruiken en kunnen </w:t>
      </w:r>
      <w:r w:rsidRPr="00DC294F">
        <w:rPr>
          <w:sz w:val="20"/>
          <w:szCs w:val="20"/>
        </w:rPr>
        <w:t>versleutelde bestanden ook worden gedeeld met mensen die de Sophos software niet gebruiken</w:t>
      </w:r>
      <w:r w:rsidR="00DC294F" w:rsidRPr="00DC294F">
        <w:rPr>
          <w:sz w:val="20"/>
          <w:szCs w:val="20"/>
        </w:rPr>
        <w:t>,</w:t>
      </w:r>
      <w:r w:rsidRPr="00DC294F">
        <w:rPr>
          <w:sz w:val="20"/>
          <w:szCs w:val="20"/>
        </w:rPr>
        <w:t xml:space="preserve"> dankzij een HTML5 wrapper. </w:t>
      </w:r>
    </w:p>
    <w:p w14:paraId="1A7C3246" w14:textId="7425DD27" w:rsidR="00DC294F" w:rsidRPr="00DC294F" w:rsidRDefault="00F03AAE" w:rsidP="00F03AAE">
      <w:pPr>
        <w:spacing w:after="200" w:line="360" w:lineRule="auto"/>
        <w:rPr>
          <w:sz w:val="20"/>
          <w:szCs w:val="20"/>
        </w:rPr>
      </w:pPr>
      <w:r w:rsidRPr="00F03AAE">
        <w:rPr>
          <w:b/>
          <w:sz w:val="20"/>
          <w:szCs w:val="20"/>
        </w:rPr>
        <w:t>Sophos Central en Next-Gen Security</w:t>
      </w:r>
      <w:r w:rsidRPr="00F03AAE">
        <w:rPr>
          <w:b/>
          <w:sz w:val="20"/>
          <w:szCs w:val="20"/>
        </w:rPr>
        <w:br/>
      </w:r>
      <w:r w:rsidRPr="00F03AAE">
        <w:rPr>
          <w:sz w:val="20"/>
          <w:szCs w:val="20"/>
        </w:rPr>
        <w:t xml:space="preserve">Naast SafeGuard Enterprise </w:t>
      </w:r>
      <w:r w:rsidR="008C3231">
        <w:rPr>
          <w:sz w:val="20"/>
          <w:szCs w:val="20"/>
        </w:rPr>
        <w:t xml:space="preserve">8 </w:t>
      </w:r>
      <w:r w:rsidRPr="00F03AAE">
        <w:rPr>
          <w:sz w:val="20"/>
          <w:szCs w:val="20"/>
        </w:rPr>
        <w:t xml:space="preserve">zet Sophos </w:t>
      </w:r>
      <w:r w:rsidR="00D90908">
        <w:rPr>
          <w:sz w:val="20"/>
          <w:szCs w:val="20"/>
        </w:rPr>
        <w:t xml:space="preserve">twee andere oplossingen in </w:t>
      </w:r>
      <w:r w:rsidR="00D51C22">
        <w:rPr>
          <w:sz w:val="20"/>
          <w:szCs w:val="20"/>
        </w:rPr>
        <w:t>de kijker</w:t>
      </w:r>
      <w:r w:rsidR="00D90908">
        <w:rPr>
          <w:sz w:val="20"/>
          <w:szCs w:val="20"/>
        </w:rPr>
        <w:t xml:space="preserve">: </w:t>
      </w:r>
      <w:r w:rsidRPr="00F03AAE">
        <w:rPr>
          <w:sz w:val="20"/>
          <w:szCs w:val="20"/>
        </w:rPr>
        <w:t xml:space="preserve">de nieuwe Cloud beveiligingsoplossing, </w:t>
      </w:r>
      <w:r w:rsidRPr="00D90908">
        <w:rPr>
          <w:b/>
          <w:sz w:val="20"/>
          <w:szCs w:val="20"/>
        </w:rPr>
        <w:t>Sophos Central</w:t>
      </w:r>
      <w:r w:rsidRPr="00F03AAE">
        <w:rPr>
          <w:sz w:val="20"/>
          <w:szCs w:val="20"/>
        </w:rPr>
        <w:t xml:space="preserve">, en de vernieuwde endpoint beveiliging, </w:t>
      </w:r>
      <w:r w:rsidRPr="00D90908">
        <w:rPr>
          <w:b/>
          <w:sz w:val="20"/>
          <w:szCs w:val="20"/>
        </w:rPr>
        <w:t xml:space="preserve">Sophos Next-Gen </w:t>
      </w:r>
      <w:r w:rsidR="00D90908" w:rsidRPr="00D90908">
        <w:rPr>
          <w:b/>
          <w:sz w:val="20"/>
          <w:szCs w:val="20"/>
        </w:rPr>
        <w:t>S</w:t>
      </w:r>
      <w:r w:rsidRPr="00D90908">
        <w:rPr>
          <w:b/>
          <w:sz w:val="20"/>
          <w:szCs w:val="20"/>
        </w:rPr>
        <w:t>ecurity</w:t>
      </w:r>
      <w:r w:rsidR="00D90908" w:rsidRPr="00DC294F">
        <w:rPr>
          <w:sz w:val="20"/>
          <w:szCs w:val="20"/>
        </w:rPr>
        <w:t xml:space="preserve">. </w:t>
      </w:r>
      <w:r w:rsidR="0099252C">
        <w:rPr>
          <w:sz w:val="20"/>
          <w:szCs w:val="20"/>
        </w:rPr>
        <w:t>Peter Magez: “</w:t>
      </w:r>
      <w:r w:rsidR="00432028" w:rsidRPr="0099252C">
        <w:rPr>
          <w:i/>
          <w:sz w:val="20"/>
          <w:szCs w:val="20"/>
        </w:rPr>
        <w:t xml:space="preserve">De Next-Gen security strategie van Sophos beslaat een hele hoop nieuwe </w:t>
      </w:r>
      <w:r w:rsidR="00DC294F" w:rsidRPr="0099252C">
        <w:rPr>
          <w:i/>
          <w:sz w:val="20"/>
          <w:szCs w:val="20"/>
        </w:rPr>
        <w:t>functies</w:t>
      </w:r>
      <w:r w:rsidR="00432028" w:rsidRPr="0099252C">
        <w:rPr>
          <w:i/>
          <w:sz w:val="20"/>
          <w:szCs w:val="20"/>
        </w:rPr>
        <w:t xml:space="preserve"> die </w:t>
      </w:r>
      <w:r w:rsidR="00DC294F" w:rsidRPr="0099252C">
        <w:rPr>
          <w:i/>
          <w:sz w:val="20"/>
          <w:szCs w:val="20"/>
        </w:rPr>
        <w:t>de</w:t>
      </w:r>
      <w:r w:rsidR="00432028" w:rsidRPr="0099252C">
        <w:rPr>
          <w:i/>
          <w:sz w:val="20"/>
          <w:szCs w:val="20"/>
        </w:rPr>
        <w:t xml:space="preserve"> fundering leggen voor de “synchronized security” visie van Sophos. </w:t>
      </w:r>
      <w:r w:rsidR="00DC294F" w:rsidRPr="0099252C">
        <w:rPr>
          <w:i/>
          <w:sz w:val="20"/>
          <w:szCs w:val="20"/>
        </w:rPr>
        <w:t>Het zijn b</w:t>
      </w:r>
      <w:r w:rsidR="00432028" w:rsidRPr="0099252C">
        <w:rPr>
          <w:i/>
          <w:sz w:val="20"/>
          <w:szCs w:val="20"/>
        </w:rPr>
        <w:t>eveiligingsoplossingen die elkaar volledig aanvullen</w:t>
      </w:r>
      <w:r w:rsidR="00DC294F" w:rsidRPr="0099252C">
        <w:rPr>
          <w:i/>
          <w:sz w:val="20"/>
          <w:szCs w:val="20"/>
        </w:rPr>
        <w:t xml:space="preserve"> en</w:t>
      </w:r>
      <w:r w:rsidR="00432028" w:rsidRPr="0099252C">
        <w:rPr>
          <w:i/>
          <w:sz w:val="20"/>
          <w:szCs w:val="20"/>
        </w:rPr>
        <w:t xml:space="preserve"> met elkaar communiceren</w:t>
      </w:r>
      <w:r w:rsidR="00DC294F" w:rsidRPr="0099252C">
        <w:rPr>
          <w:i/>
          <w:sz w:val="20"/>
          <w:szCs w:val="20"/>
        </w:rPr>
        <w:t xml:space="preserve">. Met als doel om het </w:t>
      </w:r>
      <w:r w:rsidR="00432028" w:rsidRPr="0099252C">
        <w:rPr>
          <w:i/>
          <w:sz w:val="20"/>
          <w:szCs w:val="20"/>
        </w:rPr>
        <w:t>de gebruiker makkelijker maken en d</w:t>
      </w:r>
      <w:r w:rsidR="0099252C" w:rsidRPr="0099252C">
        <w:rPr>
          <w:i/>
          <w:sz w:val="20"/>
          <w:szCs w:val="20"/>
        </w:rPr>
        <w:t>e hacker vele malen moeilijker</w:t>
      </w:r>
      <w:r w:rsidR="0099252C">
        <w:rPr>
          <w:sz w:val="20"/>
          <w:szCs w:val="20"/>
        </w:rPr>
        <w:t>”.</w:t>
      </w:r>
    </w:p>
    <w:p w14:paraId="26F1A6D9" w14:textId="0CAC5B4F" w:rsidR="00DC294F" w:rsidRDefault="00DC294F" w:rsidP="00DC294F">
      <w:pPr>
        <w:spacing w:after="200" w:line="360" w:lineRule="auto"/>
        <w:rPr>
          <w:sz w:val="20"/>
          <w:szCs w:val="20"/>
        </w:rPr>
      </w:pPr>
      <w:r w:rsidRPr="00F03AAE">
        <w:rPr>
          <w:b/>
          <w:sz w:val="20"/>
          <w:szCs w:val="20"/>
        </w:rPr>
        <w:t>Paul Ducklin presenteert over geschiedenis en trends van ransomware</w:t>
      </w:r>
      <w:r w:rsidRPr="00F03AAE">
        <w:rPr>
          <w:b/>
          <w:sz w:val="20"/>
          <w:szCs w:val="20"/>
        </w:rPr>
        <w:br/>
      </w:r>
      <w:r w:rsidRPr="00F03AAE">
        <w:rPr>
          <w:sz w:val="20"/>
          <w:szCs w:val="20"/>
        </w:rPr>
        <w:t>Op woensdag 15 juni, van 14 tot 14u45, presenteert Paul Ducklin ‘To pay or not to pay? The current state of ransomware’. Paul is Sophos’ senior technologiespecialist en gespecialiseerd in ransomware. Tijdens zijn infosessie vertelt hij over de geschiedenis van ransomware en toont hij de laatste trends. Hij laat ook weten hoe bedrijven zich kunnen wapenen tegen cybercriminelen. Geïnteresseerden zijn welkom in sem</w:t>
      </w:r>
      <w:r>
        <w:rPr>
          <w:sz w:val="20"/>
          <w:szCs w:val="20"/>
        </w:rPr>
        <w:t>inariezaal 3 van Brussels Expo.</w:t>
      </w:r>
    </w:p>
    <w:p w14:paraId="30F8EE21" w14:textId="77777777" w:rsidR="0099252C" w:rsidRPr="00DC294F" w:rsidRDefault="0099252C" w:rsidP="0099252C">
      <w:pPr>
        <w:spacing w:after="200" w:line="360" w:lineRule="auto"/>
        <w:rPr>
          <w:sz w:val="20"/>
          <w:szCs w:val="20"/>
        </w:rPr>
      </w:pPr>
      <w:r w:rsidRPr="00DC294F">
        <w:rPr>
          <w:sz w:val="20"/>
          <w:szCs w:val="20"/>
        </w:rPr>
        <w:t xml:space="preserve">Het is mogelijk om aan de hand van persinterviews achteraf nog dieper in te gaan op het onderwerp. </w:t>
      </w:r>
    </w:p>
    <w:p w14:paraId="7B769DB1" w14:textId="47FB8FD0" w:rsidR="00F03AAE" w:rsidRPr="008D52C4" w:rsidRDefault="00DC294F" w:rsidP="00F03AAE">
      <w:pPr>
        <w:spacing w:after="200" w:line="360" w:lineRule="auto"/>
        <w:rPr>
          <w:sz w:val="20"/>
          <w:szCs w:val="20"/>
        </w:rPr>
      </w:pPr>
      <w:r w:rsidRPr="008D52C4">
        <w:rPr>
          <w:b/>
          <w:sz w:val="20"/>
          <w:szCs w:val="20"/>
        </w:rPr>
        <w:lastRenderedPageBreak/>
        <w:t>Noot voor de redactie:</w:t>
      </w:r>
      <w:r w:rsidR="008D52C4" w:rsidRPr="008D52C4">
        <w:rPr>
          <w:b/>
          <w:sz w:val="20"/>
          <w:szCs w:val="20"/>
        </w:rPr>
        <w:t xml:space="preserve"> </w:t>
      </w:r>
      <w:r w:rsidR="008D52C4" w:rsidRPr="008D52C4">
        <w:rPr>
          <w:sz w:val="20"/>
          <w:szCs w:val="20"/>
        </w:rPr>
        <w:t>e</w:t>
      </w:r>
      <w:r w:rsidR="00432028" w:rsidRPr="008D52C4">
        <w:rPr>
          <w:sz w:val="20"/>
          <w:szCs w:val="20"/>
        </w:rPr>
        <w:t>nkele voorbeelden van voordelen van de</w:t>
      </w:r>
      <w:r w:rsidR="0099252C" w:rsidRPr="008D52C4">
        <w:rPr>
          <w:sz w:val="20"/>
          <w:szCs w:val="20"/>
        </w:rPr>
        <w:t xml:space="preserve"> Sophos Next-Gen security</w:t>
      </w:r>
      <w:r w:rsidR="00432028" w:rsidRPr="008D52C4">
        <w:rPr>
          <w:sz w:val="20"/>
          <w:szCs w:val="20"/>
        </w:rPr>
        <w:t xml:space="preserve"> oplossingen:</w:t>
      </w:r>
    </w:p>
    <w:p w14:paraId="34AC4071" w14:textId="304908AA" w:rsidR="00432028" w:rsidRPr="0099252C" w:rsidRDefault="00432028" w:rsidP="00432028">
      <w:pPr>
        <w:pStyle w:val="Lijstalinea"/>
        <w:numPr>
          <w:ilvl w:val="0"/>
          <w:numId w:val="2"/>
        </w:numPr>
        <w:spacing w:after="200" w:line="360" w:lineRule="auto"/>
        <w:rPr>
          <w:sz w:val="20"/>
          <w:szCs w:val="20"/>
        </w:rPr>
      </w:pPr>
      <w:r w:rsidRPr="0099252C">
        <w:rPr>
          <w:sz w:val="20"/>
          <w:szCs w:val="20"/>
        </w:rPr>
        <w:t xml:space="preserve">Een centraal managementplatform </w:t>
      </w:r>
      <w:r w:rsidR="008D52C4">
        <w:rPr>
          <w:sz w:val="20"/>
          <w:szCs w:val="20"/>
        </w:rPr>
        <w:t xml:space="preserve">- </w:t>
      </w:r>
      <w:r w:rsidRPr="0099252C">
        <w:rPr>
          <w:sz w:val="20"/>
          <w:szCs w:val="20"/>
        </w:rPr>
        <w:t xml:space="preserve">van </w:t>
      </w:r>
      <w:r w:rsidR="008D52C4">
        <w:rPr>
          <w:sz w:val="20"/>
          <w:szCs w:val="20"/>
        </w:rPr>
        <w:t>hieruit wordt</w:t>
      </w:r>
      <w:r w:rsidRPr="0099252C">
        <w:rPr>
          <w:sz w:val="20"/>
          <w:szCs w:val="20"/>
        </w:rPr>
        <w:t xml:space="preserve"> de </w:t>
      </w:r>
      <w:r w:rsidR="008D52C4">
        <w:rPr>
          <w:sz w:val="20"/>
          <w:szCs w:val="20"/>
        </w:rPr>
        <w:t>ganse</w:t>
      </w:r>
      <w:r w:rsidRPr="0099252C">
        <w:rPr>
          <w:sz w:val="20"/>
          <w:szCs w:val="20"/>
        </w:rPr>
        <w:t xml:space="preserve"> security infrastructuur eenvoudig </w:t>
      </w:r>
      <w:r w:rsidR="00DC294F" w:rsidRPr="0099252C">
        <w:rPr>
          <w:sz w:val="20"/>
          <w:szCs w:val="20"/>
        </w:rPr>
        <w:t>beheerd</w:t>
      </w:r>
      <w:r w:rsidRPr="0099252C">
        <w:rPr>
          <w:sz w:val="20"/>
          <w:szCs w:val="20"/>
        </w:rPr>
        <w:t xml:space="preserve">. Van </w:t>
      </w:r>
      <w:r w:rsidR="00DC294F" w:rsidRPr="0099252C">
        <w:rPr>
          <w:sz w:val="20"/>
          <w:szCs w:val="20"/>
        </w:rPr>
        <w:t>de</w:t>
      </w:r>
      <w:r w:rsidRPr="0099252C">
        <w:rPr>
          <w:sz w:val="20"/>
          <w:szCs w:val="20"/>
        </w:rPr>
        <w:t xml:space="preserve"> endpoints (mobile devices &amp; servers) tot </w:t>
      </w:r>
      <w:r w:rsidR="00DC294F" w:rsidRPr="0099252C">
        <w:rPr>
          <w:sz w:val="20"/>
          <w:szCs w:val="20"/>
        </w:rPr>
        <w:t>de</w:t>
      </w:r>
      <w:r w:rsidRPr="0099252C">
        <w:rPr>
          <w:sz w:val="20"/>
          <w:szCs w:val="20"/>
        </w:rPr>
        <w:t xml:space="preserve"> firewalls en email en/of web</w:t>
      </w:r>
      <w:r w:rsidR="00DC294F" w:rsidRPr="0099252C">
        <w:rPr>
          <w:sz w:val="20"/>
          <w:szCs w:val="20"/>
        </w:rPr>
        <w:t>-</w:t>
      </w:r>
      <w:r w:rsidRPr="0099252C">
        <w:rPr>
          <w:sz w:val="20"/>
          <w:szCs w:val="20"/>
        </w:rPr>
        <w:t>appli</w:t>
      </w:r>
      <w:r w:rsidR="00DC294F" w:rsidRPr="0099252C">
        <w:rPr>
          <w:sz w:val="20"/>
          <w:szCs w:val="20"/>
        </w:rPr>
        <w:t>caties</w:t>
      </w:r>
      <w:r w:rsidRPr="0099252C">
        <w:rPr>
          <w:sz w:val="20"/>
          <w:szCs w:val="20"/>
        </w:rPr>
        <w:t>.</w:t>
      </w:r>
    </w:p>
    <w:p w14:paraId="14471B43" w14:textId="7337158D" w:rsidR="00432028" w:rsidRPr="0099252C" w:rsidRDefault="00432028" w:rsidP="00432028">
      <w:pPr>
        <w:pStyle w:val="Lijstalinea"/>
        <w:numPr>
          <w:ilvl w:val="0"/>
          <w:numId w:val="2"/>
        </w:numPr>
        <w:spacing w:after="200" w:line="360" w:lineRule="auto"/>
        <w:rPr>
          <w:sz w:val="16"/>
          <w:szCs w:val="20"/>
        </w:rPr>
      </w:pPr>
      <w:r w:rsidRPr="0099252C">
        <w:rPr>
          <w:sz w:val="20"/>
          <w:szCs w:val="20"/>
        </w:rPr>
        <w:t xml:space="preserve">Gedragsanalyse – dit is waar we heen gaan op security gebied. In plaats van nog te kijken naar </w:t>
      </w:r>
      <w:r w:rsidR="00DC294F" w:rsidRPr="0099252C">
        <w:rPr>
          <w:sz w:val="20"/>
          <w:szCs w:val="20"/>
        </w:rPr>
        <w:t xml:space="preserve">de </w:t>
      </w:r>
      <w:r w:rsidRPr="0099252C">
        <w:rPr>
          <w:sz w:val="20"/>
          <w:szCs w:val="20"/>
        </w:rPr>
        <w:t xml:space="preserve">code, wordt er nu gekeken naar </w:t>
      </w:r>
      <w:r w:rsidR="00DC294F" w:rsidRPr="0099252C">
        <w:rPr>
          <w:sz w:val="20"/>
          <w:szCs w:val="20"/>
        </w:rPr>
        <w:t xml:space="preserve">het </w:t>
      </w:r>
      <w:r w:rsidRPr="0099252C">
        <w:rPr>
          <w:sz w:val="20"/>
          <w:szCs w:val="20"/>
        </w:rPr>
        <w:t>gedrag van gebruikers en malware. Verdacht gedrag zal worden herkend en geblokkeerd waardoor nog sneller en effectiever met geavanceerde malware wordt omgegaan. Root cause analytics is daar een voorbeeld van (</w:t>
      </w:r>
      <w:r w:rsidRPr="0099252C">
        <w:rPr>
          <w:sz w:val="20"/>
          <w:lang w:val="nl-BE"/>
        </w:rPr>
        <w:t xml:space="preserve">waar is een malware gestart, wat heeft het allemaal gedaan en welke processen waren er allemaal </w:t>
      </w:r>
      <w:r w:rsidR="008D52C4">
        <w:rPr>
          <w:sz w:val="20"/>
          <w:lang w:val="nl-BE"/>
        </w:rPr>
        <w:t>bij</w:t>
      </w:r>
      <w:r w:rsidRPr="0099252C">
        <w:rPr>
          <w:sz w:val="20"/>
          <w:lang w:val="nl-BE"/>
        </w:rPr>
        <w:t xml:space="preserve"> betrokken).</w:t>
      </w:r>
    </w:p>
    <w:p w14:paraId="05C20716" w14:textId="0627C985" w:rsidR="00432028" w:rsidRPr="0099252C" w:rsidRDefault="00432028" w:rsidP="00432028">
      <w:pPr>
        <w:pStyle w:val="Lijstalinea"/>
        <w:numPr>
          <w:ilvl w:val="0"/>
          <w:numId w:val="2"/>
        </w:numPr>
        <w:spacing w:after="200" w:line="360" w:lineRule="auto"/>
        <w:rPr>
          <w:sz w:val="16"/>
          <w:szCs w:val="20"/>
        </w:rPr>
      </w:pPr>
      <w:r w:rsidRPr="0099252C">
        <w:rPr>
          <w:sz w:val="20"/>
          <w:lang w:val="en-US"/>
        </w:rPr>
        <w:t xml:space="preserve">Synchronized security met </w:t>
      </w:r>
      <w:r w:rsidR="0099252C">
        <w:rPr>
          <w:sz w:val="20"/>
          <w:lang w:val="en-US"/>
        </w:rPr>
        <w:t>de hulp</w:t>
      </w:r>
      <w:r w:rsidRPr="0099252C">
        <w:rPr>
          <w:sz w:val="20"/>
          <w:lang w:val="en-US"/>
        </w:rPr>
        <w:t xml:space="preserve"> van security heartbeat</w:t>
      </w:r>
      <w:r w:rsidR="008D52C4">
        <w:rPr>
          <w:sz w:val="20"/>
          <w:lang w:val="en-US"/>
        </w:rPr>
        <w:t>, d</w:t>
      </w:r>
      <w:r w:rsidRPr="0099252C">
        <w:rPr>
          <w:sz w:val="20"/>
        </w:rPr>
        <w:t xml:space="preserve">e oplossing waar Sophos voorloper </w:t>
      </w:r>
      <w:r w:rsidR="008D52C4">
        <w:rPr>
          <w:sz w:val="20"/>
        </w:rPr>
        <w:t>in</w:t>
      </w:r>
      <w:r w:rsidRPr="0099252C">
        <w:rPr>
          <w:sz w:val="20"/>
        </w:rPr>
        <w:t xml:space="preserve"> is. Deze </w:t>
      </w:r>
      <w:r w:rsidR="008D52C4">
        <w:rPr>
          <w:sz w:val="20"/>
        </w:rPr>
        <w:t>functie</w:t>
      </w:r>
      <w:r w:rsidRPr="0099252C">
        <w:rPr>
          <w:sz w:val="20"/>
        </w:rPr>
        <w:t xml:space="preserve"> stelt endpoints in staat te “praten” met de firewalls om zo verdachte gedragingen </w:t>
      </w:r>
      <w:r w:rsidR="008D52C4">
        <w:rPr>
          <w:sz w:val="20"/>
        </w:rPr>
        <w:t>binnen</w:t>
      </w:r>
      <w:r w:rsidRPr="0099252C">
        <w:rPr>
          <w:sz w:val="20"/>
        </w:rPr>
        <w:t xml:space="preserve"> </w:t>
      </w:r>
      <w:r w:rsidR="008D52C4">
        <w:rPr>
          <w:sz w:val="20"/>
        </w:rPr>
        <w:t xml:space="preserve">enkele </w:t>
      </w:r>
      <w:r w:rsidRPr="0099252C">
        <w:rPr>
          <w:sz w:val="20"/>
        </w:rPr>
        <w:t>seconden te detecteren.</w:t>
      </w:r>
    </w:p>
    <w:p w14:paraId="53EDC975" w14:textId="539EFC3F" w:rsidR="00432028" w:rsidRPr="0099252C" w:rsidRDefault="00432028" w:rsidP="00432028">
      <w:pPr>
        <w:pStyle w:val="Lijstalinea"/>
        <w:numPr>
          <w:ilvl w:val="0"/>
          <w:numId w:val="2"/>
        </w:numPr>
        <w:spacing w:after="200" w:line="360" w:lineRule="auto"/>
        <w:rPr>
          <w:sz w:val="16"/>
          <w:szCs w:val="20"/>
        </w:rPr>
      </w:pPr>
      <w:r w:rsidRPr="0099252C">
        <w:rPr>
          <w:sz w:val="20"/>
        </w:rPr>
        <w:t xml:space="preserve">CryptoGuard – de oplossing tegen ransomware. </w:t>
      </w:r>
    </w:p>
    <w:p w14:paraId="0ACB3C58" w14:textId="1703FC1E" w:rsidR="009C2360" w:rsidRPr="00F03AAE" w:rsidRDefault="00B2765A" w:rsidP="00F03AAE">
      <w:pPr>
        <w:widowControl w:val="0"/>
        <w:autoSpaceDE w:val="0"/>
        <w:autoSpaceDN w:val="0"/>
        <w:adjustRightInd w:val="0"/>
        <w:spacing w:after="200" w:line="360" w:lineRule="auto"/>
        <w:rPr>
          <w:rFonts w:cs="Calibri"/>
          <w:sz w:val="20"/>
          <w:szCs w:val="20"/>
          <w:lang w:val="en-US"/>
        </w:rPr>
      </w:pPr>
      <w:r>
        <w:rPr>
          <w:rFonts w:cs="Calibri"/>
          <w:b/>
          <w:bCs/>
          <w:sz w:val="20"/>
          <w:szCs w:val="20"/>
          <w:lang w:val="en-US"/>
        </w:rPr>
        <w:t>C</w:t>
      </w:r>
      <w:r w:rsidR="00387377" w:rsidRPr="00F03AAE">
        <w:rPr>
          <w:rFonts w:cs="Calibri"/>
          <w:b/>
          <w:bCs/>
          <w:sz w:val="20"/>
          <w:szCs w:val="20"/>
          <w:lang w:val="en-US"/>
        </w:rPr>
        <w:t>onnect with Sophos</w:t>
      </w:r>
      <w:r w:rsidR="00F03AAE" w:rsidRPr="00F03AAE">
        <w:rPr>
          <w:rFonts w:cs="Calibri"/>
          <w:b/>
          <w:bCs/>
          <w:sz w:val="20"/>
          <w:szCs w:val="20"/>
          <w:lang w:val="en-US"/>
        </w:rPr>
        <w:br/>
      </w:r>
      <w:hyperlink r:id="rId7" w:history="1">
        <w:r w:rsidR="00387377" w:rsidRPr="00F03AAE">
          <w:rPr>
            <w:rFonts w:cs="Calibri"/>
            <w:color w:val="00006D"/>
            <w:sz w:val="20"/>
            <w:szCs w:val="20"/>
            <w:u w:val="single" w:color="00006D"/>
            <w:lang w:val="en-US"/>
          </w:rPr>
          <w:t>Twitter</w:t>
        </w:r>
      </w:hyperlink>
      <w:r w:rsidR="00F03AAE" w:rsidRPr="00F03AAE">
        <w:rPr>
          <w:rFonts w:cs="Calibri"/>
          <w:color w:val="00006D"/>
          <w:sz w:val="20"/>
          <w:szCs w:val="20"/>
          <w:u w:val="single" w:color="00006D"/>
          <w:lang w:val="en-US"/>
        </w:rPr>
        <w:br/>
      </w:r>
      <w:hyperlink r:id="rId8" w:history="1">
        <w:r w:rsidR="00387377" w:rsidRPr="00F03AAE">
          <w:rPr>
            <w:rFonts w:cs="Calibri"/>
            <w:color w:val="00006D"/>
            <w:sz w:val="20"/>
            <w:szCs w:val="20"/>
            <w:u w:val="single" w:color="00006D"/>
            <w:lang w:val="en-US"/>
          </w:rPr>
          <w:t>LinkedIn</w:t>
        </w:r>
      </w:hyperlink>
      <w:r w:rsidR="00F03AAE" w:rsidRPr="00F03AAE">
        <w:rPr>
          <w:rFonts w:cs="Calibri"/>
          <w:color w:val="00006D"/>
          <w:sz w:val="20"/>
          <w:szCs w:val="20"/>
          <w:u w:val="single" w:color="00006D"/>
          <w:lang w:val="en-US"/>
        </w:rPr>
        <w:br/>
      </w:r>
      <w:hyperlink r:id="rId9" w:history="1">
        <w:r w:rsidR="00387377" w:rsidRPr="00F03AAE">
          <w:rPr>
            <w:rFonts w:cs="Calibri"/>
            <w:color w:val="00006D"/>
            <w:sz w:val="20"/>
            <w:szCs w:val="20"/>
            <w:u w:val="single" w:color="00006D"/>
            <w:lang w:val="en-US"/>
          </w:rPr>
          <w:t>Facebook</w:t>
        </w:r>
      </w:hyperlink>
      <w:hyperlink r:id="rId10" w:history="1">
        <w:r w:rsidR="00387377" w:rsidRPr="00F03AAE">
          <w:rPr>
            <w:rFonts w:cs="Calibri"/>
            <w:color w:val="00006D"/>
            <w:sz w:val="20"/>
            <w:szCs w:val="20"/>
            <w:u w:val="single" w:color="00006D"/>
            <w:lang w:val="en-US"/>
          </w:rPr>
          <w:t>Google+</w:t>
        </w:r>
      </w:hyperlink>
      <w:r w:rsidR="00F03AAE" w:rsidRPr="00F03AAE">
        <w:rPr>
          <w:rFonts w:cs="Calibri"/>
          <w:color w:val="00006D"/>
          <w:sz w:val="20"/>
          <w:szCs w:val="20"/>
          <w:u w:val="single" w:color="00006D"/>
          <w:lang w:val="en-US"/>
        </w:rPr>
        <w:br/>
      </w:r>
      <w:hyperlink r:id="rId11" w:history="1">
        <w:r w:rsidR="00387377" w:rsidRPr="00F03AAE">
          <w:rPr>
            <w:rFonts w:cs="Calibri"/>
            <w:color w:val="00006D"/>
            <w:sz w:val="20"/>
            <w:szCs w:val="20"/>
            <w:u w:val="single" w:color="00006D"/>
            <w:lang w:val="en-US"/>
          </w:rPr>
          <w:t>Spiceworks</w:t>
        </w:r>
      </w:hyperlink>
      <w:r w:rsidR="00F03AAE" w:rsidRPr="00F03AAE">
        <w:rPr>
          <w:rFonts w:cs="Calibri"/>
          <w:color w:val="00006D"/>
          <w:sz w:val="20"/>
          <w:szCs w:val="20"/>
          <w:u w:val="single" w:color="00006D"/>
          <w:lang w:val="en-US"/>
        </w:rPr>
        <w:br/>
      </w:r>
      <w:hyperlink r:id="rId12" w:history="1">
        <w:r w:rsidR="00387377" w:rsidRPr="00F03AAE">
          <w:rPr>
            <w:rFonts w:cs="Calibri"/>
            <w:color w:val="00006D"/>
            <w:sz w:val="20"/>
            <w:szCs w:val="20"/>
            <w:u w:val="single" w:color="00006D"/>
            <w:lang w:val="en-US"/>
          </w:rPr>
          <w:t>YouTube</w:t>
        </w:r>
      </w:hyperlink>
      <w:r w:rsidR="00F03AAE" w:rsidRPr="00F03AAE">
        <w:rPr>
          <w:rFonts w:cs="Calibri"/>
          <w:color w:val="00006D"/>
          <w:sz w:val="20"/>
          <w:szCs w:val="20"/>
          <w:u w:val="single" w:color="00006D"/>
          <w:lang w:val="en-US"/>
        </w:rPr>
        <w:br/>
      </w:r>
      <w:hyperlink r:id="rId13" w:history="1">
        <w:r w:rsidR="00387377" w:rsidRPr="00F03AAE">
          <w:rPr>
            <w:rFonts w:cs="Calibri"/>
            <w:color w:val="00006D"/>
            <w:sz w:val="20"/>
            <w:szCs w:val="20"/>
            <w:u w:val="single" w:color="00006D"/>
            <w:lang w:val="en-US"/>
          </w:rPr>
          <w:t>Sophos Blog</w:t>
        </w:r>
      </w:hyperlink>
      <w:r w:rsidR="00F03AAE" w:rsidRPr="00F03AAE">
        <w:rPr>
          <w:rFonts w:cs="Calibri"/>
          <w:color w:val="00006D"/>
          <w:sz w:val="20"/>
          <w:szCs w:val="20"/>
          <w:u w:val="single" w:color="00006D"/>
          <w:lang w:val="en-US"/>
        </w:rPr>
        <w:br/>
      </w:r>
      <w:hyperlink r:id="rId14" w:history="1">
        <w:r w:rsidR="00387377" w:rsidRPr="00F03AAE">
          <w:rPr>
            <w:rFonts w:cs="Calibri"/>
            <w:color w:val="00006D"/>
            <w:sz w:val="20"/>
            <w:szCs w:val="20"/>
            <w:u w:val="single" w:color="00006D"/>
            <w:lang w:val="en-US"/>
          </w:rPr>
          <w:t>Naked Security News</w:t>
        </w:r>
      </w:hyperlink>
    </w:p>
    <w:p w14:paraId="1301B551" w14:textId="4BE34EDE" w:rsidR="006607AD" w:rsidRPr="00F03AAE" w:rsidRDefault="006607AD" w:rsidP="00F03AAE">
      <w:pPr>
        <w:spacing w:after="200" w:line="360" w:lineRule="auto"/>
        <w:rPr>
          <w:rFonts w:ascii="Cambria" w:hAnsi="Cambria" w:cs="Arial"/>
          <w:color w:val="000000"/>
          <w:sz w:val="20"/>
          <w:szCs w:val="20"/>
          <w:lang w:val="nl-BE" w:eastAsia="nl-NL"/>
        </w:rPr>
      </w:pPr>
      <w:r w:rsidRPr="00F03AAE">
        <w:rPr>
          <w:rFonts w:ascii="Cambria" w:hAnsi="Cambria" w:cs="Calibri"/>
          <w:b/>
          <w:sz w:val="20"/>
          <w:szCs w:val="20"/>
          <w:lang w:val="en-US"/>
        </w:rPr>
        <w:t>Over InfoSecurity</w:t>
      </w:r>
      <w:r w:rsidR="00F03AAE" w:rsidRPr="00F03AAE">
        <w:rPr>
          <w:rFonts w:ascii="Cambria" w:hAnsi="Cambria" w:cs="Calibri"/>
          <w:b/>
          <w:sz w:val="20"/>
          <w:szCs w:val="20"/>
          <w:lang w:val="en-US"/>
        </w:rPr>
        <w:br/>
      </w:r>
      <w:r w:rsidRPr="00B2765A">
        <w:rPr>
          <w:rFonts w:ascii="Cambria" w:hAnsi="Cambria" w:cs="Arial"/>
          <w:color w:val="000000"/>
          <w:sz w:val="20"/>
          <w:szCs w:val="20"/>
          <w:lang w:val="en-US" w:eastAsia="nl-NL"/>
        </w:rPr>
        <w:t>Infosecurity.be is dé Belgische vakbeurs op het gebied van IT-security voor IT-managers en IT-</w:t>
      </w:r>
      <w:proofErr w:type="gramStart"/>
      <w:r w:rsidRPr="00B2765A">
        <w:rPr>
          <w:rFonts w:ascii="Cambria" w:hAnsi="Cambria" w:cs="Arial"/>
          <w:color w:val="000000"/>
          <w:sz w:val="20"/>
          <w:szCs w:val="20"/>
          <w:lang w:val="en-US" w:eastAsia="nl-NL"/>
        </w:rPr>
        <w:t>professionals</w:t>
      </w:r>
      <w:proofErr w:type="gramEnd"/>
      <w:r w:rsidRPr="00B2765A">
        <w:rPr>
          <w:rFonts w:ascii="Cambria" w:hAnsi="Cambria" w:cs="Arial"/>
          <w:color w:val="000000"/>
          <w:sz w:val="20"/>
          <w:szCs w:val="20"/>
          <w:lang w:val="en-US" w:eastAsia="nl-NL"/>
        </w:rPr>
        <w:t xml:space="preserve">. </w:t>
      </w:r>
      <w:r w:rsidRPr="00F03AAE">
        <w:rPr>
          <w:rFonts w:ascii="Cambria" w:hAnsi="Cambria" w:cs="Arial"/>
          <w:color w:val="000000"/>
          <w:sz w:val="20"/>
          <w:szCs w:val="20"/>
          <w:lang w:val="nl-BE" w:eastAsia="nl-NL"/>
        </w:rPr>
        <w:t>Spam, phishing, hackers en steeds geavanceerdere vormen van cybercrime vormen reële bedreigingen voor het bedrijfsleven. De vakbeurs haakt in op actuele vraagstukken over IT security en is een must voor iedere IT-professional in België.</w:t>
      </w:r>
    </w:p>
    <w:p w14:paraId="13BC5E19" w14:textId="6CAA6256" w:rsidR="00B95541" w:rsidRPr="00F03AAE" w:rsidRDefault="009C2360" w:rsidP="00F03AAE">
      <w:pPr>
        <w:widowControl w:val="0"/>
        <w:autoSpaceDE w:val="0"/>
        <w:autoSpaceDN w:val="0"/>
        <w:adjustRightInd w:val="0"/>
        <w:spacing w:after="200" w:line="360" w:lineRule="auto"/>
        <w:rPr>
          <w:rFonts w:cs="Calibri"/>
          <w:sz w:val="20"/>
          <w:szCs w:val="20"/>
        </w:rPr>
      </w:pPr>
      <w:r w:rsidRPr="00F03AAE">
        <w:rPr>
          <w:rFonts w:cs="Calibri"/>
          <w:b/>
          <w:bCs/>
          <w:sz w:val="20"/>
          <w:szCs w:val="20"/>
        </w:rPr>
        <w:t>Over Sophos</w:t>
      </w:r>
      <w:r w:rsidR="00F03AAE" w:rsidRPr="00F03AAE">
        <w:rPr>
          <w:rFonts w:cs="Calibri"/>
          <w:b/>
          <w:bCs/>
          <w:sz w:val="20"/>
          <w:szCs w:val="20"/>
        </w:rPr>
        <w:br/>
      </w:r>
      <w:r w:rsidRPr="00F03AAE">
        <w:rPr>
          <w:rFonts w:cs="Calibri"/>
          <w:sz w:val="20"/>
          <w:szCs w:val="20"/>
        </w:rP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00387377" w:rsidRPr="00F03AAE">
        <w:rPr>
          <w:rFonts w:cs="Calibri"/>
          <w:sz w:val="20"/>
          <w:szCs w:val="20"/>
          <w:lang w:val="en-US"/>
        </w:rPr>
        <w:t xml:space="preserve">Zo biedt Sophos prijswinnende oplossingen aan voor endpoint security, web security, e-mail security, network security, mobile security en encryptie. </w:t>
      </w:r>
      <w:r w:rsidRPr="00F03AAE">
        <w:rPr>
          <w:rFonts w:cs="Calibri"/>
          <w:sz w:val="20"/>
          <w:szCs w:val="20"/>
        </w:rPr>
        <w:t xml:space="preserve">Deze worden ondersteund door Sophos Labs, een wereldwijd netwerk van threat intelligence centra. Het hoofdkwartier van Sophos bevindt zich in Oxford (UK) en in Boston (VS). Meer informatie over Sophos op: </w:t>
      </w:r>
      <w:hyperlink r:id="rId15" w:history="1">
        <w:r w:rsidRPr="00F03AAE">
          <w:rPr>
            <w:rFonts w:cs="Calibri"/>
            <w:color w:val="0000FF"/>
            <w:sz w:val="20"/>
            <w:szCs w:val="20"/>
            <w:u w:val="single" w:color="0000FF"/>
          </w:rPr>
          <w:t>www.sophos.com</w:t>
        </w:r>
      </w:hyperlink>
      <w:r w:rsidRPr="00F03AAE">
        <w:rPr>
          <w:rFonts w:cs="Calibri"/>
          <w:sz w:val="20"/>
          <w:szCs w:val="20"/>
        </w:rPr>
        <w:t>. </w:t>
      </w:r>
    </w:p>
    <w:p w14:paraId="3AF65454" w14:textId="03DCE13C" w:rsidR="002A2614" w:rsidRPr="00B2765A" w:rsidRDefault="00B95541" w:rsidP="00F03AAE">
      <w:pPr>
        <w:widowControl w:val="0"/>
        <w:autoSpaceDE w:val="0"/>
        <w:autoSpaceDN w:val="0"/>
        <w:adjustRightInd w:val="0"/>
        <w:spacing w:after="200" w:line="360" w:lineRule="auto"/>
        <w:rPr>
          <w:rFonts w:cs="Calibri"/>
          <w:sz w:val="20"/>
          <w:szCs w:val="20"/>
        </w:rPr>
      </w:pPr>
      <w:r w:rsidRPr="00F03AAE">
        <w:rPr>
          <w:rFonts w:cs="Calibri"/>
          <w:b/>
          <w:sz w:val="20"/>
          <w:szCs w:val="20"/>
        </w:rPr>
        <w:t>Voor meer informatie, interviewmogelijkheden of beeldmateriaal:</w:t>
      </w:r>
      <w:r w:rsidR="00F03AAE" w:rsidRPr="00F03AAE">
        <w:rPr>
          <w:rFonts w:cs="Calibri"/>
          <w:b/>
          <w:sz w:val="20"/>
          <w:szCs w:val="20"/>
        </w:rPr>
        <w:br/>
      </w:r>
      <w:r w:rsidR="002A2614" w:rsidRPr="00B2765A">
        <w:rPr>
          <w:rFonts w:cs="Calibri"/>
          <w:sz w:val="20"/>
          <w:szCs w:val="20"/>
        </w:rPr>
        <w:t xml:space="preserve">Square Egg, Sandra Van Hauwaert, </w:t>
      </w:r>
      <w:hyperlink r:id="rId16" w:history="1">
        <w:r w:rsidR="002A2614" w:rsidRPr="00B2765A">
          <w:rPr>
            <w:rStyle w:val="Hyperlink"/>
            <w:rFonts w:cs="Calibri"/>
            <w:sz w:val="20"/>
            <w:szCs w:val="20"/>
          </w:rPr>
          <w:t>Sandra@square-egg.be</w:t>
        </w:r>
      </w:hyperlink>
      <w:r w:rsidR="002A2614" w:rsidRPr="00B2765A">
        <w:rPr>
          <w:rFonts w:cs="Calibri"/>
          <w:sz w:val="20"/>
          <w:szCs w:val="20"/>
        </w:rPr>
        <w:t>, 0032 497 251816</w:t>
      </w:r>
    </w:p>
    <w:sectPr w:rsidR="002A2614" w:rsidRPr="00B2765A"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008BC"/>
    <w:multiLevelType w:val="hybridMultilevel"/>
    <w:tmpl w:val="6554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C4"/>
    <w:rsid w:val="00023CE7"/>
    <w:rsid w:val="000352C6"/>
    <w:rsid w:val="001124BD"/>
    <w:rsid w:val="00131272"/>
    <w:rsid w:val="002214E7"/>
    <w:rsid w:val="002A2614"/>
    <w:rsid w:val="002B5FC4"/>
    <w:rsid w:val="00351331"/>
    <w:rsid w:val="00387377"/>
    <w:rsid w:val="0039632F"/>
    <w:rsid w:val="00415157"/>
    <w:rsid w:val="00432028"/>
    <w:rsid w:val="00475745"/>
    <w:rsid w:val="00496A29"/>
    <w:rsid w:val="00562EA4"/>
    <w:rsid w:val="00563556"/>
    <w:rsid w:val="006607AD"/>
    <w:rsid w:val="00777303"/>
    <w:rsid w:val="007B098E"/>
    <w:rsid w:val="00876D44"/>
    <w:rsid w:val="008C3231"/>
    <w:rsid w:val="008D52C4"/>
    <w:rsid w:val="00957ADA"/>
    <w:rsid w:val="0099252C"/>
    <w:rsid w:val="009C2360"/>
    <w:rsid w:val="009E3C76"/>
    <w:rsid w:val="00A50268"/>
    <w:rsid w:val="00A8303D"/>
    <w:rsid w:val="00A96F75"/>
    <w:rsid w:val="00AC2DB6"/>
    <w:rsid w:val="00B2765A"/>
    <w:rsid w:val="00B805A4"/>
    <w:rsid w:val="00B95541"/>
    <w:rsid w:val="00D51C22"/>
    <w:rsid w:val="00D60024"/>
    <w:rsid w:val="00D90908"/>
    <w:rsid w:val="00DC294F"/>
    <w:rsid w:val="00E93293"/>
    <w:rsid w:val="00F03AAE"/>
    <w:rsid w:val="00F67F7F"/>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D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lsdException w:name="heading 1" w:uiPriority="9" w:qFormat="1"/>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2F4A65"/>
  </w:style>
  <w:style w:type="paragraph" w:styleId="Kop1">
    <w:name w:val="heading 1"/>
    <w:basedOn w:val="Normaal"/>
    <w:link w:val="Kop1Teken"/>
    <w:uiPriority w:val="9"/>
    <w:qFormat/>
    <w:rsid w:val="006607AD"/>
    <w:pPr>
      <w:spacing w:before="100" w:beforeAutospacing="1" w:after="100" w:afterAutospacing="1"/>
      <w:outlineLvl w:val="0"/>
    </w:pPr>
    <w:rPr>
      <w:rFonts w:ascii="Times" w:hAnsi="Times"/>
      <w:b/>
      <w:bCs/>
      <w:kern w:val="36"/>
      <w:sz w:val="48"/>
      <w:szCs w:val="48"/>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Normaal"/>
    <w:link w:val="BallontekstTeken"/>
    <w:rsid w:val="00AC2DB6"/>
    <w:rPr>
      <w:rFonts w:ascii="Tahoma" w:hAnsi="Tahoma" w:cs="Tahoma"/>
      <w:sz w:val="16"/>
      <w:szCs w:val="16"/>
    </w:rPr>
  </w:style>
  <w:style w:type="character" w:customStyle="1" w:styleId="BallontekstTeken">
    <w:name w:val="Ballontekst Teken"/>
    <w:basedOn w:val="Standaardalinea-lettertype"/>
    <w:link w:val="Ballontekst"/>
    <w:rsid w:val="00AC2DB6"/>
    <w:rPr>
      <w:rFonts w:ascii="Tahoma" w:hAnsi="Tahoma" w:cs="Tahoma"/>
      <w:sz w:val="16"/>
      <w:szCs w:val="16"/>
    </w:rPr>
  </w:style>
  <w:style w:type="character" w:customStyle="1" w:styleId="Kop1Teken">
    <w:name w:val="Kop 1 Teken"/>
    <w:basedOn w:val="Standaardalinea-lettertype"/>
    <w:link w:val="Kop1"/>
    <w:uiPriority w:val="9"/>
    <w:rsid w:val="006607AD"/>
    <w:rPr>
      <w:rFonts w:ascii="Times" w:hAnsi="Times"/>
      <w:b/>
      <w:bCs/>
      <w:kern w:val="36"/>
      <w:sz w:val="48"/>
      <w:szCs w:val="48"/>
      <w:lang w:val="nl-BE" w:eastAsia="nl-NL"/>
    </w:rPr>
  </w:style>
  <w:style w:type="paragraph" w:styleId="Normaalweb">
    <w:name w:val="Normal (Web)"/>
    <w:basedOn w:val="Normaal"/>
    <w:uiPriority w:val="99"/>
    <w:unhideWhenUsed/>
    <w:rsid w:val="006607AD"/>
    <w:pPr>
      <w:spacing w:before="100" w:beforeAutospacing="1" w:after="100" w:afterAutospacing="1"/>
    </w:pPr>
    <w:rPr>
      <w:rFonts w:ascii="Times" w:hAnsi="Times" w:cs="Times New Roman"/>
      <w:sz w:val="20"/>
      <w:szCs w:val="20"/>
      <w:lang w:val="nl-BE"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lsdException w:name="heading 1" w:uiPriority="9" w:qFormat="1"/>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2F4A65"/>
  </w:style>
  <w:style w:type="paragraph" w:styleId="Kop1">
    <w:name w:val="heading 1"/>
    <w:basedOn w:val="Normaal"/>
    <w:link w:val="Kop1Teken"/>
    <w:uiPriority w:val="9"/>
    <w:qFormat/>
    <w:rsid w:val="006607AD"/>
    <w:pPr>
      <w:spacing w:before="100" w:beforeAutospacing="1" w:after="100" w:afterAutospacing="1"/>
      <w:outlineLvl w:val="0"/>
    </w:pPr>
    <w:rPr>
      <w:rFonts w:ascii="Times" w:hAnsi="Times"/>
      <w:b/>
      <w:bCs/>
      <w:kern w:val="36"/>
      <w:sz w:val="48"/>
      <w:szCs w:val="48"/>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Normaal"/>
    <w:link w:val="BallontekstTeken"/>
    <w:rsid w:val="00AC2DB6"/>
    <w:rPr>
      <w:rFonts w:ascii="Tahoma" w:hAnsi="Tahoma" w:cs="Tahoma"/>
      <w:sz w:val="16"/>
      <w:szCs w:val="16"/>
    </w:rPr>
  </w:style>
  <w:style w:type="character" w:customStyle="1" w:styleId="BallontekstTeken">
    <w:name w:val="Ballontekst Teken"/>
    <w:basedOn w:val="Standaardalinea-lettertype"/>
    <w:link w:val="Ballontekst"/>
    <w:rsid w:val="00AC2DB6"/>
    <w:rPr>
      <w:rFonts w:ascii="Tahoma" w:hAnsi="Tahoma" w:cs="Tahoma"/>
      <w:sz w:val="16"/>
      <w:szCs w:val="16"/>
    </w:rPr>
  </w:style>
  <w:style w:type="character" w:customStyle="1" w:styleId="Kop1Teken">
    <w:name w:val="Kop 1 Teken"/>
    <w:basedOn w:val="Standaardalinea-lettertype"/>
    <w:link w:val="Kop1"/>
    <w:uiPriority w:val="9"/>
    <w:rsid w:val="006607AD"/>
    <w:rPr>
      <w:rFonts w:ascii="Times" w:hAnsi="Times"/>
      <w:b/>
      <w:bCs/>
      <w:kern w:val="36"/>
      <w:sz w:val="48"/>
      <w:szCs w:val="48"/>
      <w:lang w:val="nl-BE" w:eastAsia="nl-NL"/>
    </w:rPr>
  </w:style>
  <w:style w:type="paragraph" w:styleId="Normaalweb">
    <w:name w:val="Normal (Web)"/>
    <w:basedOn w:val="Normaal"/>
    <w:uiPriority w:val="99"/>
    <w:unhideWhenUsed/>
    <w:rsid w:val="006607AD"/>
    <w:pPr>
      <w:spacing w:before="100" w:beforeAutospacing="1" w:after="100" w:afterAutospacing="1"/>
    </w:pPr>
    <w:rPr>
      <w:rFonts w:ascii="Times" w:hAnsi="Times" w:cs="Times New Roman"/>
      <w:sz w:val="20"/>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49509">
      <w:bodyDiv w:val="1"/>
      <w:marLeft w:val="0"/>
      <w:marRight w:val="0"/>
      <w:marTop w:val="0"/>
      <w:marBottom w:val="0"/>
      <w:divBdr>
        <w:top w:val="none" w:sz="0" w:space="0" w:color="auto"/>
        <w:left w:val="none" w:sz="0" w:space="0" w:color="auto"/>
        <w:bottom w:val="none" w:sz="0" w:space="0" w:color="auto"/>
        <w:right w:val="none" w:sz="0" w:space="0" w:color="auto"/>
      </w:divBdr>
    </w:div>
    <w:div w:id="829829439">
      <w:bodyDiv w:val="1"/>
      <w:marLeft w:val="0"/>
      <w:marRight w:val="0"/>
      <w:marTop w:val="0"/>
      <w:marBottom w:val="0"/>
      <w:divBdr>
        <w:top w:val="none" w:sz="0" w:space="0" w:color="auto"/>
        <w:left w:val="none" w:sz="0" w:space="0" w:color="auto"/>
        <w:bottom w:val="none" w:sz="0" w:space="0" w:color="auto"/>
        <w:right w:val="none" w:sz="0" w:space="0" w:color="auto"/>
      </w:divBdr>
      <w:divsChild>
        <w:div w:id="20339915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ph.so/Cgbwa%20" TargetMode="External"/><Relationship Id="rId12" Type="http://schemas.openxmlformats.org/officeDocument/2006/relationships/hyperlink" Target="http://www.youtube.com/user/sophoslabs" TargetMode="External"/><Relationship Id="rId13" Type="http://schemas.openxmlformats.org/officeDocument/2006/relationships/hyperlink" Target="http://blogs.sophos.com/" TargetMode="External"/><Relationship Id="rId14" Type="http://schemas.openxmlformats.org/officeDocument/2006/relationships/hyperlink" Target="http://nakedsecurity.sophos.com/" TargetMode="External"/><Relationship Id="rId15" Type="http://schemas.openxmlformats.org/officeDocument/2006/relationships/hyperlink" Target="http://www.sophos.com/" TargetMode="External"/><Relationship Id="rId16" Type="http://schemas.openxmlformats.org/officeDocument/2006/relationships/hyperlink" Target="mailto:Sandra@square-egg.b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oph.so/CfuKd" TargetMode="External"/><Relationship Id="rId8" Type="http://schemas.openxmlformats.org/officeDocument/2006/relationships/hyperlink" Target="http://soph.so/Cfv36" TargetMode="External"/><Relationship Id="rId9" Type="http://schemas.openxmlformats.org/officeDocument/2006/relationships/hyperlink" Target="http://soph.so/CfvaA" TargetMode="External"/><Relationship Id="rId10" Type="http://schemas.openxmlformats.org/officeDocument/2006/relationships/hyperlink" Target="https://plus.google.com/+sopho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845</Words>
  <Characters>4778</Characters>
  <Application>Microsoft Macintosh Word</Application>
  <DocSecurity>0</DocSecurity>
  <Lines>80</Lines>
  <Paragraphs>17</Paragraphs>
  <ScaleCrop>false</ScaleCrop>
  <HeadingPairs>
    <vt:vector size="2" baseType="variant">
      <vt:variant>
        <vt:lpstr>Title</vt:lpstr>
      </vt:variant>
      <vt:variant>
        <vt:i4>1</vt:i4>
      </vt:variant>
    </vt:vector>
  </HeadingPairs>
  <TitlesOfParts>
    <vt:vector size="1" baseType="lpstr">
      <vt:lpstr/>
    </vt:vector>
  </TitlesOfParts>
  <Company>Havana Orange</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4</cp:revision>
  <cp:lastPrinted>2016-05-04T10:10:00Z</cp:lastPrinted>
  <dcterms:created xsi:type="dcterms:W3CDTF">2016-06-07T15:12:00Z</dcterms:created>
  <dcterms:modified xsi:type="dcterms:W3CDTF">2016-06-10T07:24:00Z</dcterms:modified>
</cp:coreProperties>
</file>