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EB213E4" w:rsidP="5BE50D1C" w:rsidRDefault="3EB213E4" w14:paraId="42FC3B2F" w14:textId="0BE1FCF2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5BE50D1C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¿Por qué las empresas y </w:t>
      </w:r>
      <w:r w:rsidRPr="5BE50D1C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CEO’s</w:t>
      </w:r>
      <w:r w:rsidRPr="5BE50D1C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tiene que estar más que nunca en</w:t>
      </w:r>
      <w:r w:rsidRPr="5BE50D1C" w:rsidR="6E7B47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5BE50D1C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LinkedIn</w:t>
      </w:r>
      <w:r w:rsidRPr="5BE50D1C" w:rsidR="2EEAAC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e</w:t>
      </w:r>
      <w:r w:rsidRPr="5BE50D1C" w:rsidR="442C28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ste</w:t>
      </w:r>
      <w:r w:rsidRPr="5BE50D1C" w:rsidR="2EEAACC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2024</w:t>
      </w:r>
      <w:r w:rsidRPr="5BE50D1C" w:rsidR="73E3E8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?</w:t>
      </w:r>
    </w:p>
    <w:p w:rsidR="3EB213E4" w:rsidP="5BE50D1C" w:rsidRDefault="3EB213E4" w14:paraId="580D8311" w14:textId="65BACEDD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BE50D1C" w:rsidR="28C8AB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Panamá</w:t>
      </w:r>
      <w:r w:rsidRPr="5BE50D1C" w:rsidR="283E5E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5BE50D1C" w:rsidR="1EEBB0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0</w:t>
      </w:r>
      <w:r w:rsidRPr="5BE50D1C" w:rsidR="2E0251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9</w:t>
      </w:r>
      <w:r w:rsidRPr="5BE50D1C" w:rsidR="283E5E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julio de 2024. – </w:t>
      </w:r>
      <w:r w:rsidRPr="5BE50D1C" w:rsidR="283E5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LinkedIn es la red social de negocios y empresarial más relevante </w:t>
      </w:r>
      <w:r w:rsidRPr="5BE50D1C" w:rsidR="79BD1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lograr</w:t>
      </w:r>
      <w:r w:rsidRPr="5BE50D1C" w:rsidR="7B5B1F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distintos</w:t>
      </w:r>
      <w:r w:rsidRPr="5BE50D1C" w:rsidR="79BD1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objetivos</w:t>
      </w:r>
      <w:r w:rsidRPr="5BE50D1C" w:rsidR="74364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desde conseguir empleo, generar una sólida base </w:t>
      </w:r>
      <w:r w:rsidRPr="5BE50D1C" w:rsidR="0055F9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contactos, atraer talento, compartir conferencias, </w:t>
      </w:r>
      <w:r w:rsidRPr="5BE50D1C" w:rsidR="3EE276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así como posicionar a líderes de las empresas, entre otras actividades digitales. </w:t>
      </w:r>
    </w:p>
    <w:p w:rsidR="3EB213E4" w:rsidP="2905F309" w:rsidRDefault="3EB213E4" w14:paraId="44B703CF" w14:textId="393F7ADA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905F309" w:rsidR="027B1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Este año, la aplicación </w:t>
      </w:r>
      <w:r w:rsidRPr="2905F309" w:rsidR="22225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supera los 1</w:t>
      </w:r>
      <w:r w:rsidRPr="2905F309" w:rsidR="5B3DBF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  <w:r w:rsidRPr="2905F309" w:rsidR="22225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000 millones de usuarios a nivel mundial, mientras que en América Latina </w:t>
      </w:r>
      <w:r w:rsidRPr="2905F309" w:rsidR="432C1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existen 95 millones de perfiles, sin embargo, solo el 1.25% generó contenido en los últimos 30 días. </w:t>
      </w:r>
    </w:p>
    <w:p w:rsidR="3EB213E4" w:rsidP="4946DA43" w:rsidRDefault="3EB213E4" w14:paraId="3402FC04" w14:textId="6B2EE878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46DA43" w:rsidR="432C1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Según </w:t>
      </w:r>
      <w:hyperlink w:anchor="statisticContainer" r:id="R9bde679712614640">
        <w:r w:rsidRPr="4946DA43" w:rsidR="432C1BB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Statista</w:t>
        </w:r>
      </w:hyperlink>
      <w:r w:rsidRPr="4946DA43" w:rsidR="432C1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Brasil es el país de la región con el mayor número de usuarios de LinkedIn, superando a los 70 millones, el segundo lugar es ocupado por México con más de 22 millones de usuarios, seguido de </w:t>
      </w:r>
      <w:r w:rsidRPr="4946DA43" w:rsidR="2D0ED6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Colombia (14.6 millones), Argentina (13.9 millones), Perú (9.7 millones), Chile (8.5 millones), </w:t>
      </w:r>
      <w:r w:rsidRPr="4946DA43" w:rsidR="3D2A4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Venezuela (5.2 millones), Ecuador (4.7 millones), República Dominicana (1.9 millones), Costa Rica (1.7 millones) y Bolivia (1.6 millones). </w:t>
      </w:r>
    </w:p>
    <w:p w:rsidR="3EB213E4" w:rsidP="5BE50D1C" w:rsidRDefault="3EB213E4" w14:paraId="098DE7E4" w14:textId="12EC6F9A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BE50D1C" w:rsidR="398F5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5BE50D1C" w:rsidR="398F5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5BE50D1C" w:rsidR="398F5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5BE50D1C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5BE50D1C" w:rsidR="45F65B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Digital </w:t>
      </w:r>
      <w:bookmarkStart w:name="_Int_Ko7wuBCY" w:id="2141028496"/>
      <w:r w:rsidRPr="5BE50D1C" w:rsidR="45F65B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bookmarkEnd w:id="2141028496"/>
      <w:r w:rsidRPr="5BE50D1C" w:rsidR="45F65B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hyperlink r:id="R352b04e4ed5c4831">
        <w:r w:rsidRPr="5BE50D1C" w:rsidR="119E1F13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s-ES"/>
          </w:rPr>
          <w:t>another</w:t>
        </w:r>
      </w:hyperlink>
      <w:r w:rsidRPr="5BE50D1C" w:rsidR="119E1F1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5BE50D1C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agencia de comunicación estratégica con la mayor oferta en América Latina, señala que actualmente LinkedIn está viviendo una de sus mejores etapas para </w:t>
      </w:r>
      <w:r w:rsidRPr="5BE50D1C" w:rsidR="34ADC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aprovechar su algoritmo con el objetivo de </w:t>
      </w:r>
      <w:r w:rsidRPr="5BE50D1C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presentar</w:t>
      </w:r>
      <w:r w:rsidRPr="5BE50D1C" w:rsidR="163EF3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estrategias de</w:t>
      </w:r>
      <w:r w:rsidRPr="5BE50D1C" w:rsidR="119E1F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creación de contenidos</w:t>
      </w:r>
      <w:r w:rsidRPr="5BE50D1C" w:rsidR="41E56F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posicionar a empresas y líderes</w:t>
      </w:r>
      <w:r w:rsidRPr="5BE50D1C" w:rsidR="42B4FE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como </w:t>
      </w:r>
      <w:r w:rsidRPr="5BE50D1C" w:rsidR="42B4FE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nunca</w:t>
      </w:r>
      <w:r w:rsidRPr="5BE50D1C" w:rsidR="42B4FE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3EB213E4" w:rsidP="7EC2C693" w:rsidRDefault="3EB213E4" w14:paraId="41470633" w14:textId="3A166F6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C2C693" w:rsidR="42B4FE8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“Frente a redes sociales tan saturadas </w:t>
      </w:r>
      <w:r w:rsidRPr="7EC2C693" w:rsidR="4E3C7E6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como Facebook, o hasta TikTok, actualmente LinkedIn vive una etapa para posicionar a las marcas, empresas y directivos con un gran potencial de impacto e inter</w:t>
      </w:r>
      <w:r w:rsidRPr="7EC2C693" w:rsidR="4EE1DD6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acciones en sus perfiles”</w:t>
      </w:r>
      <w:r w:rsidRPr="7EC2C69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 comentó</w:t>
      </w:r>
      <w:r w:rsidRPr="7EC2C693" w:rsidR="417FD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EC2C693" w:rsidR="26A83A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Hochstein</w:t>
      </w:r>
      <w:r w:rsidRPr="7EC2C69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</w:p>
    <w:p w:rsidR="3EB213E4" w:rsidP="4946DA43" w:rsidRDefault="3EB213E4" w14:paraId="40013586" w14:textId="149B5F93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46DA4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acuerdo con un análisis de </w:t>
      </w:r>
      <w:hyperlink r:id="Rbf3e944f98c54aa8">
        <w:r w:rsidRPr="4946DA43" w:rsidR="4EE1DD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Social </w:t>
        </w:r>
        <w:r w:rsidRPr="4946DA43" w:rsidR="4EE1DD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Insider</w:t>
        </w:r>
        <w:r w:rsidRPr="4946DA43" w:rsidR="4EE1DD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,</w:t>
        </w:r>
      </w:hyperlink>
      <w:r w:rsidRPr="4946DA43" w:rsidR="4EE1D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la red inició el año con un aumento del 44% de participación, </w:t>
      </w:r>
      <w:r w:rsidRPr="4946DA43" w:rsidR="3FAEB6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además, </w:t>
      </w:r>
      <w:r w:rsidRPr="4946DA43" w:rsidR="6245A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publicaciones en perfiles personales reciben hasta un 561% más de interacción que las publicaciones en páginas de empresas. </w:t>
      </w:r>
    </w:p>
    <w:p w:rsidR="3EB213E4" w:rsidP="7EC2C693" w:rsidRDefault="3EB213E4" w14:paraId="2B8D77DC" w14:textId="6BA131A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46B8937" w:rsidR="6245A8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“Por un lado tenemos a una población digital gigante, que </w:t>
      </w:r>
      <w:r w:rsidRPr="446B8937" w:rsidR="0BD8952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dedica a observar y conocer los contenidos de las marcas o empresas, y por otro lado tenemos un aumento de participación e interacciones. </w:t>
      </w:r>
      <w:r w:rsidRPr="446B8937" w:rsidR="6D711A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Esto significa que hay poca oferta y mucha demanda, </w:t>
      </w:r>
      <w:r w:rsidRPr="446B8937" w:rsidR="0BFC9E3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donde la oferta son los contenidos publicados”</w:t>
      </w:r>
      <w:r w:rsidRPr="446B8937" w:rsidR="0BFC9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dijo </w:t>
      </w:r>
      <w:r w:rsidRPr="446B8937" w:rsidR="271D4B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Steffy</w:t>
      </w:r>
      <w:r w:rsidRPr="446B8937" w:rsidR="271D4B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Hochstein</w:t>
      </w:r>
      <w:r w:rsidRPr="446B8937" w:rsidR="0BFC9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698B6F9A" w:rsidP="446B8937" w:rsidRDefault="698B6F9A" w14:paraId="58882857" w14:textId="44BD52F9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BE50D1C" w:rsidR="798C762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Según un estudio, los videos son el tipo de contenido que más se comparte en LinkedIn. </w:t>
      </w:r>
      <w:r w:rsidRPr="5BE50D1C" w:rsidR="2BFE84A4">
        <w:rPr>
          <w:rFonts w:ascii="Arial" w:hAnsi="Arial" w:eastAsia="Arial" w:cs="Arial"/>
          <w:noProof w:val="0"/>
          <w:sz w:val="24"/>
          <w:szCs w:val="24"/>
          <w:lang w:val="es-ES"/>
        </w:rPr>
        <w:t>Además, este formato es el más atractivo en interacción</w:t>
      </w:r>
      <w:r w:rsidRPr="5BE50D1C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BE50D1C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(como comentarios o reacciones), </w:t>
      </w:r>
      <w:r w:rsidRPr="5BE50D1C" w:rsidR="396D9D3E">
        <w:rPr>
          <w:rFonts w:ascii="Arial" w:hAnsi="Arial" w:eastAsia="Arial" w:cs="Arial"/>
          <w:noProof w:val="0"/>
          <w:sz w:val="24"/>
          <w:szCs w:val="24"/>
          <w:lang w:val="es-ES"/>
        </w:rPr>
        <w:t>y es un</w:t>
      </w:r>
      <w:r w:rsidRPr="5BE50D1C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hecho que s</w:t>
      </w:r>
      <w:r w:rsidRPr="5BE50D1C" w:rsidR="16E32C9F">
        <w:rPr>
          <w:rFonts w:ascii="Arial" w:hAnsi="Arial" w:eastAsia="Arial" w:cs="Arial"/>
          <w:noProof w:val="0"/>
          <w:sz w:val="24"/>
          <w:szCs w:val="24"/>
          <w:lang w:val="es-ES"/>
        </w:rPr>
        <w:t>u</w:t>
      </w:r>
      <w:r w:rsidRPr="5BE50D1C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distribu</w:t>
      </w:r>
      <w:r w:rsidRPr="5BE50D1C" w:rsidR="1600DF80">
        <w:rPr>
          <w:rFonts w:ascii="Arial" w:hAnsi="Arial" w:eastAsia="Arial" w:cs="Arial"/>
          <w:noProof w:val="0"/>
          <w:sz w:val="24"/>
          <w:szCs w:val="24"/>
          <w:lang w:val="es-ES"/>
        </w:rPr>
        <w:t>ción</w:t>
      </w:r>
      <w:r w:rsidRPr="5BE50D1C" w:rsidR="7848027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aumenta significativamente las impresiones, el número de veces que se ve el contenido.</w:t>
      </w:r>
      <w:r w:rsidRPr="5BE50D1C" w:rsidR="798C762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Esto, a su vez, incrementa el reconocimiento de la marca</w:t>
      </w:r>
      <w:r w:rsidRPr="5BE50D1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6598EA32" w:rsidP="4946DA43" w:rsidRDefault="6598EA32" w14:paraId="31C5506C" w14:textId="261C8458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EC2C69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Para las marcas, esto se traduce en una oportunidad clara</w:t>
      </w:r>
      <w:r w:rsidRPr="7EC2C693" w:rsidR="5484FB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subraya </w:t>
      </w:r>
      <w:r w:rsidRPr="7EC2C693" w:rsidR="26BAA711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7EC2C693" w:rsidR="5484FB32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7EC2C69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7EC2C693" w:rsidR="41F42B81">
        <w:rPr>
          <w:rFonts w:ascii="Arial" w:hAnsi="Arial" w:eastAsia="Arial" w:cs="Arial"/>
          <w:noProof w:val="0"/>
          <w:sz w:val="24"/>
          <w:szCs w:val="24"/>
          <w:lang w:val="es-ES"/>
        </w:rPr>
        <w:t>I</w:t>
      </w:r>
      <w:r w:rsidRPr="7EC2C69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nvertir en marketing de video puede aumentar significativamente la visibilidad y el alcance de sus mensajes. </w:t>
      </w:r>
      <w:r w:rsidRPr="7EC2C693" w:rsidR="615BD3B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7EC2C69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Si uno de los objetivos de las redes sociales de una empresa es crear contenido más compartible, el video marketing debe ser una prioridad</w:t>
      </w:r>
      <w:r w:rsidRPr="7EC2C693" w:rsidR="4D27C4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”</w:t>
      </w:r>
      <w:r w:rsidRPr="7EC2C693" w:rsidR="4D27C49D">
        <w:rPr>
          <w:rFonts w:ascii="Arial" w:hAnsi="Arial" w:eastAsia="Arial" w:cs="Arial"/>
          <w:noProof w:val="0"/>
          <w:sz w:val="24"/>
          <w:szCs w:val="24"/>
          <w:lang w:val="es-ES"/>
        </w:rPr>
        <w:t>, dijo.</w:t>
      </w:r>
    </w:p>
    <w:p w:rsidR="6598EA32" w:rsidP="4946DA43" w:rsidRDefault="6598EA32" w14:paraId="66309ADC" w14:textId="440385AD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</w:t>
      </w:r>
      <w:r w:rsidRPr="446B8937" w:rsidR="7F05A89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 </w:t>
      </w:r>
      <w:r w:rsidRPr="446B8937" w:rsidR="7F05A895">
        <w:rPr>
          <w:rFonts w:ascii="Arial" w:hAnsi="Arial" w:eastAsia="Arial" w:cs="Arial"/>
          <w:noProof w:val="0"/>
          <w:sz w:val="24"/>
          <w:szCs w:val="24"/>
          <w:lang w:val="es-ES"/>
        </w:rPr>
        <w:t>qu</w:t>
      </w:r>
      <w:r w:rsidRPr="446B8937" w:rsidR="7F05A895">
        <w:rPr>
          <w:rFonts w:ascii="Arial" w:hAnsi="Arial" w:eastAsia="Arial" w:cs="Arial"/>
          <w:noProof w:val="0"/>
          <w:sz w:val="24"/>
          <w:szCs w:val="24"/>
          <w:lang w:val="es-ES"/>
        </w:rPr>
        <w:t>e va del año,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las marcas han </w:t>
      </w:r>
      <w:r w:rsidRPr="446B8937" w:rsidR="03C20A4F">
        <w:rPr>
          <w:rFonts w:ascii="Arial" w:hAnsi="Arial" w:eastAsia="Arial" w:cs="Arial"/>
          <w:noProof w:val="0"/>
          <w:sz w:val="24"/>
          <w:szCs w:val="24"/>
          <w:lang w:val="es-ES"/>
        </w:rPr>
        <w:t>incrementado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su frecuencia de publicación en LinkedIn en un 10%, alcanzan</w:t>
      </w:r>
      <w:r w:rsidRPr="446B8937" w:rsidR="4B046730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o un promedio de 18 publicaciones por mes. Est</w:t>
      </w:r>
      <w:r w:rsidRPr="446B8937" w:rsidR="56EB0FC1">
        <w:rPr>
          <w:rFonts w:ascii="Arial" w:hAnsi="Arial" w:eastAsia="Arial" w:cs="Arial"/>
          <w:noProof w:val="0"/>
          <w:sz w:val="24"/>
          <w:szCs w:val="24"/>
          <w:lang w:val="es-ES"/>
        </w:rPr>
        <w:t>a alza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frecuencia de publicaciones está </w:t>
      </w:r>
      <w:r w:rsidRPr="446B8937" w:rsidR="699EEF45">
        <w:rPr>
          <w:rFonts w:ascii="Arial" w:hAnsi="Arial" w:eastAsia="Arial" w:cs="Arial"/>
          <w:noProof w:val="0"/>
          <w:sz w:val="24"/>
          <w:szCs w:val="24"/>
          <w:lang w:val="es-ES"/>
        </w:rPr>
        <w:t>ligada al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aumento </w:t>
      </w:r>
      <w:r w:rsidRPr="446B8937" w:rsidR="7038D11D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446B8937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el compromiso y las impresiones de las publicaciones</w:t>
      </w:r>
      <w:r w:rsidRPr="446B8937" w:rsidR="275D9B89">
        <w:rPr>
          <w:rFonts w:ascii="Arial" w:hAnsi="Arial" w:eastAsia="Arial" w:cs="Arial"/>
          <w:noProof w:val="0"/>
          <w:sz w:val="24"/>
          <w:szCs w:val="24"/>
          <w:lang w:val="es-ES"/>
        </w:rPr>
        <w:t>, opina la</w:t>
      </w:r>
      <w:r w:rsidRPr="446B8937" w:rsidR="275D9B8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46B8937" w:rsidR="275D9B89">
        <w:rPr>
          <w:rFonts w:ascii="Arial" w:hAnsi="Arial" w:eastAsia="Arial" w:cs="Arial"/>
          <w:noProof w:val="0"/>
          <w:sz w:val="24"/>
          <w:szCs w:val="24"/>
          <w:lang w:val="es-ES"/>
        </w:rPr>
        <w:t>experta.</w:t>
      </w:r>
    </w:p>
    <w:p w:rsidR="4853FA18" w:rsidP="4946DA43" w:rsidRDefault="4853FA18" w14:paraId="7F48B76E" w14:textId="7EFA84E9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946DA43" w:rsidR="4853FA18">
        <w:rPr>
          <w:rFonts w:ascii="Arial" w:hAnsi="Arial" w:eastAsia="Arial" w:cs="Arial"/>
          <w:noProof w:val="0"/>
          <w:sz w:val="24"/>
          <w:szCs w:val="24"/>
          <w:lang w:val="es-ES"/>
        </w:rPr>
        <w:t>Además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la tasa promedio de impresiones en LinkedIn ha alcanzado el 9.50%, con los 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polls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liderando en términos de número de impresiones debido a su naturaleza altamente interactiva, seguidos de las publicaciones con múltiples imágenes.</w:t>
      </w:r>
    </w:p>
    <w:p w:rsidR="6598EA32" w:rsidP="4946DA43" w:rsidRDefault="6598EA32" w14:paraId="62FFD1E0" w14:textId="333E2360">
      <w:pPr>
        <w:spacing w:before="0" w:beforeAutospacing="off" w:after="160" w:afterAutospacing="off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Las publicaciones con múltiples imágenes y 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captions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cortos (menos de 19 palabras) han demostrado tener la tasa de 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engagement</w:t>
      </w:r>
      <w:r w:rsidRPr="4946DA43" w:rsidR="6598EA3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4946DA43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más alta en LinkedIn. Este tipo de contenido, al ser visualmente atractivo y fácil de consumir, capta mejor la atención de la audiencia y genera mayor interacción</w:t>
      </w:r>
      <w:r w:rsidRPr="4946DA43" w:rsidR="6BCE3A89">
        <w:rPr>
          <w:rFonts w:ascii="Arial" w:hAnsi="Arial" w:eastAsia="Arial" w:cs="Arial"/>
          <w:noProof w:val="0"/>
          <w:sz w:val="24"/>
          <w:szCs w:val="24"/>
          <w:lang w:val="es-ES"/>
        </w:rPr>
        <w:t>, según el estudio.</w:t>
      </w:r>
    </w:p>
    <w:p w:rsidR="6598EA32" w:rsidP="4946DA43" w:rsidRDefault="6598EA32" w14:paraId="5BE3F621" w14:textId="3667DE4D">
      <w:pPr>
        <w:pStyle w:val="Normal"/>
        <w:spacing w:after="160" w:line="259" w:lineRule="auto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Dado el creciente potencial de LinkedIn, </w:t>
      </w:r>
      <w:r w:rsidRPr="1BF066FC" w:rsidR="58C2898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Digital </w:t>
      </w:r>
      <w:r w:rsidRPr="1BF066FC" w:rsidR="58C28984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1BF066FC" w:rsidR="1672063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46612AB3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r w:rsidRPr="1BF066FC" w:rsidR="1672063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1672063E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1BF066FC" w:rsidR="1672063E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BF066FC" w:rsidR="1672063E">
        <w:rPr>
          <w:rFonts w:ascii="Arial" w:hAnsi="Arial" w:eastAsia="Arial" w:cs="Arial"/>
          <w:noProof w:val="0"/>
          <w:sz w:val="24"/>
          <w:szCs w:val="24"/>
          <w:lang w:val="es-ES"/>
        </w:rPr>
        <w:t>subraya la necesidad de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las empresas y marcas aprovechen al máximo esta plataforma</w:t>
      </w:r>
      <w:r w:rsidRPr="1BF066FC" w:rsidR="7E6F46DF">
        <w:rPr>
          <w:rFonts w:ascii="Arial" w:hAnsi="Arial" w:eastAsia="Arial" w:cs="Arial"/>
          <w:noProof w:val="0"/>
          <w:sz w:val="24"/>
          <w:szCs w:val="24"/>
          <w:lang w:val="es-ES"/>
        </w:rPr>
        <w:t>, en especial cuando pueden aliarse a agencias con expertos en estos temas que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BF066FC" w:rsidR="59954323">
        <w:rPr>
          <w:rFonts w:ascii="Arial" w:hAnsi="Arial" w:eastAsia="Arial" w:cs="Arial"/>
          <w:noProof w:val="0"/>
          <w:sz w:val="24"/>
          <w:szCs w:val="24"/>
          <w:lang w:val="es-ES"/>
        </w:rPr>
        <w:t>i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>mplement</w:t>
      </w:r>
      <w:r w:rsidRPr="1BF066FC" w:rsidR="38D197C5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estrategias de marketing </w:t>
      </w:r>
      <w:r w:rsidRPr="1BF066FC" w:rsidR="1F102E13">
        <w:rPr>
          <w:rFonts w:ascii="Arial" w:hAnsi="Arial" w:eastAsia="Arial" w:cs="Arial"/>
          <w:noProof w:val="0"/>
          <w:sz w:val="24"/>
          <w:szCs w:val="24"/>
          <w:lang w:val="es-ES"/>
        </w:rPr>
        <w:t>que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requier</w:t>
      </w:r>
      <w:r w:rsidRPr="1BF066FC" w:rsidR="498B2D4B">
        <w:rPr>
          <w:rFonts w:ascii="Arial" w:hAnsi="Arial" w:eastAsia="Arial" w:cs="Arial"/>
          <w:noProof w:val="0"/>
          <w:sz w:val="24"/>
          <w:szCs w:val="24"/>
          <w:lang w:val="es-ES"/>
        </w:rPr>
        <w:t>an</w:t>
      </w:r>
      <w:r w:rsidRPr="1BF066FC" w:rsidR="6598EA3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un enfoque especializado para maximizar el impacto.</w:t>
      </w:r>
    </w:p>
    <w:p w:rsidR="2F3CDF2F" w:rsidP="4946DA43" w:rsidRDefault="2F3CDF2F" w14:paraId="740852D7" w14:textId="290090FD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5BE50D1C" w:rsidR="2F3CDF2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###</w:t>
      </w:r>
    </w:p>
    <w:p w:rsidR="5BE50D1C" w:rsidP="5BE50D1C" w:rsidRDefault="5BE50D1C" w14:paraId="26B539D6" w14:textId="1AFFBFEF">
      <w:pPr>
        <w:pStyle w:val="Normal"/>
        <w:spacing w:after="16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p w:rsidR="4AB4A067" w:rsidP="5BE50D1C" w:rsidRDefault="4AB4A067" w14:paraId="759C18E3" w14:textId="11170B2C">
      <w:pPr>
        <w:pStyle w:val="Normal"/>
        <w:spacing w:after="160" w:line="240" w:lineRule="auto"/>
        <w:jc w:val="left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</w:pPr>
      <w:r w:rsidRPr="5BE50D1C" w:rsidR="4AB4A067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Sobre </w:t>
      </w:r>
      <w:r w:rsidRPr="5BE50D1C" w:rsidR="4AB4A067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>Another</w:t>
      </w:r>
      <w:r w:rsidRPr="5BE50D1C" w:rsidR="4AB4A067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</w:t>
      </w:r>
    </w:p>
    <w:p w:rsidR="4AB4A067" w:rsidP="5BE50D1C" w:rsidRDefault="4AB4A067" w14:paraId="77B64C4C" w14:textId="74DB4CD5">
      <w:pPr>
        <w:pStyle w:val="Normal"/>
        <w:spacing w:after="160" w:line="240" w:lineRule="auto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</w:pP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Fundada en 2004 por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Jaspar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Eyears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y Rodrigo Peñafiel,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another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another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cuenta con servicios integrados como relaciones públicas, comunicación digital,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influencer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marketing, social media, branding,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content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&amp;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inbound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marketing, creativo y diseño, y experiencias de marca. La agencia opera bajo unidades de negocio especializadas clasificadas en Belleza, Consumo, Corporativo, Entretenimiento, Lujo, Tecnología, Turismo.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another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forma parte de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Constellation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Global Network y PRORP, y ha sido reconocida con diversos premios como los SABRE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Awards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y los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Latin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American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Excellence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Awards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4AB4A067" w:rsidP="5BE50D1C" w:rsidRDefault="4AB4A067" w14:paraId="7F47AB39" w14:textId="254F2379">
      <w:pPr>
        <w:pStyle w:val="Normal"/>
        <w:spacing w:after="160" w:line="240" w:lineRule="auto"/>
        <w:jc w:val="left"/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</w:pP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Para más información visita </w:t>
      </w:r>
      <w:hyperlink r:id="R045a4130aa7c43ec">
        <w:r w:rsidRPr="5BE50D1C" w:rsidR="4AB4A067">
          <w:rPr>
            <w:rStyle w:val="Hyperlink"/>
            <w:rFonts w:ascii="Arial" w:hAnsi="Arial" w:eastAsia="Arial" w:cs="Arial"/>
            <w:b w:val="0"/>
            <w:bCs w:val="0"/>
            <w:noProof w:val="0"/>
            <w:sz w:val="20"/>
            <w:szCs w:val="20"/>
            <w:lang w:val="es-ES"/>
          </w:rPr>
          <w:t>another.co</w:t>
        </w:r>
      </w:hyperlink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y síguelos en sus redes</w:t>
      </w:r>
      <w:r w:rsidRPr="5BE50D1C" w:rsidR="16795BC9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</w:t>
      </w:r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sociales: </w:t>
      </w:r>
      <w:hyperlink r:id="R8fa9bdb5a14e4805">
        <w:r w:rsidRPr="5BE50D1C" w:rsidR="4AB4A067">
          <w:rPr>
            <w:rStyle w:val="Hyperlink"/>
            <w:rFonts w:ascii="Arial" w:hAnsi="Arial" w:eastAsia="Arial" w:cs="Arial"/>
            <w:b w:val="0"/>
            <w:bCs w:val="0"/>
            <w:noProof w:val="0"/>
            <w:sz w:val="20"/>
            <w:szCs w:val="20"/>
            <w:lang w:val="es-ES"/>
          </w:rPr>
          <w:t>Facebook</w:t>
        </w:r>
      </w:hyperlink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, </w:t>
      </w:r>
      <w:hyperlink r:id="R4f8ddfb4597f46a1">
        <w:r w:rsidRPr="5BE50D1C" w:rsidR="7601C694">
          <w:rPr>
            <w:rStyle w:val="Hyperlink"/>
            <w:rFonts w:ascii="Arial" w:hAnsi="Arial" w:eastAsia="Arial" w:cs="Arial"/>
            <w:b w:val="0"/>
            <w:bCs w:val="0"/>
            <w:noProof w:val="0"/>
            <w:sz w:val="20"/>
            <w:szCs w:val="20"/>
            <w:lang w:val="es-ES"/>
          </w:rPr>
          <w:t>X</w:t>
        </w:r>
      </w:hyperlink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, </w:t>
      </w:r>
      <w:hyperlink r:id="R607b32834ddb4cce">
        <w:r w:rsidRPr="5BE50D1C" w:rsidR="4AB4A067">
          <w:rPr>
            <w:rStyle w:val="Hyperlink"/>
            <w:rFonts w:ascii="Arial" w:hAnsi="Arial" w:eastAsia="Arial" w:cs="Arial"/>
            <w:b w:val="0"/>
            <w:bCs w:val="0"/>
            <w:noProof w:val="0"/>
            <w:sz w:val="20"/>
            <w:szCs w:val="20"/>
            <w:lang w:val="es-ES"/>
          </w:rPr>
          <w:t>Instagram</w:t>
        </w:r>
      </w:hyperlink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y </w:t>
      </w:r>
      <w:hyperlink r:id="R818972a972514da4">
        <w:r w:rsidRPr="5BE50D1C" w:rsidR="4AB4A067">
          <w:rPr>
            <w:rStyle w:val="Hyperlink"/>
            <w:rFonts w:ascii="Arial" w:hAnsi="Arial" w:eastAsia="Arial" w:cs="Arial"/>
            <w:b w:val="0"/>
            <w:bCs w:val="0"/>
            <w:noProof w:val="0"/>
            <w:sz w:val="20"/>
            <w:szCs w:val="20"/>
            <w:lang w:val="es-ES"/>
          </w:rPr>
          <w:t>L</w:t>
        </w:r>
        <w:r w:rsidRPr="5BE50D1C" w:rsidR="4AB4A067">
          <w:rPr>
            <w:rStyle w:val="Hyperlink"/>
            <w:rFonts w:ascii="Arial" w:hAnsi="Arial" w:eastAsia="Arial" w:cs="Arial"/>
            <w:b w:val="0"/>
            <w:bCs w:val="0"/>
            <w:noProof w:val="0"/>
            <w:sz w:val="20"/>
            <w:szCs w:val="20"/>
            <w:lang w:val="es-ES"/>
          </w:rPr>
          <w:t>inkedin</w:t>
        </w:r>
      </w:hyperlink>
      <w:r w:rsidRPr="5BE50D1C" w:rsidR="4AB4A067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.</w:t>
      </w:r>
    </w:p>
    <w:p w:rsidR="5BE50D1C" w:rsidP="5BE50D1C" w:rsidRDefault="5BE50D1C" w14:paraId="74ECF073" w14:textId="1748A1A3">
      <w:pPr>
        <w:pStyle w:val="Normal"/>
        <w:spacing w:after="16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o7wuBCY" int2:invalidationBookmarkName="" int2:hashCode="EqRHtr2mYR8coP" int2:id="YDWnIHYq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9C987"/>
    <w:rsid w:val="0055F9A0"/>
    <w:rsid w:val="00917301"/>
    <w:rsid w:val="01104E70"/>
    <w:rsid w:val="014F3918"/>
    <w:rsid w:val="024A966C"/>
    <w:rsid w:val="027B1303"/>
    <w:rsid w:val="032816D7"/>
    <w:rsid w:val="0388A6E1"/>
    <w:rsid w:val="03C20A4F"/>
    <w:rsid w:val="06D069D8"/>
    <w:rsid w:val="0BD89525"/>
    <w:rsid w:val="0BFC9E3A"/>
    <w:rsid w:val="0C77A5CD"/>
    <w:rsid w:val="0D39C987"/>
    <w:rsid w:val="0D9750C6"/>
    <w:rsid w:val="0F97CC9D"/>
    <w:rsid w:val="119E1F13"/>
    <w:rsid w:val="147077FA"/>
    <w:rsid w:val="14BFE476"/>
    <w:rsid w:val="159CD5CA"/>
    <w:rsid w:val="1600DF80"/>
    <w:rsid w:val="163EF333"/>
    <w:rsid w:val="1672063E"/>
    <w:rsid w:val="16795BC9"/>
    <w:rsid w:val="16E32C9F"/>
    <w:rsid w:val="192FF63C"/>
    <w:rsid w:val="1BF066FC"/>
    <w:rsid w:val="1CFE232F"/>
    <w:rsid w:val="1D803DC1"/>
    <w:rsid w:val="1E02A82F"/>
    <w:rsid w:val="1EEBB0D8"/>
    <w:rsid w:val="1F102E13"/>
    <w:rsid w:val="1F5D9074"/>
    <w:rsid w:val="1F9773BD"/>
    <w:rsid w:val="222258DE"/>
    <w:rsid w:val="233FD2CA"/>
    <w:rsid w:val="256A360D"/>
    <w:rsid w:val="258D9D8D"/>
    <w:rsid w:val="26A83A45"/>
    <w:rsid w:val="26BAA711"/>
    <w:rsid w:val="26DC29DF"/>
    <w:rsid w:val="271D4B9E"/>
    <w:rsid w:val="275D9B89"/>
    <w:rsid w:val="283E5EEA"/>
    <w:rsid w:val="28C8AB23"/>
    <w:rsid w:val="2905F309"/>
    <w:rsid w:val="29E22408"/>
    <w:rsid w:val="2A77DF36"/>
    <w:rsid w:val="2A905189"/>
    <w:rsid w:val="2B419E6C"/>
    <w:rsid w:val="2BEC113A"/>
    <w:rsid w:val="2BFE84A4"/>
    <w:rsid w:val="2D0ED618"/>
    <w:rsid w:val="2E02512D"/>
    <w:rsid w:val="2EEAACCB"/>
    <w:rsid w:val="2F0B4C50"/>
    <w:rsid w:val="2F2D1DEC"/>
    <w:rsid w:val="2F3978AC"/>
    <w:rsid w:val="2F3CDF2F"/>
    <w:rsid w:val="301AE52C"/>
    <w:rsid w:val="308F2580"/>
    <w:rsid w:val="32926B41"/>
    <w:rsid w:val="330B0E45"/>
    <w:rsid w:val="330CAAC9"/>
    <w:rsid w:val="34ADC908"/>
    <w:rsid w:val="38D197C5"/>
    <w:rsid w:val="396D9D3E"/>
    <w:rsid w:val="398F56E2"/>
    <w:rsid w:val="3A8CB226"/>
    <w:rsid w:val="3D1A04E7"/>
    <w:rsid w:val="3D2A4150"/>
    <w:rsid w:val="3EB213E4"/>
    <w:rsid w:val="3EE27699"/>
    <w:rsid w:val="3FAEB677"/>
    <w:rsid w:val="417FD544"/>
    <w:rsid w:val="41E56F2B"/>
    <w:rsid w:val="41F42B81"/>
    <w:rsid w:val="42B4FE82"/>
    <w:rsid w:val="432C1BB4"/>
    <w:rsid w:val="435B6B66"/>
    <w:rsid w:val="442C280E"/>
    <w:rsid w:val="446B8937"/>
    <w:rsid w:val="44A0F4E0"/>
    <w:rsid w:val="45275534"/>
    <w:rsid w:val="4568447D"/>
    <w:rsid w:val="45F51CF5"/>
    <w:rsid w:val="45F65B00"/>
    <w:rsid w:val="46612AB3"/>
    <w:rsid w:val="47412153"/>
    <w:rsid w:val="4853FA18"/>
    <w:rsid w:val="48918B53"/>
    <w:rsid w:val="4946DA43"/>
    <w:rsid w:val="498B2D4B"/>
    <w:rsid w:val="49D46629"/>
    <w:rsid w:val="4AB4A067"/>
    <w:rsid w:val="4AEC3338"/>
    <w:rsid w:val="4B046730"/>
    <w:rsid w:val="4BEAB7CD"/>
    <w:rsid w:val="4CD62D69"/>
    <w:rsid w:val="4D27C49D"/>
    <w:rsid w:val="4E3C7E6B"/>
    <w:rsid w:val="4E4B9461"/>
    <w:rsid w:val="4EE1DD63"/>
    <w:rsid w:val="50437328"/>
    <w:rsid w:val="50C662A1"/>
    <w:rsid w:val="513D5F02"/>
    <w:rsid w:val="51B8E4ED"/>
    <w:rsid w:val="51F210A3"/>
    <w:rsid w:val="5484FB32"/>
    <w:rsid w:val="54B39876"/>
    <w:rsid w:val="55537C2F"/>
    <w:rsid w:val="56215736"/>
    <w:rsid w:val="569898F8"/>
    <w:rsid w:val="56EB0FC1"/>
    <w:rsid w:val="58C28984"/>
    <w:rsid w:val="59954323"/>
    <w:rsid w:val="5B1C4086"/>
    <w:rsid w:val="5B3DBF67"/>
    <w:rsid w:val="5B482C81"/>
    <w:rsid w:val="5BE50D1C"/>
    <w:rsid w:val="5D59FC00"/>
    <w:rsid w:val="6061C7DB"/>
    <w:rsid w:val="615BD3BA"/>
    <w:rsid w:val="61C8C08B"/>
    <w:rsid w:val="6245A8A4"/>
    <w:rsid w:val="64D7F4AB"/>
    <w:rsid w:val="65980DA8"/>
    <w:rsid w:val="6598EA32"/>
    <w:rsid w:val="6675FC18"/>
    <w:rsid w:val="66B3A8E3"/>
    <w:rsid w:val="681AA669"/>
    <w:rsid w:val="6879F56E"/>
    <w:rsid w:val="68BC1A47"/>
    <w:rsid w:val="696B39EA"/>
    <w:rsid w:val="698B6F9A"/>
    <w:rsid w:val="699EEF45"/>
    <w:rsid w:val="69AF9F20"/>
    <w:rsid w:val="6A040BE1"/>
    <w:rsid w:val="6ACC8149"/>
    <w:rsid w:val="6BCE3A89"/>
    <w:rsid w:val="6BE439BC"/>
    <w:rsid w:val="6CDEE3BF"/>
    <w:rsid w:val="6D711AEB"/>
    <w:rsid w:val="6E0825A3"/>
    <w:rsid w:val="6E7B478D"/>
    <w:rsid w:val="6F30CB4D"/>
    <w:rsid w:val="7038D11D"/>
    <w:rsid w:val="73E3E858"/>
    <w:rsid w:val="7436428C"/>
    <w:rsid w:val="7601C694"/>
    <w:rsid w:val="7767AA2B"/>
    <w:rsid w:val="78480277"/>
    <w:rsid w:val="798C7627"/>
    <w:rsid w:val="79910FA5"/>
    <w:rsid w:val="79BD1215"/>
    <w:rsid w:val="7B5B1F1B"/>
    <w:rsid w:val="7B5B9272"/>
    <w:rsid w:val="7CAEE209"/>
    <w:rsid w:val="7D5E8E97"/>
    <w:rsid w:val="7DC0D4AA"/>
    <w:rsid w:val="7E6F46DF"/>
    <w:rsid w:val="7E9B31C2"/>
    <w:rsid w:val="7EC2C693"/>
    <w:rsid w:val="7F05A895"/>
    <w:rsid w:val="7F71E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C987"/>
  <w15:chartTrackingRefBased/>
  <w15:docId w15:val="{7D1BC7ED-25AF-4336-97FC-4A8E785859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s.statista.com/estadisticas/1139024/numero-usuarios-linkedin-paises-america-latina/" TargetMode="External" Id="R9bde679712614640" /><Relationship Type="http://schemas.openxmlformats.org/officeDocument/2006/relationships/hyperlink" Target="https://www.socialinsider.io/blog/linkedin-benchmarks/" TargetMode="External" Id="Rbf3e944f98c54aa8" /><Relationship Type="http://schemas.microsoft.com/office/2011/relationships/people" Target="people.xml" Id="Rc5d9cc038a654315" /><Relationship Type="http://schemas.microsoft.com/office/2011/relationships/commentsExtended" Target="commentsExtended.xml" Id="R2fc5bfd9379c4b10" /><Relationship Type="http://schemas.microsoft.com/office/2016/09/relationships/commentsIds" Target="commentsIds.xml" Id="R334462d7b32b4b90" /><Relationship Type="http://schemas.microsoft.com/office/2020/10/relationships/intelligence" Target="intelligence2.xml" Id="R093abe5161354377" /><Relationship Type="http://schemas.openxmlformats.org/officeDocument/2006/relationships/hyperlink" Target="https://blog.another.co/hs-search-results?q=steffy+Hochstein&amp;type=SITE_PAGE&amp;type=BLOG_POST&amp;type=LISTING_PAGE&amp;utm_source=LinkedIn+2024+Panam%C3%A1&amp;utm_medium=PR+Panam%C3%A1&amp;utm_campaign=LinkedIn+2024+Panam%C3%A1&amp;utm_id=LinkedIn+2024+Panam%C3%A1" TargetMode="External" Id="R352b04e4ed5c4831" /><Relationship Type="http://schemas.openxmlformats.org/officeDocument/2006/relationships/hyperlink" Target="http://another.co/" TargetMode="External" Id="R045a4130aa7c43ec" /><Relationship Type="http://schemas.openxmlformats.org/officeDocument/2006/relationships/hyperlink" Target="https://www.facebook.com/anothercompany/" TargetMode="External" Id="R8fa9bdb5a14e4805" /><Relationship Type="http://schemas.openxmlformats.org/officeDocument/2006/relationships/hyperlink" Target="https://x.com/i/flow/login?redirect_after_login=%2Fanotherco" TargetMode="External" Id="R4f8ddfb4597f46a1" /><Relationship Type="http://schemas.openxmlformats.org/officeDocument/2006/relationships/hyperlink" Target="https://www.instagram.com/anotherco/" TargetMode="External" Id="R607b32834ddb4cce" /><Relationship Type="http://schemas.openxmlformats.org/officeDocument/2006/relationships/hyperlink" Target="https://www.linkedin.com/company/anotherco/" TargetMode="External" Id="R818972a972514d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A096817C0140B6C1A9B543C4475B" ma:contentTypeVersion="15" ma:contentTypeDescription="Crear nuevo documento." ma:contentTypeScope="" ma:versionID="78464505721486d6ee292e6dbdc749cb">
  <xsd:schema xmlns:xsd="http://www.w3.org/2001/XMLSchema" xmlns:xs="http://www.w3.org/2001/XMLSchema" xmlns:p="http://schemas.microsoft.com/office/2006/metadata/properties" xmlns:ns2="bfe5a401-c509-4200-b17f-f14d14e6fba1" xmlns:ns3="1e9cdb45-468e-4c38-88e2-7c55ec31c511" targetNamespace="http://schemas.microsoft.com/office/2006/metadata/properties" ma:root="true" ma:fieldsID="25fe19f4ee0e7f486ebda31ef8570a36" ns2:_="" ns3:_="">
    <xsd:import namespace="bfe5a401-c509-4200-b17f-f14d14e6fba1"/>
    <xsd:import namespace="1e9cdb45-468e-4c38-88e2-7c55ec31c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a401-c509-4200-b17f-f14d1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db45-468e-4c38-88e2-7c55ec31c5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3b080-45bc-467a-8b37-4d7d9d52c052}" ma:internalName="TaxCatchAll" ma:showField="CatchAllData" ma:web="1e9cdb45-468e-4c38-88e2-7c55ec31c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a401-c509-4200-b17f-f14d14e6fba1">
      <Terms xmlns="http://schemas.microsoft.com/office/infopath/2007/PartnerControls"/>
    </lcf76f155ced4ddcb4097134ff3c332f>
    <TaxCatchAll xmlns="1e9cdb45-468e-4c38-88e2-7c55ec31c511" xsi:nil="true"/>
  </documentManagement>
</p:properties>
</file>

<file path=customXml/itemProps1.xml><?xml version="1.0" encoding="utf-8"?>
<ds:datastoreItem xmlns:ds="http://schemas.openxmlformats.org/officeDocument/2006/customXml" ds:itemID="{65405D49-82B2-452D-9DF6-C21E366DD550}"/>
</file>

<file path=customXml/itemProps2.xml><?xml version="1.0" encoding="utf-8"?>
<ds:datastoreItem xmlns:ds="http://schemas.openxmlformats.org/officeDocument/2006/customXml" ds:itemID="{818A9403-7BB5-447C-AAE0-DACCD96FD09A}"/>
</file>

<file path=customXml/itemProps3.xml><?xml version="1.0" encoding="utf-8"?>
<ds:datastoreItem xmlns:ds="http://schemas.openxmlformats.org/officeDocument/2006/customXml" ds:itemID="{6185CC99-C049-45BD-89EC-8D7C07A057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Pineda Negrete</dc:creator>
  <cp:keywords/>
  <dc:description/>
  <cp:lastModifiedBy>Antonella Pardi</cp:lastModifiedBy>
  <dcterms:created xsi:type="dcterms:W3CDTF">2024-06-25T23:12:00Z</dcterms:created>
  <dcterms:modified xsi:type="dcterms:W3CDTF">2024-07-08T23:25:40Z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0x01010073F7A096817C0140B6C1A9B543C4475B</vt:lpwstr>
  </property>
  <property fmtid="{D5CDD505-2E9C-101B-9397-08002B2CF9AE}" pid="3" name="MediaServiceImageTags">
    <vt:lpwstr/>
  </property>
</Properties>
</file>