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55FB" w14:textId="77777777" w:rsidR="00314D61" w:rsidRDefault="00314D61" w:rsidP="00314D61">
      <w:pPr>
        <w:pStyle w:val="NoSpacing"/>
        <w:rPr>
          <w:b/>
          <w:bCs/>
          <w:sz w:val="24"/>
          <w:szCs w:val="24"/>
          <w:lang w:eastAsia="en-GB"/>
        </w:rPr>
      </w:pPr>
    </w:p>
    <w:p w14:paraId="15944D8D" w14:textId="77777777" w:rsidR="00314D61" w:rsidRPr="009125CC" w:rsidRDefault="00314D61" w:rsidP="00314D61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0355">
        <w:rPr>
          <w:rFonts w:cstheme="minorHAnsi"/>
          <w:b/>
          <w:bCs/>
          <w:sz w:val="28"/>
          <w:szCs w:val="28"/>
        </w:rPr>
        <w:t>Sony VENICE High Frame Rate will come up to </w:t>
      </w:r>
      <w:r w:rsidRPr="00ED0355">
        <w:rPr>
          <w:rFonts w:cstheme="minorHAnsi"/>
          <w:b/>
          <w:sz w:val="28"/>
          <w:szCs w:val="28"/>
        </w:rPr>
        <w:t>4K 120fps</w:t>
      </w:r>
    </w:p>
    <w:p w14:paraId="246A1AD6" w14:textId="77777777" w:rsidR="00314D61" w:rsidRPr="00314D61" w:rsidRDefault="00314D61" w:rsidP="00314D61">
      <w:pPr>
        <w:pStyle w:val="NoSpacing"/>
        <w:jc w:val="center"/>
        <w:rPr>
          <w:rFonts w:eastAsia="Times New Roman" w:cstheme="minorHAnsi"/>
          <w:b/>
          <w:i/>
          <w:iCs/>
          <w:lang w:val="en-US" w:eastAsia="en-GB"/>
        </w:rPr>
      </w:pPr>
    </w:p>
    <w:p w14:paraId="57A9E465" w14:textId="223913CD" w:rsidR="00314D61" w:rsidRDefault="00A74FB0" w:rsidP="00314D61">
      <w:pPr>
        <w:pStyle w:val="NoSpacing"/>
        <w:jc w:val="center"/>
        <w:rPr>
          <w:rFonts w:eastAsia="Times New Roman" w:cstheme="minorHAnsi"/>
          <w:i/>
          <w:iCs/>
          <w:lang w:val="en-US" w:eastAsia="en-GB"/>
        </w:rPr>
      </w:pPr>
      <w:r w:rsidRPr="00A74FB0">
        <w:rPr>
          <w:rFonts w:eastAsia="Times New Roman" w:cstheme="minorHAnsi"/>
          <w:i/>
          <w:iCs/>
          <w:lang w:val="en-US" w:eastAsia="en-GB"/>
        </w:rPr>
        <w:t>Firmware Version 4.0 Introduces New Optional HFR License Speeds up to 120fps at 4K 2.39:1, and 60fps at 6K 3:2, Advanced Remote-control Functionalities, and Cooke/i3 and Zeiss Extended Metadata Support</w:t>
      </w:r>
    </w:p>
    <w:p w14:paraId="02B970EC" w14:textId="77777777" w:rsidR="00A74FB0" w:rsidRDefault="00A74FB0" w:rsidP="00314D61">
      <w:pPr>
        <w:pStyle w:val="NoSpacing"/>
        <w:jc w:val="center"/>
        <w:rPr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6AAEBACF" w14:textId="51B818B3" w:rsidR="00D81A02" w:rsidRPr="00314D61" w:rsidRDefault="00B10818" w:rsidP="00314D61">
      <w:pPr>
        <w:pStyle w:val="NoSpacing"/>
        <w:rPr>
          <w:sz w:val="24"/>
          <w:szCs w:val="24"/>
          <w:lang w:eastAsia="en-GB"/>
        </w:rPr>
      </w:pPr>
      <w:r w:rsidRPr="00314D61">
        <w:rPr>
          <w:b/>
          <w:bCs/>
          <w:sz w:val="24"/>
          <w:szCs w:val="24"/>
          <w:lang w:eastAsia="en-GB"/>
        </w:rPr>
        <w:t xml:space="preserve">January </w:t>
      </w:r>
      <w:r w:rsidR="00DD4636" w:rsidRPr="00314D61">
        <w:rPr>
          <w:b/>
          <w:bCs/>
          <w:sz w:val="24"/>
          <w:szCs w:val="24"/>
          <w:lang w:eastAsia="en-GB"/>
        </w:rPr>
        <w:t xml:space="preserve">31, </w:t>
      </w:r>
      <w:r w:rsidRPr="00314D61">
        <w:rPr>
          <w:b/>
          <w:bCs/>
          <w:sz w:val="24"/>
          <w:szCs w:val="24"/>
          <w:lang w:eastAsia="en-GB"/>
        </w:rPr>
        <w:t>2019:</w:t>
      </w:r>
      <w:r w:rsidRPr="00314D61">
        <w:rPr>
          <w:sz w:val="24"/>
          <w:szCs w:val="24"/>
          <w:lang w:eastAsia="en-GB"/>
        </w:rPr>
        <w:t xml:space="preserve"> </w:t>
      </w:r>
      <w:r w:rsidR="00B20CDF" w:rsidRPr="00314D61">
        <w:rPr>
          <w:sz w:val="24"/>
          <w:szCs w:val="24"/>
          <w:lang w:eastAsia="en-GB"/>
        </w:rPr>
        <w:t xml:space="preserve">Sony </w:t>
      </w:r>
      <w:r w:rsidR="003E256B" w:rsidRPr="00314D61">
        <w:rPr>
          <w:sz w:val="24"/>
          <w:szCs w:val="24"/>
          <w:lang w:eastAsia="en-GB"/>
        </w:rPr>
        <w:t xml:space="preserve">will be upgrading </w:t>
      </w:r>
      <w:r w:rsidR="00B20CDF" w:rsidRPr="00314D61">
        <w:rPr>
          <w:sz w:val="24"/>
          <w:szCs w:val="24"/>
          <w:lang w:eastAsia="en-GB"/>
        </w:rPr>
        <w:t xml:space="preserve">the capabilities of its </w:t>
      </w:r>
      <w:r w:rsidR="00061A2E" w:rsidRPr="00314D61">
        <w:rPr>
          <w:sz w:val="24"/>
          <w:szCs w:val="24"/>
          <w:lang w:eastAsia="en-GB"/>
        </w:rPr>
        <w:t>next-generation motion picture camera system</w:t>
      </w:r>
      <w:r w:rsidR="00B20CDF" w:rsidRPr="00314D61">
        <w:rPr>
          <w:sz w:val="24"/>
          <w:szCs w:val="24"/>
          <w:lang w:eastAsia="en-GB"/>
        </w:rPr>
        <w:t xml:space="preserve">, </w:t>
      </w:r>
      <w:hyperlink r:id="rId8" w:history="1">
        <w:r w:rsidR="00B20CDF" w:rsidRPr="00314D61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VENICE</w:t>
        </w:r>
      </w:hyperlink>
      <w:r w:rsidR="00B20CDF" w:rsidRPr="00314D61">
        <w:rPr>
          <w:sz w:val="24"/>
          <w:szCs w:val="24"/>
          <w:lang w:eastAsia="en-GB"/>
        </w:rPr>
        <w:t xml:space="preserve">, by introducing </w:t>
      </w:r>
      <w:r w:rsidR="003E256B" w:rsidRPr="00314D61">
        <w:rPr>
          <w:sz w:val="24"/>
          <w:szCs w:val="24"/>
          <w:lang w:eastAsia="en-GB"/>
        </w:rPr>
        <w:t>H</w:t>
      </w:r>
      <w:r w:rsidR="00B20CDF" w:rsidRPr="00314D61">
        <w:rPr>
          <w:sz w:val="24"/>
          <w:szCs w:val="24"/>
          <w:lang w:eastAsia="en-GB"/>
        </w:rPr>
        <w:t xml:space="preserve">igh </w:t>
      </w:r>
      <w:r w:rsidR="003E256B" w:rsidRPr="00314D61">
        <w:rPr>
          <w:sz w:val="24"/>
          <w:szCs w:val="24"/>
          <w:lang w:eastAsia="en-GB"/>
        </w:rPr>
        <w:t>F</w:t>
      </w:r>
      <w:r w:rsidR="00B20CDF" w:rsidRPr="00314D61">
        <w:rPr>
          <w:sz w:val="24"/>
          <w:szCs w:val="24"/>
          <w:lang w:eastAsia="en-GB"/>
        </w:rPr>
        <w:t xml:space="preserve">rame </w:t>
      </w:r>
      <w:r w:rsidR="003E256B" w:rsidRPr="00314D61">
        <w:rPr>
          <w:sz w:val="24"/>
          <w:szCs w:val="24"/>
          <w:lang w:eastAsia="en-GB"/>
        </w:rPr>
        <w:t>R</w:t>
      </w:r>
      <w:r w:rsidR="00B20CDF" w:rsidRPr="00314D61">
        <w:rPr>
          <w:sz w:val="24"/>
          <w:szCs w:val="24"/>
          <w:lang w:eastAsia="en-GB"/>
        </w:rPr>
        <w:t>ate</w:t>
      </w:r>
      <w:r w:rsidR="003E256B" w:rsidRPr="00314D61">
        <w:rPr>
          <w:sz w:val="24"/>
          <w:szCs w:val="24"/>
          <w:lang w:eastAsia="en-GB"/>
        </w:rPr>
        <w:t xml:space="preserve"> (HFR)</w:t>
      </w:r>
      <w:r w:rsidR="00B20CDF" w:rsidRPr="00314D61">
        <w:rPr>
          <w:sz w:val="24"/>
          <w:szCs w:val="24"/>
          <w:lang w:eastAsia="en-GB"/>
        </w:rPr>
        <w:t xml:space="preserve"> shooting, advanced remote</w:t>
      </w:r>
      <w:r w:rsidR="003E256B" w:rsidRPr="00314D61">
        <w:rPr>
          <w:sz w:val="24"/>
          <w:szCs w:val="24"/>
          <w:lang w:eastAsia="en-GB"/>
        </w:rPr>
        <w:t>-</w:t>
      </w:r>
      <w:r w:rsidR="00B20CDF" w:rsidRPr="00314D61">
        <w:rPr>
          <w:sz w:val="24"/>
          <w:szCs w:val="24"/>
          <w:lang w:eastAsia="en-GB"/>
        </w:rPr>
        <w:t>control functionalit</w:t>
      </w:r>
      <w:r w:rsidR="003E256B" w:rsidRPr="00314D61">
        <w:rPr>
          <w:sz w:val="24"/>
          <w:szCs w:val="24"/>
          <w:lang w:eastAsia="en-GB"/>
        </w:rPr>
        <w:t>ies</w:t>
      </w:r>
      <w:r w:rsidR="00B20CDF" w:rsidRPr="00314D61">
        <w:rPr>
          <w:sz w:val="24"/>
          <w:szCs w:val="24"/>
          <w:lang w:eastAsia="en-GB"/>
        </w:rPr>
        <w:t xml:space="preserve"> and </w:t>
      </w:r>
      <w:r w:rsidR="00334C76" w:rsidRPr="00314D61">
        <w:rPr>
          <w:sz w:val="24"/>
          <w:szCs w:val="24"/>
          <w:lang w:eastAsia="en-GB"/>
        </w:rPr>
        <w:t xml:space="preserve">Cooke/i3 and Zeiss </w:t>
      </w:r>
      <w:r w:rsidR="000D4358" w:rsidRPr="00314D61">
        <w:rPr>
          <w:sz w:val="24"/>
          <w:szCs w:val="24"/>
          <w:lang w:eastAsia="en-GB"/>
        </w:rPr>
        <w:t xml:space="preserve">extended metadata </w:t>
      </w:r>
      <w:r w:rsidR="00395CF5" w:rsidRPr="00314D61">
        <w:rPr>
          <w:sz w:val="24"/>
          <w:szCs w:val="24"/>
          <w:lang w:eastAsia="en-GB"/>
        </w:rPr>
        <w:t>support</w:t>
      </w:r>
      <w:r w:rsidR="006F7D1D" w:rsidRPr="00314D61">
        <w:rPr>
          <w:sz w:val="24"/>
          <w:szCs w:val="24"/>
          <w:lang w:eastAsia="en-GB"/>
        </w:rPr>
        <w:t>,</w:t>
      </w:r>
      <w:r w:rsidR="00B20CDF" w:rsidRPr="00314D61">
        <w:rPr>
          <w:sz w:val="24"/>
          <w:szCs w:val="24"/>
          <w:lang w:eastAsia="en-GB"/>
        </w:rPr>
        <w:t xml:space="preserve"> as part of its latest</w:t>
      </w:r>
      <w:r w:rsidR="003E62E4" w:rsidRPr="00314D61">
        <w:rPr>
          <w:sz w:val="24"/>
          <w:szCs w:val="24"/>
          <w:lang w:eastAsia="en-GB"/>
        </w:rPr>
        <w:t xml:space="preserve"> firmware</w:t>
      </w:r>
      <w:r w:rsidR="00B20CDF" w:rsidRPr="00314D61">
        <w:rPr>
          <w:sz w:val="24"/>
          <w:szCs w:val="24"/>
          <w:lang w:eastAsia="en-GB"/>
        </w:rPr>
        <w:t xml:space="preserve"> update. </w:t>
      </w:r>
      <w:r w:rsidR="000E6577" w:rsidRPr="00314D61">
        <w:rPr>
          <w:sz w:val="24"/>
          <w:szCs w:val="24"/>
          <w:lang w:eastAsia="en-GB"/>
        </w:rPr>
        <w:t xml:space="preserve">Following </w:t>
      </w:r>
      <w:r w:rsidR="000D4358" w:rsidRPr="00314D61">
        <w:rPr>
          <w:sz w:val="24"/>
          <w:szCs w:val="24"/>
          <w:lang w:eastAsia="en-GB"/>
        </w:rPr>
        <w:t xml:space="preserve">the </w:t>
      </w:r>
      <w:r w:rsidR="00126373" w:rsidRPr="00314D61">
        <w:rPr>
          <w:sz w:val="24"/>
          <w:szCs w:val="24"/>
          <w:lang w:eastAsia="en-GB"/>
        </w:rPr>
        <w:t xml:space="preserve">recent </w:t>
      </w:r>
      <w:r w:rsidR="000D4358" w:rsidRPr="00314D61">
        <w:rPr>
          <w:sz w:val="24"/>
          <w:szCs w:val="24"/>
          <w:lang w:eastAsia="en-GB"/>
        </w:rPr>
        <w:t xml:space="preserve">release of </w:t>
      </w:r>
      <w:r w:rsidR="000E6577" w:rsidRPr="00314D61">
        <w:rPr>
          <w:sz w:val="24"/>
          <w:szCs w:val="24"/>
          <w:lang w:eastAsia="en-GB"/>
        </w:rPr>
        <w:t xml:space="preserve">VENICE’s firmware </w:t>
      </w:r>
      <w:r w:rsidR="00395CF5" w:rsidRPr="00314D61">
        <w:rPr>
          <w:sz w:val="24"/>
          <w:szCs w:val="24"/>
          <w:lang w:eastAsia="en-GB"/>
        </w:rPr>
        <w:t xml:space="preserve">Version </w:t>
      </w:r>
      <w:r w:rsidR="000E6577" w:rsidRPr="00314D61">
        <w:rPr>
          <w:sz w:val="24"/>
          <w:szCs w:val="24"/>
          <w:lang w:eastAsia="en-GB"/>
        </w:rPr>
        <w:t>3.0</w:t>
      </w:r>
      <w:r w:rsidR="003627AD" w:rsidRPr="00314D61">
        <w:rPr>
          <w:sz w:val="24"/>
          <w:szCs w:val="24"/>
          <w:lang w:eastAsia="en-GB"/>
        </w:rPr>
        <w:t xml:space="preserve"> </w:t>
      </w:r>
      <w:r w:rsidR="000E6577" w:rsidRPr="00314D61">
        <w:rPr>
          <w:sz w:val="24"/>
          <w:szCs w:val="24"/>
          <w:lang w:eastAsia="en-GB"/>
        </w:rPr>
        <w:t xml:space="preserve">and the </w:t>
      </w:r>
      <w:r w:rsidR="000D4358" w:rsidRPr="00314D61">
        <w:rPr>
          <w:sz w:val="24"/>
          <w:szCs w:val="24"/>
          <w:lang w:eastAsia="en-GB"/>
        </w:rPr>
        <w:t xml:space="preserve">upcoming </w:t>
      </w:r>
      <w:r w:rsidR="000E6577" w:rsidRPr="00314D61">
        <w:rPr>
          <w:sz w:val="24"/>
          <w:szCs w:val="24"/>
          <w:lang w:eastAsia="en-GB"/>
        </w:rPr>
        <w:t xml:space="preserve">launch of its </w:t>
      </w:r>
      <w:r w:rsidR="00126373" w:rsidRPr="00314D61">
        <w:rPr>
          <w:sz w:val="24"/>
          <w:szCs w:val="24"/>
          <w:lang w:eastAsia="en-GB"/>
        </w:rPr>
        <w:t>E</w:t>
      </w:r>
      <w:r w:rsidR="000E6577" w:rsidRPr="00314D61">
        <w:rPr>
          <w:sz w:val="24"/>
          <w:szCs w:val="24"/>
          <w:lang w:eastAsia="en-GB"/>
        </w:rPr>
        <w:t xml:space="preserve">xtension </w:t>
      </w:r>
      <w:r w:rsidR="00126373" w:rsidRPr="00314D61">
        <w:rPr>
          <w:sz w:val="24"/>
          <w:szCs w:val="24"/>
          <w:lang w:eastAsia="en-GB"/>
        </w:rPr>
        <w:t>S</w:t>
      </w:r>
      <w:r w:rsidR="000E6577" w:rsidRPr="00314D61">
        <w:rPr>
          <w:sz w:val="24"/>
          <w:szCs w:val="24"/>
          <w:lang w:eastAsia="en-GB"/>
        </w:rPr>
        <w:t>ystem</w:t>
      </w:r>
      <w:r w:rsidR="00514784" w:rsidRPr="00314D61">
        <w:rPr>
          <w:sz w:val="24"/>
          <w:szCs w:val="24"/>
          <w:lang w:eastAsia="en-GB"/>
        </w:rPr>
        <w:t xml:space="preserve"> (</w:t>
      </w:r>
      <w:hyperlink r:id="rId9" w:history="1">
        <w:r w:rsidR="00514784" w:rsidRPr="00314D61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CBK-3610XS</w:t>
        </w:r>
      </w:hyperlink>
      <w:r w:rsidR="00514784" w:rsidRPr="00314D61">
        <w:rPr>
          <w:sz w:val="24"/>
          <w:szCs w:val="24"/>
          <w:lang w:eastAsia="en-GB"/>
        </w:rPr>
        <w:t>)</w:t>
      </w:r>
      <w:r w:rsidR="000E6577" w:rsidRPr="00314D61">
        <w:rPr>
          <w:sz w:val="24"/>
          <w:szCs w:val="24"/>
          <w:lang w:eastAsia="en-GB"/>
        </w:rPr>
        <w:t xml:space="preserve">, which was developed in collaboration with </w:t>
      </w:r>
      <w:r w:rsidR="000D4358" w:rsidRPr="00314D61">
        <w:rPr>
          <w:sz w:val="24"/>
          <w:szCs w:val="24"/>
          <w:lang w:eastAsia="en-GB"/>
        </w:rPr>
        <w:t xml:space="preserve">James Cameron’s </w:t>
      </w:r>
      <w:r w:rsidR="000B1A00" w:rsidRPr="00314D61">
        <w:rPr>
          <w:sz w:val="24"/>
          <w:szCs w:val="24"/>
          <w:lang w:eastAsia="en-GB"/>
        </w:rPr>
        <w:t xml:space="preserve">Lightstorm </w:t>
      </w:r>
      <w:r w:rsidR="000E6577" w:rsidRPr="00314D61">
        <w:rPr>
          <w:sz w:val="24"/>
          <w:szCs w:val="24"/>
          <w:lang w:eastAsia="en-GB"/>
        </w:rPr>
        <w:t xml:space="preserve">Entertainment and is currently being used to </w:t>
      </w:r>
      <w:r w:rsidR="000D4358" w:rsidRPr="00314D61">
        <w:rPr>
          <w:sz w:val="24"/>
          <w:szCs w:val="24"/>
          <w:lang w:eastAsia="en-GB"/>
        </w:rPr>
        <w:t xml:space="preserve">shoot </w:t>
      </w:r>
      <w:r w:rsidR="000E6577" w:rsidRPr="00314D61">
        <w:rPr>
          <w:sz w:val="24"/>
          <w:szCs w:val="24"/>
          <w:lang w:eastAsia="en-GB"/>
        </w:rPr>
        <w:t xml:space="preserve">the </w:t>
      </w:r>
      <w:r w:rsidR="000B1A00" w:rsidRPr="00314D61">
        <w:rPr>
          <w:sz w:val="24"/>
          <w:szCs w:val="24"/>
          <w:lang w:eastAsia="en-GB"/>
        </w:rPr>
        <w:t xml:space="preserve">AVATAR </w:t>
      </w:r>
      <w:r w:rsidR="000E6577" w:rsidRPr="00314D61">
        <w:rPr>
          <w:sz w:val="24"/>
          <w:szCs w:val="24"/>
          <w:lang w:eastAsia="en-GB"/>
        </w:rPr>
        <w:t xml:space="preserve">sequels, the </w:t>
      </w:r>
      <w:r w:rsidR="000D4358" w:rsidRPr="00314D61">
        <w:rPr>
          <w:sz w:val="24"/>
          <w:szCs w:val="24"/>
          <w:lang w:eastAsia="en-GB"/>
        </w:rPr>
        <w:t xml:space="preserve">latest upgrade </w:t>
      </w:r>
      <w:r w:rsidR="00D81A02" w:rsidRPr="00314D61">
        <w:rPr>
          <w:sz w:val="24"/>
          <w:szCs w:val="24"/>
          <w:lang w:eastAsia="en-GB"/>
        </w:rPr>
        <w:t>will offer filmmakers even greater creative freedom, flexibility and choice.</w:t>
      </w:r>
    </w:p>
    <w:p w14:paraId="2EC263DF" w14:textId="5DE66787" w:rsidR="00D81A02" w:rsidRPr="00314D61" w:rsidRDefault="00D81A02" w:rsidP="00314D61">
      <w:pPr>
        <w:pStyle w:val="NoSpacing"/>
        <w:rPr>
          <w:sz w:val="24"/>
          <w:szCs w:val="24"/>
          <w:lang w:eastAsia="en-GB"/>
        </w:rPr>
      </w:pPr>
    </w:p>
    <w:p w14:paraId="6B1E8F9D" w14:textId="1525BF49" w:rsidR="000B1A00" w:rsidRPr="00314D61" w:rsidRDefault="000B1A00" w:rsidP="00314D61">
      <w:pPr>
        <w:pStyle w:val="NoSpacing"/>
        <w:rPr>
          <w:sz w:val="24"/>
          <w:szCs w:val="24"/>
          <w:lang w:eastAsia="en-GB"/>
        </w:rPr>
      </w:pPr>
      <w:r w:rsidRPr="00314D61">
        <w:rPr>
          <w:sz w:val="24"/>
          <w:szCs w:val="24"/>
          <w:lang w:eastAsia="en-GB"/>
        </w:rPr>
        <w:t xml:space="preserve">The new </w:t>
      </w:r>
      <w:r w:rsidR="00A6678A" w:rsidRPr="00314D61">
        <w:rPr>
          <w:sz w:val="24"/>
          <w:szCs w:val="24"/>
          <w:lang w:eastAsia="en-GB"/>
        </w:rPr>
        <w:t xml:space="preserve">optional </w:t>
      </w:r>
      <w:r w:rsidRPr="00314D61">
        <w:rPr>
          <w:sz w:val="24"/>
          <w:szCs w:val="24"/>
          <w:lang w:eastAsia="en-GB"/>
        </w:rPr>
        <w:t xml:space="preserve">High Frame Rate license </w:t>
      </w:r>
      <w:r w:rsidR="005E7C6A" w:rsidRPr="00314D61">
        <w:rPr>
          <w:sz w:val="24"/>
          <w:szCs w:val="24"/>
          <w:lang w:eastAsia="en-GB"/>
        </w:rPr>
        <w:t>allows</w:t>
      </w:r>
      <w:r w:rsidRPr="00314D61">
        <w:rPr>
          <w:sz w:val="24"/>
          <w:szCs w:val="24"/>
          <w:lang w:eastAsia="en-GB"/>
        </w:rPr>
        <w:t xml:space="preserve"> VENICE to shoot at speeds of up to 120</w:t>
      </w:r>
      <w:r w:rsidR="00514784" w:rsidRPr="00314D61">
        <w:rPr>
          <w:sz w:val="24"/>
          <w:szCs w:val="24"/>
          <w:lang w:eastAsia="en-GB"/>
        </w:rPr>
        <w:t>fps</w:t>
      </w:r>
      <w:r w:rsidRPr="00314D61">
        <w:rPr>
          <w:sz w:val="24"/>
          <w:szCs w:val="24"/>
          <w:lang w:eastAsia="en-GB"/>
        </w:rPr>
        <w:t xml:space="preserve"> at 4K 2.39:1, and 60</w:t>
      </w:r>
      <w:r w:rsidR="00514784" w:rsidRPr="00314D61">
        <w:rPr>
          <w:sz w:val="24"/>
          <w:szCs w:val="24"/>
          <w:lang w:eastAsia="en-GB"/>
        </w:rPr>
        <w:t>fps</w:t>
      </w:r>
      <w:r w:rsidRPr="00314D61">
        <w:rPr>
          <w:sz w:val="24"/>
          <w:szCs w:val="24"/>
          <w:lang w:eastAsia="en-GB"/>
        </w:rPr>
        <w:t xml:space="preserve"> at 6K 3:2 as well as </w:t>
      </w:r>
      <w:r w:rsidR="00514784" w:rsidRPr="00314D61">
        <w:rPr>
          <w:sz w:val="24"/>
          <w:szCs w:val="24"/>
          <w:lang w:eastAsia="en-GB"/>
        </w:rPr>
        <w:t xml:space="preserve">up </w:t>
      </w:r>
      <w:r w:rsidRPr="00314D61">
        <w:rPr>
          <w:sz w:val="24"/>
          <w:szCs w:val="24"/>
          <w:lang w:eastAsia="en-GB"/>
        </w:rPr>
        <w:t>to</w:t>
      </w:r>
      <w:r w:rsidR="00464D53" w:rsidRPr="00314D61">
        <w:rPr>
          <w:sz w:val="24"/>
          <w:szCs w:val="24"/>
          <w:lang w:eastAsia="en-GB"/>
        </w:rPr>
        <w:t xml:space="preserve"> 110fps at 4K 17:9 and </w:t>
      </w:r>
      <w:r w:rsidR="00643B4A" w:rsidRPr="00314D61">
        <w:rPr>
          <w:sz w:val="24"/>
          <w:szCs w:val="24"/>
          <w:lang w:eastAsia="en-GB"/>
        </w:rPr>
        <w:t>75</w:t>
      </w:r>
      <w:r w:rsidR="00514784" w:rsidRPr="00314D61">
        <w:rPr>
          <w:sz w:val="24"/>
          <w:szCs w:val="24"/>
          <w:lang w:eastAsia="en-GB"/>
        </w:rPr>
        <w:t>fps</w:t>
      </w:r>
      <w:r w:rsidRPr="00314D61">
        <w:rPr>
          <w:sz w:val="24"/>
          <w:szCs w:val="24"/>
          <w:lang w:eastAsia="en-GB"/>
        </w:rPr>
        <w:t xml:space="preserve"> at 4K 4:3 with anamorphic lens</w:t>
      </w:r>
      <w:r w:rsidR="003C6AF7" w:rsidRPr="00314D61">
        <w:rPr>
          <w:sz w:val="24"/>
          <w:szCs w:val="24"/>
          <w:lang w:eastAsia="en-GB"/>
        </w:rPr>
        <w:t>es</w:t>
      </w:r>
      <w:r w:rsidRPr="00314D61">
        <w:rPr>
          <w:sz w:val="24"/>
          <w:szCs w:val="24"/>
          <w:lang w:eastAsia="en-GB"/>
        </w:rPr>
        <w:t xml:space="preserve">. </w:t>
      </w:r>
      <w:r w:rsidR="00446C52" w:rsidRPr="00314D61">
        <w:rPr>
          <w:sz w:val="24"/>
          <w:szCs w:val="24"/>
          <w:lang w:eastAsia="en-GB"/>
        </w:rPr>
        <w:t>The new additional frame rates are particularly well-</w:t>
      </w:r>
      <w:r w:rsidR="00AE6958" w:rsidRPr="00314D61">
        <w:rPr>
          <w:sz w:val="24"/>
          <w:szCs w:val="24"/>
          <w:lang w:eastAsia="en-GB"/>
        </w:rPr>
        <w:t>suited</w:t>
      </w:r>
      <w:r w:rsidR="00446C52" w:rsidRPr="00314D61">
        <w:rPr>
          <w:sz w:val="24"/>
          <w:szCs w:val="24"/>
          <w:lang w:eastAsia="en-GB"/>
        </w:rPr>
        <w:t xml:space="preserve"> for drama, movie and commercial productions in 4K and 6K, as well as productions at 50/60p in 6K and VR productions using large viewing angle of 6K 3:2 in 60p.</w:t>
      </w:r>
    </w:p>
    <w:p w14:paraId="2369991F" w14:textId="77777777" w:rsidR="00314D61" w:rsidRPr="00314D61" w:rsidRDefault="00314D61" w:rsidP="00314D61">
      <w:pPr>
        <w:pStyle w:val="NoSpacing"/>
        <w:rPr>
          <w:sz w:val="24"/>
          <w:szCs w:val="24"/>
          <w:lang w:eastAsia="en-GB"/>
        </w:rPr>
      </w:pPr>
    </w:p>
    <w:p w14:paraId="368162B7" w14:textId="3ABCBA91" w:rsidR="00F34CC6" w:rsidRPr="00314D61" w:rsidRDefault="00F34CC6" w:rsidP="00314D61">
      <w:pPr>
        <w:pStyle w:val="NoSpacing"/>
        <w:rPr>
          <w:sz w:val="24"/>
          <w:szCs w:val="24"/>
          <w:lang w:eastAsia="en-GB"/>
        </w:rPr>
      </w:pPr>
      <w:r w:rsidRPr="00314D61">
        <w:rPr>
          <w:sz w:val="24"/>
          <w:szCs w:val="24"/>
          <w:lang w:eastAsia="en-GB"/>
        </w:rPr>
        <w:t>All High Frame Rate</w:t>
      </w:r>
      <w:r w:rsidR="00AD3D81" w:rsidRPr="00314D61">
        <w:rPr>
          <w:sz w:val="24"/>
          <w:szCs w:val="24"/>
          <w:lang w:eastAsia="en-GB"/>
        </w:rPr>
        <w:t>s</w:t>
      </w:r>
      <w:r w:rsidRPr="00314D61">
        <w:rPr>
          <w:sz w:val="24"/>
          <w:szCs w:val="24"/>
          <w:lang w:eastAsia="en-GB"/>
        </w:rPr>
        <w:t xml:space="preserve"> support X-OCN recording including X-OCN XT* implemented from Ver.3.0 and High Frame Rate up to 60fps support XAVC 4K and ProRes recording.</w:t>
      </w:r>
    </w:p>
    <w:p w14:paraId="285A05F0" w14:textId="5EBE7276" w:rsidR="00446C52" w:rsidRPr="00314D61" w:rsidRDefault="00446C52" w:rsidP="00314D61">
      <w:pPr>
        <w:pStyle w:val="NoSpacing"/>
        <w:rPr>
          <w:sz w:val="24"/>
          <w:szCs w:val="24"/>
          <w:lang w:eastAsia="en-GB"/>
        </w:rPr>
      </w:pPr>
    </w:p>
    <w:p w14:paraId="5C1F89D9" w14:textId="7388C219" w:rsidR="003C6AF7" w:rsidRPr="00314D61" w:rsidRDefault="00446C52" w:rsidP="00314D61">
      <w:pPr>
        <w:pStyle w:val="NoSpacing"/>
        <w:rPr>
          <w:sz w:val="24"/>
          <w:szCs w:val="24"/>
          <w:lang w:eastAsia="en-GB"/>
        </w:rPr>
      </w:pPr>
      <w:r w:rsidRPr="00314D61">
        <w:rPr>
          <w:sz w:val="24"/>
          <w:szCs w:val="24"/>
          <w:lang w:eastAsia="en-GB"/>
        </w:rPr>
        <w:t>“</w:t>
      </w:r>
      <w:r w:rsidR="003C6AF7" w:rsidRPr="00314D61">
        <w:rPr>
          <w:sz w:val="24"/>
          <w:szCs w:val="24"/>
          <w:lang w:eastAsia="en-GB"/>
        </w:rPr>
        <w:t>At Sony, we pride ourselves on working closely with our customers and partners to create solutions that enable modern filmmakers to bring their vision to reality just the way they intend to</w:t>
      </w:r>
      <w:r w:rsidR="009C26CD" w:rsidRPr="00314D61">
        <w:rPr>
          <w:sz w:val="24"/>
          <w:szCs w:val="24"/>
          <w:lang w:eastAsia="en-GB"/>
        </w:rPr>
        <w:t xml:space="preserve">. </w:t>
      </w:r>
      <w:r w:rsidR="00126373" w:rsidRPr="00314D61">
        <w:rPr>
          <w:sz w:val="24"/>
          <w:szCs w:val="24"/>
          <w:lang w:eastAsia="en-GB"/>
        </w:rPr>
        <w:t>In fact, High Frame Rate shooting was a feature that was frequently requested by our customers. We listened to their feedback and are excited to now offer this feature to all new and existing VENICE users</w:t>
      </w:r>
      <w:r w:rsidR="00AD3D81" w:rsidRPr="00314D61">
        <w:rPr>
          <w:rFonts w:cstheme="minorHAnsi"/>
          <w:sz w:val="24"/>
          <w:szCs w:val="24"/>
          <w:lang w:eastAsia="en-GB"/>
        </w:rPr>
        <w:t xml:space="preserve">,” </w:t>
      </w:r>
      <w:r w:rsidR="003C6AF7" w:rsidRPr="00314D61">
        <w:rPr>
          <w:rFonts w:cstheme="minorHAnsi"/>
          <w:sz w:val="24"/>
          <w:szCs w:val="24"/>
          <w:lang w:eastAsia="en-GB"/>
        </w:rPr>
        <w:t xml:space="preserve">explained </w:t>
      </w:r>
      <w:r w:rsidR="007F2A75" w:rsidRPr="00314D61">
        <w:rPr>
          <w:rFonts w:cstheme="minorHAnsi"/>
          <w:sz w:val="24"/>
          <w:szCs w:val="24"/>
          <w:lang w:eastAsia="en-GB"/>
        </w:rPr>
        <w:t>Theresa Alesso, Vice President and Head of CineAlta for Sony Electronics</w:t>
      </w:r>
      <w:r w:rsidR="003C6AF7" w:rsidRPr="00314D61">
        <w:rPr>
          <w:rFonts w:cstheme="minorHAnsi"/>
          <w:sz w:val="24"/>
          <w:szCs w:val="24"/>
          <w:lang w:eastAsia="en-GB"/>
        </w:rPr>
        <w:t>. “</w:t>
      </w:r>
      <w:r w:rsidR="00061A2E" w:rsidRPr="00314D61">
        <w:rPr>
          <w:rFonts w:cstheme="minorHAnsi"/>
          <w:sz w:val="24"/>
          <w:szCs w:val="24"/>
          <w:lang w:eastAsia="ja-JP"/>
        </w:rPr>
        <w:t>Last year at Cine</w:t>
      </w:r>
      <w:r w:rsidR="005E5941" w:rsidRPr="00314D61">
        <w:rPr>
          <w:rFonts w:cstheme="minorHAnsi"/>
          <w:sz w:val="24"/>
          <w:szCs w:val="24"/>
          <w:lang w:eastAsia="ja-JP"/>
        </w:rPr>
        <w:t xml:space="preserve"> </w:t>
      </w:r>
      <w:r w:rsidR="00061A2E" w:rsidRPr="00314D61">
        <w:rPr>
          <w:rFonts w:cstheme="minorHAnsi"/>
          <w:sz w:val="24"/>
          <w:szCs w:val="24"/>
          <w:lang w:eastAsia="ja-JP"/>
        </w:rPr>
        <w:t>Gear</w:t>
      </w:r>
      <w:r w:rsidR="005E5941" w:rsidRPr="00314D61">
        <w:rPr>
          <w:rFonts w:cstheme="minorHAnsi"/>
          <w:sz w:val="24"/>
          <w:szCs w:val="24"/>
          <w:lang w:eastAsia="ja-JP"/>
        </w:rPr>
        <w:t xml:space="preserve"> Expo</w:t>
      </w:r>
      <w:r w:rsidR="00061A2E" w:rsidRPr="00314D61">
        <w:rPr>
          <w:rFonts w:cstheme="minorHAnsi"/>
          <w:sz w:val="24"/>
          <w:szCs w:val="24"/>
          <w:lang w:eastAsia="ja-JP"/>
        </w:rPr>
        <w:t>, we announced that Version 4.0 will include 120fps in 2K. Howe</w:t>
      </w:r>
      <w:r w:rsidR="00314D61" w:rsidRPr="00314D61">
        <w:rPr>
          <w:rFonts w:cstheme="minorHAnsi"/>
          <w:sz w:val="24"/>
          <w:szCs w:val="24"/>
          <w:lang w:eastAsia="ja-JP"/>
        </w:rPr>
        <w:t>ver, we are excited to announce</w:t>
      </w:r>
      <w:r w:rsidR="00061A2E" w:rsidRPr="00314D61">
        <w:rPr>
          <w:rFonts w:cstheme="minorHAnsi"/>
          <w:sz w:val="24"/>
          <w:szCs w:val="24"/>
          <w:lang w:eastAsia="ja-JP"/>
        </w:rPr>
        <w:t xml:space="preserve"> today that, as a result of the hard work of our engineering team, Version 4.0 will now include 120fps in 4K. </w:t>
      </w:r>
      <w:r w:rsidR="003C6AF7" w:rsidRPr="00314D61">
        <w:rPr>
          <w:rFonts w:cstheme="minorHAnsi"/>
          <w:sz w:val="24"/>
          <w:szCs w:val="24"/>
          <w:lang w:eastAsia="en-GB"/>
        </w:rPr>
        <w:t>With firmware Version 4.0</w:t>
      </w:r>
      <w:r w:rsidR="003E5C5E" w:rsidRPr="00314D61">
        <w:rPr>
          <w:rFonts w:cstheme="minorHAnsi"/>
          <w:sz w:val="24"/>
          <w:szCs w:val="24"/>
          <w:lang w:eastAsia="en-GB"/>
        </w:rPr>
        <w:t xml:space="preserve">, </w:t>
      </w:r>
      <w:r w:rsidR="003C6AF7" w:rsidRPr="00314D61">
        <w:rPr>
          <w:rFonts w:cstheme="minorHAnsi"/>
          <w:sz w:val="24"/>
          <w:szCs w:val="24"/>
          <w:lang w:eastAsia="en-GB"/>
        </w:rPr>
        <w:t xml:space="preserve">our state-of-the-art VENICE will become even more powerful, fortifying its position as the go-to solution for </w:t>
      </w:r>
      <w:r w:rsidR="003C6AF7" w:rsidRPr="00314D61">
        <w:rPr>
          <w:sz w:val="24"/>
          <w:szCs w:val="24"/>
          <w:lang w:eastAsia="en-GB"/>
        </w:rPr>
        <w:t xml:space="preserve">cinematographers </w:t>
      </w:r>
      <w:r w:rsidR="003E5C5E" w:rsidRPr="00314D61">
        <w:rPr>
          <w:sz w:val="24"/>
          <w:szCs w:val="24"/>
          <w:lang w:eastAsia="en-GB"/>
        </w:rPr>
        <w:t>who</w:t>
      </w:r>
      <w:r w:rsidR="00AE6958" w:rsidRPr="00314D61">
        <w:rPr>
          <w:sz w:val="24"/>
          <w:szCs w:val="24"/>
          <w:lang w:eastAsia="en-GB"/>
        </w:rPr>
        <w:t xml:space="preserve"> want to</w:t>
      </w:r>
      <w:r w:rsidR="003C6AF7" w:rsidRPr="00314D61">
        <w:rPr>
          <w:sz w:val="24"/>
          <w:szCs w:val="24"/>
          <w:lang w:eastAsia="en-GB"/>
        </w:rPr>
        <w:t xml:space="preserve"> </w:t>
      </w:r>
      <w:r w:rsidR="00AE6958" w:rsidRPr="00314D61">
        <w:rPr>
          <w:sz w:val="24"/>
          <w:szCs w:val="24"/>
          <w:lang w:eastAsia="en-GB"/>
        </w:rPr>
        <w:t>create stunning imagery</w:t>
      </w:r>
      <w:r w:rsidR="003C6AF7" w:rsidRPr="00314D61">
        <w:rPr>
          <w:sz w:val="24"/>
          <w:szCs w:val="24"/>
          <w:lang w:eastAsia="en-GB"/>
        </w:rPr>
        <w:t xml:space="preserve"> and capture emotion in every frame.</w:t>
      </w:r>
      <w:r w:rsidR="003E5C5E" w:rsidRPr="00314D61">
        <w:rPr>
          <w:sz w:val="24"/>
          <w:szCs w:val="24"/>
          <w:lang w:eastAsia="en-GB"/>
        </w:rPr>
        <w:t>”</w:t>
      </w:r>
    </w:p>
    <w:p w14:paraId="0C7178A8" w14:textId="4AE15E47" w:rsidR="003C6AF7" w:rsidRPr="00314D61" w:rsidRDefault="003C6AF7" w:rsidP="00314D61">
      <w:pPr>
        <w:pStyle w:val="NoSpacing"/>
        <w:rPr>
          <w:sz w:val="24"/>
          <w:szCs w:val="24"/>
          <w:lang w:eastAsia="en-GB"/>
        </w:rPr>
      </w:pPr>
    </w:p>
    <w:p w14:paraId="59461881" w14:textId="0289229B" w:rsidR="003C6AF7" w:rsidRPr="00314D61" w:rsidRDefault="003C6AF7" w:rsidP="00314D61">
      <w:pPr>
        <w:pStyle w:val="NoSpacing"/>
        <w:rPr>
          <w:sz w:val="24"/>
          <w:szCs w:val="24"/>
          <w:lang w:eastAsia="en-GB"/>
        </w:rPr>
      </w:pPr>
      <w:r w:rsidRPr="00314D61">
        <w:rPr>
          <w:sz w:val="24"/>
          <w:szCs w:val="24"/>
          <w:lang w:eastAsia="en-GB"/>
        </w:rPr>
        <w:t>Additionally, Version 4.0 of the VENICE firmware will introduce:</w:t>
      </w:r>
    </w:p>
    <w:p w14:paraId="17CDEBD1" w14:textId="1524B41E" w:rsidR="003C6AF7" w:rsidRPr="00314D61" w:rsidRDefault="003C6AF7" w:rsidP="00314D61">
      <w:pPr>
        <w:pStyle w:val="NoSpacing"/>
        <w:numPr>
          <w:ilvl w:val="0"/>
          <w:numId w:val="10"/>
        </w:numPr>
        <w:rPr>
          <w:sz w:val="24"/>
          <w:szCs w:val="24"/>
          <w:lang w:eastAsia="en-GB"/>
        </w:rPr>
      </w:pPr>
      <w:r w:rsidRPr="00314D61">
        <w:rPr>
          <w:b/>
          <w:bCs/>
          <w:sz w:val="24"/>
          <w:szCs w:val="24"/>
          <w:lang w:val="en-US" w:eastAsia="en-GB"/>
        </w:rPr>
        <w:t>700 Protocol</w:t>
      </w:r>
      <w:r w:rsidRPr="00314D61">
        <w:rPr>
          <w:sz w:val="24"/>
          <w:szCs w:val="24"/>
          <w:lang w:val="en-US" w:eastAsia="en-GB"/>
        </w:rPr>
        <w:t xml:space="preserve"> - </w:t>
      </w:r>
      <w:r w:rsidR="00CD4F18" w:rsidRPr="00314D61">
        <w:rPr>
          <w:sz w:val="24"/>
          <w:szCs w:val="24"/>
          <w:lang w:val="en-US" w:eastAsia="en-GB"/>
        </w:rPr>
        <w:t>A</w:t>
      </w:r>
      <w:r w:rsidRPr="00314D61">
        <w:rPr>
          <w:sz w:val="24"/>
          <w:szCs w:val="24"/>
          <w:lang w:val="en-US" w:eastAsia="en-GB"/>
        </w:rPr>
        <w:t xml:space="preserve"> control protocol </w:t>
      </w:r>
      <w:r w:rsidR="005E0426" w:rsidRPr="00314D61">
        <w:rPr>
          <w:sz w:val="24"/>
          <w:szCs w:val="24"/>
          <w:lang w:val="en-US" w:eastAsia="en-GB"/>
        </w:rPr>
        <w:t xml:space="preserve">developed by Sony </w:t>
      </w:r>
      <w:r w:rsidRPr="00314D61">
        <w:rPr>
          <w:sz w:val="24"/>
          <w:szCs w:val="24"/>
          <w:lang w:val="en-US" w:eastAsia="en-GB"/>
        </w:rPr>
        <w:t>to connect VENICE</w:t>
      </w:r>
      <w:r w:rsidR="005E0426" w:rsidRPr="00314D61">
        <w:rPr>
          <w:sz w:val="24"/>
          <w:szCs w:val="24"/>
          <w:lang w:val="en-US" w:eastAsia="en-GB"/>
        </w:rPr>
        <w:t xml:space="preserve"> to</w:t>
      </w:r>
      <w:r w:rsidRPr="00314D61">
        <w:rPr>
          <w:sz w:val="24"/>
          <w:szCs w:val="24"/>
          <w:lang w:val="en-US" w:eastAsia="en-GB"/>
        </w:rPr>
        <w:t xml:space="preserve"> a remote-control unit (</w:t>
      </w:r>
      <w:r w:rsidRPr="00314D61">
        <w:rPr>
          <w:rStyle w:val="Hyperlink"/>
          <w:rFonts w:ascii="Calibri" w:eastAsia="Times New Roman" w:hAnsi="Calibri" w:cs="Calibri"/>
          <w:sz w:val="24"/>
          <w:szCs w:val="24"/>
          <w:lang w:val="en-US" w:eastAsia="en-GB"/>
        </w:rPr>
        <w:t>RM-B750</w:t>
      </w:r>
      <w:r w:rsidRPr="00314D61">
        <w:rPr>
          <w:sz w:val="24"/>
          <w:szCs w:val="24"/>
          <w:lang w:val="en-US" w:eastAsia="en-GB"/>
        </w:rPr>
        <w:t xml:space="preserve"> or </w:t>
      </w:r>
      <w:r w:rsidRPr="00314D61">
        <w:rPr>
          <w:rStyle w:val="Hyperlink"/>
          <w:rFonts w:ascii="Calibri" w:eastAsia="Times New Roman" w:hAnsi="Calibri" w:cs="Calibri"/>
          <w:sz w:val="24"/>
          <w:szCs w:val="24"/>
          <w:lang w:val="en-US" w:eastAsia="en-GB"/>
        </w:rPr>
        <w:t>RM-B170</w:t>
      </w:r>
      <w:r w:rsidRPr="00314D61">
        <w:rPr>
          <w:sz w:val="24"/>
          <w:szCs w:val="24"/>
          <w:lang w:val="en-US" w:eastAsia="en-GB"/>
        </w:rPr>
        <w:t>) and a</w:t>
      </w:r>
      <w:r w:rsidR="00314D61">
        <w:rPr>
          <w:sz w:val="24"/>
          <w:szCs w:val="24"/>
          <w:lang w:val="en-US" w:eastAsia="en-GB"/>
        </w:rPr>
        <w:t>n</w:t>
      </w:r>
      <w:r w:rsidRPr="00314D61">
        <w:rPr>
          <w:sz w:val="24"/>
          <w:szCs w:val="24"/>
          <w:lang w:val="en-US" w:eastAsia="en-GB"/>
        </w:rPr>
        <w:t xml:space="preserve"> </w:t>
      </w:r>
      <w:r w:rsidRPr="00314D61">
        <w:rPr>
          <w:rStyle w:val="Hyperlink"/>
          <w:rFonts w:ascii="Calibri" w:eastAsia="Times New Roman" w:hAnsi="Calibri" w:cs="Calibri"/>
          <w:sz w:val="24"/>
          <w:szCs w:val="24"/>
          <w:lang w:val="en-US" w:eastAsia="en-GB"/>
        </w:rPr>
        <w:t>RCP-1500</w:t>
      </w:r>
      <w:r w:rsidRPr="00314D61">
        <w:rPr>
          <w:sz w:val="24"/>
          <w:szCs w:val="24"/>
          <w:lang w:val="en-US" w:eastAsia="en-GB"/>
        </w:rPr>
        <w:t xml:space="preserve"> series remote control panel, </w:t>
      </w:r>
      <w:r w:rsidR="005E0426" w:rsidRPr="00314D61">
        <w:rPr>
          <w:sz w:val="24"/>
          <w:szCs w:val="24"/>
          <w:lang w:val="en-US" w:eastAsia="en-GB"/>
        </w:rPr>
        <w:t>giving</w:t>
      </w:r>
      <w:r w:rsidRPr="00314D61">
        <w:rPr>
          <w:sz w:val="24"/>
          <w:szCs w:val="24"/>
          <w:lang w:val="en-US" w:eastAsia="en-GB"/>
        </w:rPr>
        <w:t xml:space="preserve"> filmmakers </w:t>
      </w:r>
      <w:r w:rsidR="005E0426" w:rsidRPr="00314D61">
        <w:rPr>
          <w:sz w:val="24"/>
          <w:szCs w:val="24"/>
          <w:lang w:val="en-US" w:eastAsia="en-GB"/>
        </w:rPr>
        <w:t>greater flexibility in bringing their visions to life</w:t>
      </w:r>
      <w:r w:rsidRPr="00314D61">
        <w:rPr>
          <w:sz w:val="24"/>
          <w:szCs w:val="24"/>
          <w:lang w:val="en-US" w:eastAsia="en-GB"/>
        </w:rPr>
        <w:t>. Further expanding on the camera’s</w:t>
      </w:r>
      <w:r w:rsidRPr="00314D61">
        <w:rPr>
          <w:rFonts w:cstheme="minorHAnsi"/>
          <w:sz w:val="24"/>
          <w:szCs w:val="24"/>
          <w:lang w:val="en-US" w:eastAsia="en-GB"/>
        </w:rPr>
        <w:t xml:space="preserve"> </w:t>
      </w:r>
      <w:r w:rsidR="00AE6958" w:rsidRPr="00314D61">
        <w:rPr>
          <w:rFonts w:cstheme="minorHAnsi"/>
          <w:sz w:val="24"/>
          <w:szCs w:val="24"/>
          <w:lang w:val="en-US" w:eastAsia="en-GB"/>
        </w:rPr>
        <w:t>exi</w:t>
      </w:r>
      <w:r w:rsidR="00E576A7" w:rsidRPr="00314D61">
        <w:rPr>
          <w:rFonts w:eastAsia="MS Mincho" w:cstheme="minorHAnsi"/>
          <w:sz w:val="24"/>
          <w:szCs w:val="24"/>
          <w:lang w:val="en-US" w:eastAsia="ja-JP"/>
        </w:rPr>
        <w:t>s</w:t>
      </w:r>
      <w:r w:rsidR="00AE6958" w:rsidRPr="00314D61">
        <w:rPr>
          <w:rFonts w:cstheme="minorHAnsi"/>
          <w:sz w:val="24"/>
          <w:szCs w:val="24"/>
          <w:lang w:val="en-US" w:eastAsia="en-GB"/>
        </w:rPr>
        <w:t>ting re</w:t>
      </w:r>
      <w:r w:rsidR="00AE6958" w:rsidRPr="00314D61">
        <w:rPr>
          <w:sz w:val="24"/>
          <w:szCs w:val="24"/>
          <w:lang w:val="en-US" w:eastAsia="en-GB"/>
        </w:rPr>
        <w:t>mote-control capabilities</w:t>
      </w:r>
      <w:r w:rsidRPr="00314D61">
        <w:rPr>
          <w:sz w:val="24"/>
          <w:szCs w:val="24"/>
          <w:lang w:val="en-US" w:eastAsia="en-GB"/>
        </w:rPr>
        <w:t xml:space="preserve">, the VENICE now </w:t>
      </w:r>
      <w:r w:rsidR="00AE6958" w:rsidRPr="00314D61">
        <w:rPr>
          <w:sz w:val="24"/>
          <w:szCs w:val="24"/>
          <w:lang w:val="en-US" w:eastAsia="en-GB"/>
        </w:rPr>
        <w:t>offers</w:t>
      </w:r>
      <w:r w:rsidRPr="00314D61">
        <w:rPr>
          <w:sz w:val="24"/>
          <w:szCs w:val="24"/>
          <w:lang w:val="en-US" w:eastAsia="en-GB"/>
        </w:rPr>
        <w:t xml:space="preserve"> paint control, iris control, recording start/stop, clip control, and more. The </w:t>
      </w:r>
      <w:r w:rsidR="00AE6958" w:rsidRPr="00314D61">
        <w:rPr>
          <w:sz w:val="24"/>
          <w:szCs w:val="24"/>
          <w:lang w:val="en-US" w:eastAsia="en-GB"/>
        </w:rPr>
        <w:t>upgraded</w:t>
      </w:r>
      <w:r w:rsidRPr="00314D61">
        <w:rPr>
          <w:sz w:val="24"/>
          <w:szCs w:val="24"/>
          <w:lang w:val="en-US" w:eastAsia="en-GB"/>
        </w:rPr>
        <w:t xml:space="preserve"> remote</w:t>
      </w:r>
      <w:r w:rsidR="005E0426" w:rsidRPr="00314D61">
        <w:rPr>
          <w:sz w:val="24"/>
          <w:szCs w:val="24"/>
          <w:lang w:val="en-US" w:eastAsia="en-GB"/>
        </w:rPr>
        <w:t>-</w:t>
      </w:r>
      <w:r w:rsidRPr="00314D61">
        <w:rPr>
          <w:sz w:val="24"/>
          <w:szCs w:val="24"/>
          <w:lang w:val="en-US" w:eastAsia="en-GB"/>
        </w:rPr>
        <w:t xml:space="preserve">control function also adds new workflows to extend VENICE’s use </w:t>
      </w:r>
      <w:r w:rsidR="00395CF5" w:rsidRPr="00314D61">
        <w:rPr>
          <w:sz w:val="24"/>
          <w:szCs w:val="24"/>
          <w:lang w:val="en-US" w:eastAsia="en-GB"/>
        </w:rPr>
        <w:t>in</w:t>
      </w:r>
      <w:r w:rsidRPr="00314D61">
        <w:rPr>
          <w:sz w:val="24"/>
          <w:szCs w:val="24"/>
          <w:lang w:val="en-US" w:eastAsia="en-GB"/>
        </w:rPr>
        <w:t xml:space="preserve"> multi-camera and live production settings, such as live concerts and fashion shows.</w:t>
      </w:r>
    </w:p>
    <w:p w14:paraId="4574ABE4" w14:textId="77777777" w:rsidR="00314D61" w:rsidRDefault="00314D61" w:rsidP="00314D61">
      <w:pPr>
        <w:pStyle w:val="NoSpacing"/>
        <w:rPr>
          <w:sz w:val="24"/>
          <w:szCs w:val="24"/>
          <w:lang w:eastAsia="en-GB"/>
        </w:rPr>
      </w:pPr>
    </w:p>
    <w:p w14:paraId="7775A319" w14:textId="6FB225E4" w:rsidR="0062548C" w:rsidRPr="00314D61" w:rsidRDefault="00CB6392" w:rsidP="00314D61">
      <w:pPr>
        <w:pStyle w:val="NoSpacing"/>
        <w:numPr>
          <w:ilvl w:val="0"/>
          <w:numId w:val="10"/>
        </w:numPr>
        <w:rPr>
          <w:sz w:val="24"/>
          <w:szCs w:val="24"/>
          <w:lang w:eastAsia="en-GB"/>
        </w:rPr>
      </w:pPr>
      <w:r w:rsidRPr="00314D61">
        <w:rPr>
          <w:b/>
          <w:sz w:val="24"/>
          <w:szCs w:val="24"/>
          <w:lang w:val="en-US" w:eastAsia="en-GB"/>
        </w:rPr>
        <w:lastRenderedPageBreak/>
        <w:t xml:space="preserve">Support for Cooke's /i </w:t>
      </w:r>
      <w:r w:rsidR="007E73C1" w:rsidRPr="00314D61">
        <w:rPr>
          <w:b/>
          <w:sz w:val="24"/>
          <w:szCs w:val="24"/>
          <w:lang w:val="en-US" w:eastAsia="en-GB"/>
        </w:rPr>
        <w:t>third</w:t>
      </w:r>
      <w:r w:rsidRPr="00314D61">
        <w:rPr>
          <w:b/>
          <w:sz w:val="24"/>
          <w:szCs w:val="24"/>
          <w:lang w:val="en-US" w:eastAsia="en-GB"/>
        </w:rPr>
        <w:t xml:space="preserve"> generation metadata Technolo</w:t>
      </w:r>
      <w:r w:rsidR="007E73C1" w:rsidRPr="00314D61">
        <w:rPr>
          <w:b/>
          <w:sz w:val="24"/>
          <w:szCs w:val="24"/>
          <w:lang w:val="en-US" w:eastAsia="en-GB"/>
        </w:rPr>
        <w:t xml:space="preserve">gy, /i3 and ZEISS eXtended Data </w:t>
      </w:r>
      <w:r w:rsidRPr="00314D61">
        <w:rPr>
          <w:b/>
          <w:sz w:val="24"/>
          <w:szCs w:val="24"/>
          <w:lang w:val="en-US" w:eastAsia="en-GB"/>
        </w:rPr>
        <w:t xml:space="preserve">technology (based on Cooke /i Technology) </w:t>
      </w:r>
      <w:r w:rsidR="007E73C1" w:rsidRPr="00314D61">
        <w:rPr>
          <w:sz w:val="24"/>
          <w:szCs w:val="24"/>
          <w:lang w:val="en-US" w:eastAsia="en-GB"/>
        </w:rPr>
        <w:t>–</w:t>
      </w:r>
      <w:r w:rsidRPr="00314D61">
        <w:rPr>
          <w:sz w:val="24"/>
          <w:szCs w:val="24"/>
          <w:lang w:val="en-US" w:eastAsia="en-GB"/>
        </w:rPr>
        <w:t xml:space="preserve"> </w:t>
      </w:r>
      <w:r w:rsidR="007E73C1" w:rsidRPr="00314D61">
        <w:rPr>
          <w:rFonts w:cstheme="minorHAnsi"/>
          <w:sz w:val="24"/>
          <w:szCs w:val="24"/>
          <w:lang w:val="en-US" w:eastAsia="ja-JP"/>
        </w:rPr>
        <w:t>Extended</w:t>
      </w:r>
      <w:r w:rsidR="007E73C1" w:rsidRPr="00314D61">
        <w:rPr>
          <w:rFonts w:cstheme="minorHAnsi"/>
          <w:sz w:val="24"/>
          <w:szCs w:val="24"/>
          <w:lang w:val="en-US" w:eastAsia="en-GB"/>
        </w:rPr>
        <w:t xml:space="preserve"> </w:t>
      </w:r>
      <w:r w:rsidRPr="00314D61">
        <w:rPr>
          <w:rFonts w:cstheme="minorHAnsi"/>
          <w:sz w:val="24"/>
          <w:szCs w:val="24"/>
          <w:lang w:val="en-US" w:eastAsia="en-GB"/>
        </w:rPr>
        <w:t>lens metadata can now b</w:t>
      </w:r>
      <w:r w:rsidRPr="00314D61">
        <w:rPr>
          <w:sz w:val="24"/>
          <w:szCs w:val="24"/>
          <w:lang w:val="en-US" w:eastAsia="en-GB"/>
        </w:rPr>
        <w:t>e embedded straight into a RAW/X-OCN</w:t>
      </w:r>
      <w:r w:rsidR="007E73C1" w:rsidRPr="00314D61">
        <w:rPr>
          <w:sz w:val="24"/>
          <w:szCs w:val="24"/>
          <w:lang w:val="en-US" w:eastAsia="en-GB"/>
        </w:rPr>
        <w:t>/XAVC</w:t>
      </w:r>
      <w:r w:rsidRPr="00314D61">
        <w:rPr>
          <w:sz w:val="24"/>
          <w:szCs w:val="24"/>
          <w:lang w:val="en-US" w:eastAsia="en-GB"/>
        </w:rPr>
        <w:t xml:space="preserve"> file </w:t>
      </w:r>
      <w:r w:rsidR="007E73C1" w:rsidRPr="00314D61">
        <w:rPr>
          <w:sz w:val="24"/>
          <w:szCs w:val="24"/>
          <w:lang w:val="en-US" w:eastAsia="en-GB"/>
        </w:rPr>
        <w:t xml:space="preserve">and HD-SDI output </w:t>
      </w:r>
      <w:r w:rsidRPr="00314D61">
        <w:rPr>
          <w:sz w:val="24"/>
          <w:szCs w:val="24"/>
          <w:lang w:val="en-US" w:eastAsia="en-GB"/>
        </w:rPr>
        <w:t>without the need for additional metadata equipment. The new function allows distortion and shading caused by supported lenses to be easily rectified, significantly reducing post-production costs.</w:t>
      </w:r>
    </w:p>
    <w:p w14:paraId="085A9990" w14:textId="77777777" w:rsidR="003C6AF7" w:rsidRPr="00314D61" w:rsidRDefault="003C6AF7" w:rsidP="00314D61">
      <w:pPr>
        <w:pStyle w:val="NoSpacing"/>
        <w:rPr>
          <w:sz w:val="24"/>
          <w:szCs w:val="24"/>
          <w:lang w:eastAsia="en-GB"/>
        </w:rPr>
      </w:pPr>
    </w:p>
    <w:p w14:paraId="32127C8A" w14:textId="293771D8" w:rsidR="006A06A4" w:rsidRDefault="005E0426" w:rsidP="00314D61">
      <w:pPr>
        <w:pStyle w:val="NoSpacing"/>
        <w:rPr>
          <w:i/>
          <w:sz w:val="24"/>
          <w:szCs w:val="24"/>
          <w:lang w:val="en-US" w:eastAsia="en-GB"/>
        </w:rPr>
      </w:pPr>
      <w:r w:rsidRPr="00314D61">
        <w:rPr>
          <w:sz w:val="24"/>
          <w:szCs w:val="24"/>
          <w:lang w:eastAsia="en-GB"/>
        </w:rPr>
        <w:t>Further</w:t>
      </w:r>
      <w:r w:rsidR="007B7819" w:rsidRPr="00314D61">
        <w:rPr>
          <w:sz w:val="24"/>
          <w:szCs w:val="24"/>
          <w:lang w:val="en-US" w:eastAsia="en-GB"/>
        </w:rPr>
        <w:t xml:space="preserve"> features include</w:t>
      </w:r>
      <w:r w:rsidR="00B362CF" w:rsidRPr="00314D61">
        <w:rPr>
          <w:sz w:val="24"/>
          <w:szCs w:val="24"/>
          <w:lang w:val="en-US" w:eastAsia="en-GB"/>
        </w:rPr>
        <w:t xml:space="preserve"> a</w:t>
      </w:r>
      <w:r w:rsidR="00342A37" w:rsidRPr="00314D61">
        <w:rPr>
          <w:sz w:val="24"/>
          <w:szCs w:val="24"/>
          <w:lang w:val="en-US" w:eastAsia="en-GB"/>
        </w:rPr>
        <w:t>n</w:t>
      </w:r>
      <w:r w:rsidR="007B7819" w:rsidRPr="00314D61">
        <w:rPr>
          <w:sz w:val="24"/>
          <w:szCs w:val="24"/>
          <w:lang w:val="en-US" w:eastAsia="en-GB"/>
        </w:rPr>
        <w:t xml:space="preserve"> </w:t>
      </w:r>
      <w:r w:rsidR="00367E0D" w:rsidRPr="00314D61">
        <w:rPr>
          <w:sz w:val="24"/>
          <w:szCs w:val="24"/>
          <w:lang w:val="en-US" w:eastAsia="en-GB"/>
        </w:rPr>
        <w:t xml:space="preserve">extended </w:t>
      </w:r>
      <w:r w:rsidR="001645AD" w:rsidRPr="00314D61">
        <w:rPr>
          <w:rFonts w:hint="eastAsia"/>
          <w:sz w:val="24"/>
          <w:szCs w:val="24"/>
          <w:lang w:val="en-US" w:eastAsia="en-GB"/>
        </w:rPr>
        <w:t xml:space="preserve">Mask+Line </w:t>
      </w:r>
      <w:r w:rsidR="00464D53" w:rsidRPr="00314D61">
        <w:rPr>
          <w:sz w:val="24"/>
          <w:szCs w:val="24"/>
          <w:lang w:val="en-US" w:eastAsia="en-GB"/>
        </w:rPr>
        <w:t xml:space="preserve">setting </w:t>
      </w:r>
      <w:r w:rsidR="001645AD" w:rsidRPr="00314D61">
        <w:rPr>
          <w:rFonts w:hint="eastAsia"/>
          <w:sz w:val="24"/>
          <w:szCs w:val="24"/>
          <w:lang w:val="en-US" w:eastAsia="en-GB"/>
        </w:rPr>
        <w:t xml:space="preserve">in </w:t>
      </w:r>
      <w:r w:rsidR="00367E0D" w:rsidRPr="00314D61">
        <w:rPr>
          <w:sz w:val="24"/>
          <w:szCs w:val="24"/>
          <w:lang w:val="en-US" w:eastAsia="en-GB"/>
        </w:rPr>
        <w:t xml:space="preserve">the </w:t>
      </w:r>
      <w:r w:rsidR="001645AD" w:rsidRPr="00314D61">
        <w:rPr>
          <w:rFonts w:hint="eastAsia"/>
          <w:sz w:val="24"/>
          <w:szCs w:val="24"/>
          <w:lang w:val="en-US" w:eastAsia="en-GB"/>
        </w:rPr>
        <w:t>Frame line</w:t>
      </w:r>
      <w:r w:rsidR="00367E0D" w:rsidRPr="00314D61">
        <w:rPr>
          <w:sz w:val="24"/>
          <w:szCs w:val="24"/>
          <w:lang w:val="en-US" w:eastAsia="en-GB"/>
        </w:rPr>
        <w:t xml:space="preserve"> set</w:t>
      </w:r>
      <w:r w:rsidR="009F5BA4" w:rsidRPr="00314D61">
        <w:rPr>
          <w:sz w:val="24"/>
          <w:szCs w:val="24"/>
          <w:lang w:val="en-US" w:eastAsia="en-GB"/>
        </w:rPr>
        <w:t>-</w:t>
      </w:r>
      <w:r w:rsidR="00367E0D" w:rsidRPr="00314D61">
        <w:rPr>
          <w:sz w:val="24"/>
          <w:szCs w:val="24"/>
          <w:lang w:val="en-US" w:eastAsia="en-GB"/>
        </w:rPr>
        <w:t>up,</w:t>
      </w:r>
      <w:r w:rsidR="001645AD" w:rsidRPr="00314D61">
        <w:rPr>
          <w:sz w:val="24"/>
          <w:szCs w:val="24"/>
          <w:lang w:val="en-US" w:eastAsia="en-GB"/>
        </w:rPr>
        <w:t xml:space="preserve"> </w:t>
      </w:r>
      <w:r w:rsidR="00367E0D" w:rsidRPr="00314D61">
        <w:rPr>
          <w:sz w:val="24"/>
          <w:szCs w:val="24"/>
          <w:lang w:val="en-US" w:eastAsia="en-GB"/>
        </w:rPr>
        <w:t>s</w:t>
      </w:r>
      <w:r w:rsidR="00426B1D" w:rsidRPr="00314D61">
        <w:rPr>
          <w:sz w:val="24"/>
          <w:szCs w:val="24"/>
          <w:lang w:val="en-US" w:eastAsia="en-GB"/>
        </w:rPr>
        <w:t>electable f</w:t>
      </w:r>
      <w:r w:rsidR="00367E0D" w:rsidRPr="00314D61">
        <w:rPr>
          <w:sz w:val="24"/>
          <w:szCs w:val="24"/>
          <w:lang w:val="en-US" w:eastAsia="en-GB"/>
        </w:rPr>
        <w:t>unctions</w:t>
      </w:r>
      <w:r w:rsidR="00426B1D" w:rsidRPr="00314D61">
        <w:rPr>
          <w:sz w:val="24"/>
          <w:szCs w:val="24"/>
          <w:lang w:val="en-US" w:eastAsia="en-GB"/>
        </w:rPr>
        <w:t xml:space="preserve"> for the </w:t>
      </w:r>
      <w:r w:rsidR="00426B1D" w:rsidRPr="00314D61">
        <w:rPr>
          <w:rFonts w:hint="eastAsia"/>
          <w:sz w:val="24"/>
          <w:szCs w:val="24"/>
          <w:lang w:val="en-US" w:eastAsia="en-GB"/>
        </w:rPr>
        <w:t>assignable buttons</w:t>
      </w:r>
      <w:r w:rsidR="00426B1D" w:rsidRPr="00314D61">
        <w:rPr>
          <w:sz w:val="24"/>
          <w:szCs w:val="24"/>
          <w:lang w:val="en-US" w:eastAsia="en-GB"/>
        </w:rPr>
        <w:t xml:space="preserve"> of the </w:t>
      </w:r>
      <w:r w:rsidR="001645AD" w:rsidRPr="00314D61">
        <w:rPr>
          <w:rFonts w:hint="eastAsia"/>
          <w:sz w:val="24"/>
          <w:szCs w:val="24"/>
          <w:lang w:val="en-US" w:eastAsia="en-GB"/>
        </w:rPr>
        <w:t xml:space="preserve">DVF-EL200 viewfinder </w:t>
      </w:r>
      <w:r w:rsidR="001645AD" w:rsidRPr="00314D61">
        <w:rPr>
          <w:sz w:val="24"/>
          <w:szCs w:val="24"/>
          <w:lang w:val="en-US" w:eastAsia="en-GB"/>
        </w:rPr>
        <w:t>and p</w:t>
      </w:r>
      <w:r w:rsidR="001645AD" w:rsidRPr="00314D61">
        <w:rPr>
          <w:rFonts w:hint="eastAsia"/>
          <w:sz w:val="24"/>
          <w:szCs w:val="24"/>
          <w:lang w:val="en-US" w:eastAsia="en-GB"/>
        </w:rPr>
        <w:t>ure Progressive HD-SDI output in 25p and 29p</w:t>
      </w:r>
      <w:r w:rsidR="001645AD" w:rsidRPr="00314D61">
        <w:rPr>
          <w:sz w:val="24"/>
          <w:szCs w:val="24"/>
          <w:lang w:val="en-US" w:eastAsia="en-GB"/>
        </w:rPr>
        <w:t>.</w:t>
      </w:r>
      <w:r w:rsidR="001645AD" w:rsidRPr="00314D61">
        <w:rPr>
          <w:i/>
          <w:sz w:val="24"/>
          <w:szCs w:val="24"/>
          <w:lang w:val="en-US" w:eastAsia="en-GB"/>
        </w:rPr>
        <w:t xml:space="preserve"> </w:t>
      </w:r>
    </w:p>
    <w:p w14:paraId="4C769731" w14:textId="77777777" w:rsidR="00314D61" w:rsidRPr="00314D61" w:rsidRDefault="00314D61" w:rsidP="00314D61">
      <w:pPr>
        <w:pStyle w:val="NoSpacing"/>
        <w:rPr>
          <w:sz w:val="24"/>
          <w:szCs w:val="24"/>
          <w:highlight w:val="lightGray"/>
          <w:lang w:eastAsia="en-GB"/>
        </w:rPr>
      </w:pPr>
    </w:p>
    <w:p w14:paraId="42C6169C" w14:textId="6067138C" w:rsidR="00B10818" w:rsidRPr="00314D61" w:rsidRDefault="005E0426" w:rsidP="00314D61">
      <w:pPr>
        <w:pStyle w:val="NoSpacing"/>
        <w:rPr>
          <w:sz w:val="24"/>
          <w:szCs w:val="24"/>
          <w:lang w:eastAsia="en-GB"/>
        </w:rPr>
      </w:pPr>
      <w:r w:rsidRPr="00314D61">
        <w:rPr>
          <w:sz w:val="24"/>
          <w:szCs w:val="24"/>
          <w:lang w:eastAsia="en-GB"/>
        </w:rPr>
        <w:t>Both the free upgrade to firmware Version 4.0 and the optional HFR licen</w:t>
      </w:r>
      <w:r w:rsidR="00DD4636" w:rsidRPr="00314D61">
        <w:rPr>
          <w:sz w:val="24"/>
          <w:szCs w:val="24"/>
          <w:lang w:eastAsia="en-GB"/>
        </w:rPr>
        <w:t>s</w:t>
      </w:r>
      <w:r w:rsidRPr="00314D61">
        <w:rPr>
          <w:sz w:val="24"/>
          <w:szCs w:val="24"/>
          <w:lang w:eastAsia="en-GB"/>
        </w:rPr>
        <w:t xml:space="preserve">e will be available </w:t>
      </w:r>
      <w:r w:rsidR="00026737" w:rsidRPr="00314D61">
        <w:rPr>
          <w:sz w:val="24"/>
          <w:szCs w:val="24"/>
          <w:lang w:eastAsia="en-GB"/>
        </w:rPr>
        <w:t xml:space="preserve">in </w:t>
      </w:r>
      <w:r w:rsidR="00B10818" w:rsidRPr="00314D61">
        <w:rPr>
          <w:sz w:val="24"/>
          <w:szCs w:val="24"/>
          <w:lang w:eastAsia="en-GB"/>
        </w:rPr>
        <w:t>June 2019</w:t>
      </w:r>
      <w:r w:rsidR="00026737" w:rsidRPr="00314D61">
        <w:rPr>
          <w:sz w:val="24"/>
          <w:szCs w:val="24"/>
          <w:lang w:eastAsia="en-GB"/>
        </w:rPr>
        <w:t>.</w:t>
      </w:r>
      <w:r w:rsidR="009A0641" w:rsidRPr="00314D61">
        <w:rPr>
          <w:sz w:val="24"/>
          <w:szCs w:val="24"/>
          <w:lang w:eastAsia="en-GB"/>
        </w:rPr>
        <w:t xml:space="preserve"> </w:t>
      </w:r>
    </w:p>
    <w:p w14:paraId="445E428D" w14:textId="77777777" w:rsidR="00B10818" w:rsidRPr="00314D61" w:rsidRDefault="00B10818" w:rsidP="00314D61">
      <w:pPr>
        <w:pStyle w:val="NoSpacing"/>
        <w:rPr>
          <w:rFonts w:ascii="Times New Roman" w:hAnsi="Times New Roman" w:cs="Times New Roman"/>
          <w:sz w:val="24"/>
          <w:szCs w:val="24"/>
          <w:highlight w:val="lightGray"/>
          <w:lang w:eastAsia="en-GB"/>
        </w:rPr>
      </w:pPr>
    </w:p>
    <w:p w14:paraId="05201015" w14:textId="06F54935" w:rsidR="00B10818" w:rsidRPr="00314D61" w:rsidRDefault="00B10818" w:rsidP="00314D61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14D61">
        <w:rPr>
          <w:sz w:val="24"/>
          <w:szCs w:val="24"/>
          <w:lang w:eastAsia="en-GB"/>
        </w:rPr>
        <w:t xml:space="preserve">To learn more about VENICE, please join Sony at </w:t>
      </w:r>
      <w:r w:rsidR="009A0641" w:rsidRPr="00314D61">
        <w:rPr>
          <w:sz w:val="24"/>
          <w:szCs w:val="24"/>
          <w:lang w:eastAsia="en-GB"/>
        </w:rPr>
        <w:t>BSC Expo 2019</w:t>
      </w:r>
      <w:r w:rsidRPr="00314D61">
        <w:rPr>
          <w:sz w:val="24"/>
          <w:szCs w:val="24"/>
          <w:lang w:eastAsia="en-GB"/>
        </w:rPr>
        <w:t xml:space="preserve"> in </w:t>
      </w:r>
      <w:r w:rsidR="009A0641" w:rsidRPr="00314D61">
        <w:rPr>
          <w:sz w:val="24"/>
          <w:szCs w:val="24"/>
          <w:lang w:eastAsia="en-GB"/>
        </w:rPr>
        <w:t>Battersea Evolution</w:t>
      </w:r>
      <w:r w:rsidRPr="00314D61">
        <w:rPr>
          <w:sz w:val="24"/>
          <w:szCs w:val="24"/>
          <w:lang w:eastAsia="en-GB"/>
        </w:rPr>
        <w:t>,</w:t>
      </w:r>
      <w:r w:rsidR="009A0641" w:rsidRPr="00314D61">
        <w:rPr>
          <w:sz w:val="24"/>
          <w:szCs w:val="24"/>
          <w:lang w:eastAsia="en-GB"/>
        </w:rPr>
        <w:t xml:space="preserve"> Battersea,</w:t>
      </w:r>
      <w:r w:rsidRPr="00314D61">
        <w:rPr>
          <w:sz w:val="24"/>
          <w:szCs w:val="24"/>
          <w:lang w:eastAsia="en-GB"/>
        </w:rPr>
        <w:t xml:space="preserve"> </w:t>
      </w:r>
      <w:r w:rsidR="009A0641" w:rsidRPr="00314D61">
        <w:rPr>
          <w:sz w:val="24"/>
          <w:szCs w:val="24"/>
          <w:lang w:eastAsia="en-GB"/>
        </w:rPr>
        <w:t>London</w:t>
      </w:r>
      <w:r w:rsidRPr="00314D61">
        <w:rPr>
          <w:sz w:val="24"/>
          <w:szCs w:val="24"/>
          <w:lang w:eastAsia="en-GB"/>
        </w:rPr>
        <w:t xml:space="preserve"> at stand </w:t>
      </w:r>
      <w:r w:rsidR="00E34806" w:rsidRPr="00314D61">
        <w:rPr>
          <w:sz w:val="24"/>
          <w:szCs w:val="24"/>
          <w:lang w:eastAsia="en-GB"/>
        </w:rPr>
        <w:t>545</w:t>
      </w:r>
      <w:r w:rsidRPr="00314D61">
        <w:rPr>
          <w:sz w:val="24"/>
          <w:szCs w:val="24"/>
          <w:lang w:eastAsia="en-GB"/>
        </w:rPr>
        <w:t xml:space="preserve"> </w:t>
      </w:r>
      <w:r w:rsidR="003C742F" w:rsidRPr="00314D61">
        <w:rPr>
          <w:sz w:val="24"/>
          <w:szCs w:val="24"/>
          <w:lang w:eastAsia="en-GB"/>
        </w:rPr>
        <w:t xml:space="preserve">or visit </w:t>
      </w:r>
      <w:hyperlink r:id="rId10" w:history="1">
        <w:r w:rsidR="003C742F" w:rsidRPr="00314D61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pro.sony/products/digital-cinema-cameras/venice</w:t>
        </w:r>
      </w:hyperlink>
      <w:r w:rsidR="003C742F" w:rsidRPr="00314D61">
        <w:rPr>
          <w:sz w:val="24"/>
          <w:szCs w:val="24"/>
          <w:lang w:eastAsia="en-GB"/>
        </w:rPr>
        <w:t xml:space="preserve">. </w:t>
      </w:r>
    </w:p>
    <w:p w14:paraId="33E684AC" w14:textId="16FB9409" w:rsidR="00B10818" w:rsidRPr="0001236F" w:rsidRDefault="00B10818" w:rsidP="00314D61">
      <w:pPr>
        <w:pStyle w:val="NoSpacing"/>
        <w:rPr>
          <w:rFonts w:ascii="Times New Roman" w:hAnsi="Times New Roman" w:cs="Times New Roman"/>
          <w:lang w:eastAsia="en-GB"/>
        </w:rPr>
      </w:pPr>
    </w:p>
    <w:p w14:paraId="1ACF2E52" w14:textId="3B944926" w:rsidR="005E0426" w:rsidRPr="0069582C" w:rsidRDefault="005E0426" w:rsidP="00314D61">
      <w:pPr>
        <w:pStyle w:val="NoSpacing"/>
        <w:rPr>
          <w:rFonts w:cstheme="minorHAnsi"/>
          <w:i/>
          <w:sz w:val="18"/>
          <w:lang w:val="en-US" w:eastAsia="en-GB"/>
        </w:rPr>
      </w:pPr>
      <w:r w:rsidRPr="00ED0355">
        <w:rPr>
          <w:rFonts w:cstheme="minorHAnsi"/>
          <w:i/>
          <w:sz w:val="18"/>
          <w:lang w:eastAsia="en-GB"/>
        </w:rPr>
        <w:t>*</w:t>
      </w:r>
      <w:r w:rsidR="001041B8" w:rsidRPr="00ED0355">
        <w:rPr>
          <w:rFonts w:cstheme="minorHAnsi"/>
          <w:i/>
          <w:sz w:val="18"/>
          <w:lang w:eastAsia="en-GB"/>
        </w:rPr>
        <w:t>E</w:t>
      </w:r>
      <w:r w:rsidR="00654871" w:rsidRPr="00ED0355">
        <w:rPr>
          <w:rFonts w:cstheme="minorHAnsi"/>
          <w:i/>
          <w:sz w:val="18"/>
          <w:lang w:eastAsia="en-GB"/>
        </w:rPr>
        <w:t>xcluding</w:t>
      </w:r>
      <w:r w:rsidRPr="00ED0355">
        <w:rPr>
          <w:rFonts w:cstheme="minorHAnsi"/>
          <w:i/>
          <w:sz w:val="18"/>
          <w:lang w:eastAsia="en-GB"/>
        </w:rPr>
        <w:t xml:space="preserve"> </w:t>
      </w:r>
      <w:r w:rsidR="001041B8" w:rsidRPr="00ED0355">
        <w:rPr>
          <w:rFonts w:cstheme="minorHAnsi"/>
          <w:i/>
          <w:sz w:val="18"/>
          <w:lang w:eastAsia="en-GB"/>
        </w:rPr>
        <w:t xml:space="preserve">6K </w:t>
      </w:r>
      <w:r w:rsidRPr="00ED0355">
        <w:rPr>
          <w:rFonts w:cstheme="minorHAnsi"/>
          <w:i/>
          <w:sz w:val="18"/>
          <w:lang w:val="en-US" w:eastAsia="en-GB"/>
        </w:rPr>
        <w:t xml:space="preserve">3:2 </w:t>
      </w:r>
      <w:r w:rsidR="00654871" w:rsidRPr="00ED0355">
        <w:rPr>
          <w:rFonts w:cstheme="minorHAnsi"/>
          <w:i/>
          <w:sz w:val="18"/>
          <w:lang w:val="en-US" w:eastAsia="en-GB"/>
        </w:rPr>
        <w:t>50</w:t>
      </w:r>
      <w:r w:rsidRPr="00ED0355">
        <w:rPr>
          <w:rFonts w:cstheme="minorHAnsi"/>
          <w:i/>
          <w:sz w:val="18"/>
          <w:lang w:val="en-US" w:eastAsia="en-GB"/>
        </w:rPr>
        <w:t>p/</w:t>
      </w:r>
      <w:r w:rsidR="00654871" w:rsidRPr="00ED0355">
        <w:rPr>
          <w:rFonts w:cstheme="minorHAnsi"/>
          <w:i/>
          <w:sz w:val="18"/>
          <w:lang w:val="en-US" w:eastAsia="en-GB"/>
        </w:rPr>
        <w:t>60</w:t>
      </w:r>
      <w:r w:rsidRPr="00ED0355">
        <w:rPr>
          <w:rFonts w:cstheme="minorHAnsi"/>
          <w:i/>
          <w:sz w:val="18"/>
          <w:lang w:val="en-US" w:eastAsia="en-GB"/>
        </w:rPr>
        <w:t>p</w:t>
      </w:r>
      <w:r w:rsidRPr="0069582C">
        <w:rPr>
          <w:rFonts w:cstheme="minorHAnsi"/>
          <w:i/>
          <w:sz w:val="18"/>
          <w:lang w:val="en-US" w:eastAsia="en-GB"/>
        </w:rPr>
        <w:t xml:space="preserve"> </w:t>
      </w:r>
    </w:p>
    <w:p w14:paraId="3495FEB6" w14:textId="77777777" w:rsidR="001605E5" w:rsidRPr="0001236F" w:rsidRDefault="001605E5" w:rsidP="00B1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93484E" w14:textId="5A12E4CC" w:rsidR="00F71530" w:rsidRPr="00185FB5" w:rsidRDefault="00F71530" w:rsidP="00B108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sectPr w:rsidR="00F71530" w:rsidRPr="0018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D4C50" w14:textId="77777777" w:rsidR="003A0480" w:rsidRDefault="003A0480" w:rsidP="00464D53">
      <w:pPr>
        <w:spacing w:after="0" w:line="240" w:lineRule="auto"/>
      </w:pPr>
      <w:r>
        <w:separator/>
      </w:r>
    </w:p>
  </w:endnote>
  <w:endnote w:type="continuationSeparator" w:id="0">
    <w:p w14:paraId="694E7933" w14:textId="77777777" w:rsidR="003A0480" w:rsidRDefault="003A0480" w:rsidP="0046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6FDC" w14:textId="77777777" w:rsidR="003A0480" w:rsidRDefault="003A0480" w:rsidP="00464D53">
      <w:pPr>
        <w:spacing w:after="0" w:line="240" w:lineRule="auto"/>
      </w:pPr>
      <w:r>
        <w:separator/>
      </w:r>
    </w:p>
  </w:footnote>
  <w:footnote w:type="continuationSeparator" w:id="0">
    <w:p w14:paraId="0EDF0AEA" w14:textId="77777777" w:rsidR="003A0480" w:rsidRDefault="003A0480" w:rsidP="0046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E70"/>
    <w:multiLevelType w:val="hybridMultilevel"/>
    <w:tmpl w:val="76AC3FCC"/>
    <w:lvl w:ilvl="0" w:tplc="D56C3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EF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E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0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C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4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0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E127E"/>
    <w:multiLevelType w:val="hybridMultilevel"/>
    <w:tmpl w:val="4B22B17C"/>
    <w:lvl w:ilvl="0" w:tplc="7F42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8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26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8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109DD"/>
    <w:multiLevelType w:val="hybridMultilevel"/>
    <w:tmpl w:val="0F9C4FC6"/>
    <w:lvl w:ilvl="0" w:tplc="DFDC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EB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C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8C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A5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6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E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A0DEE"/>
    <w:multiLevelType w:val="hybridMultilevel"/>
    <w:tmpl w:val="4E80033C"/>
    <w:lvl w:ilvl="0" w:tplc="93AE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6D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A9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A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4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A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6F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50D8E"/>
    <w:multiLevelType w:val="multilevel"/>
    <w:tmpl w:val="851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C4391"/>
    <w:multiLevelType w:val="hybridMultilevel"/>
    <w:tmpl w:val="E1C03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1932"/>
    <w:multiLevelType w:val="hybridMultilevel"/>
    <w:tmpl w:val="9F22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3547"/>
    <w:multiLevelType w:val="hybridMultilevel"/>
    <w:tmpl w:val="5AAAAC60"/>
    <w:lvl w:ilvl="0" w:tplc="7C3E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C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0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83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B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C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2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006334"/>
    <w:multiLevelType w:val="hybridMultilevel"/>
    <w:tmpl w:val="4FE4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2F9C"/>
    <w:multiLevelType w:val="hybridMultilevel"/>
    <w:tmpl w:val="6FD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AD"/>
    <w:rsid w:val="00004CE2"/>
    <w:rsid w:val="00005920"/>
    <w:rsid w:val="0001236F"/>
    <w:rsid w:val="00015644"/>
    <w:rsid w:val="00016A88"/>
    <w:rsid w:val="00023B30"/>
    <w:rsid w:val="00026737"/>
    <w:rsid w:val="000268A8"/>
    <w:rsid w:val="00061A2E"/>
    <w:rsid w:val="00083044"/>
    <w:rsid w:val="00085114"/>
    <w:rsid w:val="000A1E95"/>
    <w:rsid w:val="000B037E"/>
    <w:rsid w:val="000B1A00"/>
    <w:rsid w:val="000B5BF3"/>
    <w:rsid w:val="000B79B5"/>
    <w:rsid w:val="000D4358"/>
    <w:rsid w:val="000E20F4"/>
    <w:rsid w:val="000E3496"/>
    <w:rsid w:val="000E6577"/>
    <w:rsid w:val="001019A6"/>
    <w:rsid w:val="001041B8"/>
    <w:rsid w:val="00126373"/>
    <w:rsid w:val="00130CA5"/>
    <w:rsid w:val="0014454E"/>
    <w:rsid w:val="001605E5"/>
    <w:rsid w:val="001645AD"/>
    <w:rsid w:val="00175220"/>
    <w:rsid w:val="0018195A"/>
    <w:rsid w:val="00185FB5"/>
    <w:rsid w:val="00191292"/>
    <w:rsid w:val="00191C0C"/>
    <w:rsid w:val="001954DF"/>
    <w:rsid w:val="001A257B"/>
    <w:rsid w:val="001B03B6"/>
    <w:rsid w:val="001C3A25"/>
    <w:rsid w:val="001C4657"/>
    <w:rsid w:val="001C5722"/>
    <w:rsid w:val="001D5604"/>
    <w:rsid w:val="001D6E22"/>
    <w:rsid w:val="00203E01"/>
    <w:rsid w:val="0021347D"/>
    <w:rsid w:val="0023171D"/>
    <w:rsid w:val="00235E7E"/>
    <w:rsid w:val="00262EAC"/>
    <w:rsid w:val="002645A5"/>
    <w:rsid w:val="002646C4"/>
    <w:rsid w:val="002650CE"/>
    <w:rsid w:val="002B5429"/>
    <w:rsid w:val="002C1440"/>
    <w:rsid w:val="002C4751"/>
    <w:rsid w:val="002D271A"/>
    <w:rsid w:val="002E454C"/>
    <w:rsid w:val="003059B8"/>
    <w:rsid w:val="00314D61"/>
    <w:rsid w:val="003316FB"/>
    <w:rsid w:val="00333FA8"/>
    <w:rsid w:val="00334C76"/>
    <w:rsid w:val="00335F69"/>
    <w:rsid w:val="00337663"/>
    <w:rsid w:val="00342A37"/>
    <w:rsid w:val="00360058"/>
    <w:rsid w:val="003619F7"/>
    <w:rsid w:val="003627AD"/>
    <w:rsid w:val="00364436"/>
    <w:rsid w:val="00367CBB"/>
    <w:rsid w:val="00367E0D"/>
    <w:rsid w:val="00377245"/>
    <w:rsid w:val="00395CF5"/>
    <w:rsid w:val="003A0480"/>
    <w:rsid w:val="003B280D"/>
    <w:rsid w:val="003C6AF7"/>
    <w:rsid w:val="003C742F"/>
    <w:rsid w:val="003E256B"/>
    <w:rsid w:val="003E5C5E"/>
    <w:rsid w:val="003E62E4"/>
    <w:rsid w:val="003F1CCE"/>
    <w:rsid w:val="003F4290"/>
    <w:rsid w:val="003F6A5F"/>
    <w:rsid w:val="00406663"/>
    <w:rsid w:val="00426B1D"/>
    <w:rsid w:val="00442AA9"/>
    <w:rsid w:val="00446C52"/>
    <w:rsid w:val="00450153"/>
    <w:rsid w:val="00452EDD"/>
    <w:rsid w:val="00456A40"/>
    <w:rsid w:val="00464D53"/>
    <w:rsid w:val="00480BBB"/>
    <w:rsid w:val="004810D9"/>
    <w:rsid w:val="00495215"/>
    <w:rsid w:val="004D45AF"/>
    <w:rsid w:val="004F34AD"/>
    <w:rsid w:val="004F61E5"/>
    <w:rsid w:val="004F6737"/>
    <w:rsid w:val="0050568F"/>
    <w:rsid w:val="00514784"/>
    <w:rsid w:val="00516837"/>
    <w:rsid w:val="00532489"/>
    <w:rsid w:val="005352A5"/>
    <w:rsid w:val="005648BF"/>
    <w:rsid w:val="005658BD"/>
    <w:rsid w:val="00577E3E"/>
    <w:rsid w:val="005821C8"/>
    <w:rsid w:val="00584F7C"/>
    <w:rsid w:val="0059744E"/>
    <w:rsid w:val="00597F26"/>
    <w:rsid w:val="005A02B0"/>
    <w:rsid w:val="005A25EB"/>
    <w:rsid w:val="005E0426"/>
    <w:rsid w:val="005E2A81"/>
    <w:rsid w:val="005E5715"/>
    <w:rsid w:val="005E5941"/>
    <w:rsid w:val="005E5BE5"/>
    <w:rsid w:val="005E7C6A"/>
    <w:rsid w:val="005F1B41"/>
    <w:rsid w:val="005F2CC0"/>
    <w:rsid w:val="005F656F"/>
    <w:rsid w:val="005F6AE3"/>
    <w:rsid w:val="00611E0B"/>
    <w:rsid w:val="006121AB"/>
    <w:rsid w:val="0062156D"/>
    <w:rsid w:val="00622961"/>
    <w:rsid w:val="0062548C"/>
    <w:rsid w:val="00635495"/>
    <w:rsid w:val="00643B4A"/>
    <w:rsid w:val="00651612"/>
    <w:rsid w:val="0065258F"/>
    <w:rsid w:val="00654871"/>
    <w:rsid w:val="0066023D"/>
    <w:rsid w:val="0066404F"/>
    <w:rsid w:val="00676AE8"/>
    <w:rsid w:val="006A06A4"/>
    <w:rsid w:val="006B1C02"/>
    <w:rsid w:val="006B349F"/>
    <w:rsid w:val="006B65F8"/>
    <w:rsid w:val="006B7EDA"/>
    <w:rsid w:val="006C2943"/>
    <w:rsid w:val="006D0857"/>
    <w:rsid w:val="006D7E64"/>
    <w:rsid w:val="006E56A5"/>
    <w:rsid w:val="006E714E"/>
    <w:rsid w:val="006F7D1D"/>
    <w:rsid w:val="00725BCB"/>
    <w:rsid w:val="00730698"/>
    <w:rsid w:val="00741400"/>
    <w:rsid w:val="007431C4"/>
    <w:rsid w:val="00745294"/>
    <w:rsid w:val="00753D61"/>
    <w:rsid w:val="00762A20"/>
    <w:rsid w:val="00794B72"/>
    <w:rsid w:val="007B7819"/>
    <w:rsid w:val="007C15F1"/>
    <w:rsid w:val="007C5732"/>
    <w:rsid w:val="007D0022"/>
    <w:rsid w:val="007D24B1"/>
    <w:rsid w:val="007E09CE"/>
    <w:rsid w:val="007E131F"/>
    <w:rsid w:val="007E1DE8"/>
    <w:rsid w:val="007E73C1"/>
    <w:rsid w:val="007E7A98"/>
    <w:rsid w:val="007F2A75"/>
    <w:rsid w:val="007F7D25"/>
    <w:rsid w:val="00805104"/>
    <w:rsid w:val="00807785"/>
    <w:rsid w:val="00832B33"/>
    <w:rsid w:val="008343A0"/>
    <w:rsid w:val="00842E6D"/>
    <w:rsid w:val="00855398"/>
    <w:rsid w:val="008569C1"/>
    <w:rsid w:val="008658FC"/>
    <w:rsid w:val="00886404"/>
    <w:rsid w:val="00896868"/>
    <w:rsid w:val="008C3956"/>
    <w:rsid w:val="008D01CD"/>
    <w:rsid w:val="008D04AD"/>
    <w:rsid w:val="008D5CC6"/>
    <w:rsid w:val="008D7560"/>
    <w:rsid w:val="008E72CA"/>
    <w:rsid w:val="008F757A"/>
    <w:rsid w:val="00906335"/>
    <w:rsid w:val="00906CE2"/>
    <w:rsid w:val="009125CC"/>
    <w:rsid w:val="009125EB"/>
    <w:rsid w:val="00925A86"/>
    <w:rsid w:val="009428F3"/>
    <w:rsid w:val="0099226C"/>
    <w:rsid w:val="009A0641"/>
    <w:rsid w:val="009A1FEF"/>
    <w:rsid w:val="009A2696"/>
    <w:rsid w:val="009C0428"/>
    <w:rsid w:val="009C26CD"/>
    <w:rsid w:val="009C2BF3"/>
    <w:rsid w:val="009D5672"/>
    <w:rsid w:val="009E69AC"/>
    <w:rsid w:val="009E6D86"/>
    <w:rsid w:val="009F4646"/>
    <w:rsid w:val="009F5BA4"/>
    <w:rsid w:val="00A31A1A"/>
    <w:rsid w:val="00A341AF"/>
    <w:rsid w:val="00A6678A"/>
    <w:rsid w:val="00A70549"/>
    <w:rsid w:val="00A74438"/>
    <w:rsid w:val="00A74FB0"/>
    <w:rsid w:val="00A80356"/>
    <w:rsid w:val="00A836AC"/>
    <w:rsid w:val="00A843F3"/>
    <w:rsid w:val="00AC608B"/>
    <w:rsid w:val="00AD3D81"/>
    <w:rsid w:val="00AD561D"/>
    <w:rsid w:val="00AE1226"/>
    <w:rsid w:val="00AE2D2C"/>
    <w:rsid w:val="00AE6958"/>
    <w:rsid w:val="00AF08D2"/>
    <w:rsid w:val="00B05A51"/>
    <w:rsid w:val="00B06D6B"/>
    <w:rsid w:val="00B10301"/>
    <w:rsid w:val="00B10818"/>
    <w:rsid w:val="00B11554"/>
    <w:rsid w:val="00B12532"/>
    <w:rsid w:val="00B13B55"/>
    <w:rsid w:val="00B20CDF"/>
    <w:rsid w:val="00B35B51"/>
    <w:rsid w:val="00B362CF"/>
    <w:rsid w:val="00B6151D"/>
    <w:rsid w:val="00B92D84"/>
    <w:rsid w:val="00B92FFB"/>
    <w:rsid w:val="00B93C32"/>
    <w:rsid w:val="00BD6070"/>
    <w:rsid w:val="00BE54BE"/>
    <w:rsid w:val="00BE6EA5"/>
    <w:rsid w:val="00BF12C9"/>
    <w:rsid w:val="00C04CEF"/>
    <w:rsid w:val="00C1592B"/>
    <w:rsid w:val="00C30D8B"/>
    <w:rsid w:val="00C3518B"/>
    <w:rsid w:val="00C42FD8"/>
    <w:rsid w:val="00C50B7F"/>
    <w:rsid w:val="00C54147"/>
    <w:rsid w:val="00C7392A"/>
    <w:rsid w:val="00C73AA5"/>
    <w:rsid w:val="00C767E7"/>
    <w:rsid w:val="00C83661"/>
    <w:rsid w:val="00CB387D"/>
    <w:rsid w:val="00CB6392"/>
    <w:rsid w:val="00CC1071"/>
    <w:rsid w:val="00CD4F18"/>
    <w:rsid w:val="00D0095A"/>
    <w:rsid w:val="00D0488A"/>
    <w:rsid w:val="00D059BA"/>
    <w:rsid w:val="00D118F6"/>
    <w:rsid w:val="00D1618A"/>
    <w:rsid w:val="00D45387"/>
    <w:rsid w:val="00D471EA"/>
    <w:rsid w:val="00D571A4"/>
    <w:rsid w:val="00D769E6"/>
    <w:rsid w:val="00D81A02"/>
    <w:rsid w:val="00D85953"/>
    <w:rsid w:val="00D8766C"/>
    <w:rsid w:val="00D93670"/>
    <w:rsid w:val="00DA070A"/>
    <w:rsid w:val="00DB34EB"/>
    <w:rsid w:val="00DB53D4"/>
    <w:rsid w:val="00DC24EB"/>
    <w:rsid w:val="00DC6A27"/>
    <w:rsid w:val="00DD4636"/>
    <w:rsid w:val="00DD6C4C"/>
    <w:rsid w:val="00E34806"/>
    <w:rsid w:val="00E37C86"/>
    <w:rsid w:val="00E4242C"/>
    <w:rsid w:val="00E454A3"/>
    <w:rsid w:val="00E45FF6"/>
    <w:rsid w:val="00E576A7"/>
    <w:rsid w:val="00E60B4E"/>
    <w:rsid w:val="00E65DAB"/>
    <w:rsid w:val="00E72560"/>
    <w:rsid w:val="00E73939"/>
    <w:rsid w:val="00E7665F"/>
    <w:rsid w:val="00EB033B"/>
    <w:rsid w:val="00EC742E"/>
    <w:rsid w:val="00ED0355"/>
    <w:rsid w:val="00EE16CA"/>
    <w:rsid w:val="00F0447F"/>
    <w:rsid w:val="00F05B1B"/>
    <w:rsid w:val="00F230AB"/>
    <w:rsid w:val="00F251B6"/>
    <w:rsid w:val="00F34CC6"/>
    <w:rsid w:val="00F36300"/>
    <w:rsid w:val="00F450DD"/>
    <w:rsid w:val="00F57625"/>
    <w:rsid w:val="00F71530"/>
    <w:rsid w:val="00F71894"/>
    <w:rsid w:val="00F91BC6"/>
    <w:rsid w:val="00F9515F"/>
    <w:rsid w:val="00F97706"/>
    <w:rsid w:val="00FA677D"/>
    <w:rsid w:val="00FA7098"/>
    <w:rsid w:val="00FB315D"/>
    <w:rsid w:val="00FC6E9C"/>
    <w:rsid w:val="00FD0F8D"/>
    <w:rsid w:val="00FD208F"/>
    <w:rsid w:val="00FE0FF6"/>
    <w:rsid w:val="00FE505C"/>
    <w:rsid w:val="00FF0ADD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01AFF"/>
  <w15:chartTrackingRefBased/>
  <w15:docId w15:val="{D698A54D-4CB3-4A82-B4A6-5B98AF4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108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8F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4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1A0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3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D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4D53"/>
  </w:style>
  <w:style w:type="paragraph" w:styleId="Footer">
    <w:name w:val="footer"/>
    <w:basedOn w:val="Normal"/>
    <w:link w:val="FooterChar"/>
    <w:uiPriority w:val="99"/>
    <w:unhideWhenUsed/>
    <w:rsid w:val="00464D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4D53"/>
  </w:style>
  <w:style w:type="paragraph" w:styleId="NoSpacing">
    <w:name w:val="No Spacing"/>
    <w:uiPriority w:val="1"/>
    <w:qFormat/>
    <w:rsid w:val="00314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27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32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10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52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8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4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2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4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6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70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5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743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6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sony/ven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.sony/products/digital-cinema-cameras/ven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sony/products/camera-adaptors/cbk-3610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2B1-6CCD-41F1-9442-A06213DC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Molloy</dc:creator>
  <cp:keywords/>
  <dc:description/>
  <cp:lastModifiedBy>Mandara, Allison</cp:lastModifiedBy>
  <cp:revision>3</cp:revision>
  <dcterms:created xsi:type="dcterms:W3CDTF">2019-01-30T23:01:00Z</dcterms:created>
  <dcterms:modified xsi:type="dcterms:W3CDTF">2019-01-30T23:01:00Z</dcterms:modified>
</cp:coreProperties>
</file>