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E1AC8" w:rsidRDefault="002E1AC8" w14:paraId="672A6659" wp14:textId="77777777">
      <w:pPr>
        <w:widowControl w:val="0"/>
        <w:pBdr>
          <w:top w:val="nil"/>
          <w:left w:val="nil"/>
          <w:bottom w:val="nil"/>
          <w:right w:val="nil"/>
          <w:between w:val="nil"/>
        </w:pBdr>
        <w:spacing w:before="110" w:line="240" w:lineRule="auto"/>
        <w:rPr>
          <w:rFonts w:ascii="Calibri" w:hAnsi="Calibri" w:eastAsia="Calibri" w:cs="Calibri"/>
          <w:b/>
          <w:sz w:val="20"/>
          <w:szCs w:val="20"/>
        </w:rPr>
      </w:pPr>
    </w:p>
    <w:p xmlns:wp14="http://schemas.microsoft.com/office/word/2010/wordml" w:rsidR="002E1AC8" w:rsidRDefault="000D54A1" w14:paraId="728791AF" wp14:textId="77777777">
      <w:pPr>
        <w:shd w:val="clear" w:color="auto" w:fill="FFFFFF"/>
        <w:spacing w:line="240" w:lineRule="auto"/>
        <w:jc w:val="center"/>
        <w:rPr>
          <w:rFonts w:ascii="Calibri" w:hAnsi="Calibri" w:eastAsia="Calibri" w:cs="Calibri"/>
          <w:b/>
          <w:sz w:val="28"/>
          <w:szCs w:val="28"/>
        </w:rPr>
      </w:pPr>
      <w:r>
        <w:rPr>
          <w:rFonts w:ascii="Calibri" w:hAnsi="Calibri" w:eastAsia="Calibri" w:cs="Calibri"/>
          <w:b/>
          <w:sz w:val="28"/>
          <w:szCs w:val="28"/>
        </w:rPr>
        <w:t>Tequila Casa Dragones, presente en La Gala del Tamayo 2024</w:t>
      </w:r>
    </w:p>
    <w:p xmlns:wp14="http://schemas.microsoft.com/office/word/2010/wordml" w:rsidR="002E1AC8" w:rsidRDefault="002E1AC8" w14:paraId="0A37501D" wp14:textId="77777777">
      <w:pPr>
        <w:shd w:val="clear" w:color="auto" w:fill="FFFFFF"/>
        <w:spacing w:line="240" w:lineRule="auto"/>
        <w:jc w:val="center"/>
        <w:rPr>
          <w:rFonts w:ascii="Calibri" w:hAnsi="Calibri" w:eastAsia="Calibri" w:cs="Calibri"/>
          <w:b/>
          <w:sz w:val="28"/>
          <w:szCs w:val="28"/>
        </w:rPr>
      </w:pPr>
    </w:p>
    <w:p xmlns:wp14="http://schemas.microsoft.com/office/word/2010/wordml" w:rsidR="002E1AC8" w:rsidRDefault="000D54A1" w14:paraId="381B72EE" wp14:textId="77777777">
      <w:pPr>
        <w:keepNext/>
        <w:numPr>
          <w:ilvl w:val="0"/>
          <w:numId w:val="1"/>
        </w:numPr>
        <w:shd w:val="clear" w:color="auto" w:fill="FFFFFF"/>
        <w:jc w:val="center"/>
        <w:rPr>
          <w:rFonts w:ascii="Calibri" w:hAnsi="Calibri" w:eastAsia="Calibri" w:cs="Calibri"/>
          <w:sz w:val="20"/>
          <w:szCs w:val="20"/>
        </w:rPr>
      </w:pPr>
      <w:r>
        <w:rPr>
          <w:rFonts w:ascii="Calibri" w:hAnsi="Calibri" w:eastAsia="Calibri" w:cs="Calibri"/>
          <w:sz w:val="20"/>
          <w:szCs w:val="20"/>
        </w:rPr>
        <w:t xml:space="preserve">La casa tequilera forma parte en uno de los eventos clave del arte y la cultura en México, el cual tiene como principal objetivo apoyar a uno de los espacios de exhibición en la capital del país más importantes, referente del arte contemporáneo e innovadoras expresiones creativas a nivel mundial. </w:t>
      </w:r>
    </w:p>
    <w:p xmlns:wp14="http://schemas.microsoft.com/office/word/2010/wordml" w:rsidR="002E1AC8" w:rsidRDefault="002E1AC8" w14:paraId="5DAB6C7B" wp14:textId="77777777">
      <w:pPr>
        <w:keepNext/>
        <w:shd w:val="clear" w:color="auto" w:fill="FFFFFF"/>
        <w:ind w:left="720"/>
        <w:jc w:val="center"/>
        <w:rPr>
          <w:rFonts w:ascii="Calibri" w:hAnsi="Calibri" w:eastAsia="Calibri" w:cs="Calibri"/>
          <w:sz w:val="20"/>
          <w:szCs w:val="20"/>
        </w:rPr>
      </w:pPr>
    </w:p>
    <w:p xmlns:wp14="http://schemas.microsoft.com/office/word/2010/wordml" w:rsidR="002E1AC8" w:rsidRDefault="000D54A1" w14:paraId="242F2C11" wp14:textId="77777777">
      <w:pPr>
        <w:jc w:val="both"/>
        <w:rPr>
          <w:rFonts w:ascii="Calibri" w:hAnsi="Calibri" w:eastAsia="Calibri" w:cs="Calibri"/>
          <w:sz w:val="20"/>
          <w:szCs w:val="20"/>
        </w:rPr>
      </w:pPr>
      <w:r>
        <w:rPr>
          <w:rFonts w:ascii="Calibri" w:hAnsi="Calibri" w:eastAsia="Calibri" w:cs="Calibri"/>
          <w:b/>
          <w:sz w:val="20"/>
          <w:szCs w:val="20"/>
        </w:rPr>
        <w:t xml:space="preserve">Ciudad de México, a </w:t>
      </w:r>
      <w:r>
        <w:rPr>
          <w:rFonts w:ascii="Calibri" w:hAnsi="Calibri" w:eastAsia="Calibri" w:cs="Calibri"/>
          <w:b/>
          <w:sz w:val="20"/>
          <w:szCs w:val="20"/>
          <w:highlight w:val="yellow"/>
        </w:rPr>
        <w:t>XX</w:t>
      </w:r>
      <w:r>
        <w:rPr>
          <w:rFonts w:ascii="Calibri" w:hAnsi="Calibri" w:eastAsia="Calibri" w:cs="Calibri"/>
          <w:b/>
          <w:sz w:val="20"/>
          <w:szCs w:val="20"/>
        </w:rPr>
        <w:t xml:space="preserve"> de febrero de 2024.-  </w:t>
      </w:r>
      <w:hyperlink r:id="rId8">
        <w:r>
          <w:rPr>
            <w:rFonts w:ascii="Calibri" w:hAnsi="Calibri" w:eastAsia="Calibri" w:cs="Calibri"/>
            <w:color w:val="1155CC"/>
            <w:sz w:val="20"/>
            <w:szCs w:val="20"/>
            <w:u w:val="single"/>
          </w:rPr>
          <w:t>Tequila Casa Dragones</w:t>
        </w:r>
      </w:hyperlink>
      <w:r>
        <w:rPr>
          <w:rFonts w:ascii="Calibri" w:hAnsi="Calibri" w:eastAsia="Calibri" w:cs="Calibri"/>
          <w:sz w:val="20"/>
          <w:szCs w:val="20"/>
        </w:rPr>
        <w:t xml:space="preserve"> participó el pasado 8 de febrero en la edición 2024 de La Gala del Tamayo, siendo la tercera ocasión en la que está presente en este importante evento cultural en la Ciudad de México, una actividad que reafirma el sólido vínculo que la casa tequilera tiene con el mundo de la cultura y el arte a nivel nacional.</w:t>
      </w:r>
    </w:p>
    <w:p xmlns:wp14="http://schemas.microsoft.com/office/word/2010/wordml" w:rsidR="002E1AC8" w:rsidRDefault="002E1AC8" w14:paraId="02EB378F" wp14:textId="77777777">
      <w:pPr>
        <w:jc w:val="both"/>
        <w:rPr>
          <w:rFonts w:ascii="Calibri" w:hAnsi="Calibri" w:eastAsia="Calibri" w:cs="Calibri"/>
          <w:sz w:val="20"/>
          <w:szCs w:val="20"/>
        </w:rPr>
      </w:pPr>
    </w:p>
    <w:p xmlns:wp14="http://schemas.microsoft.com/office/word/2010/wordml" w:rsidR="002E1AC8" w:rsidRDefault="000D54A1" w14:paraId="3DE7A8CC" wp14:textId="77777777">
      <w:pPr>
        <w:jc w:val="both"/>
        <w:rPr>
          <w:rFonts w:ascii="Calibri" w:hAnsi="Calibri" w:eastAsia="Calibri" w:cs="Calibri"/>
          <w:sz w:val="20"/>
          <w:szCs w:val="20"/>
        </w:rPr>
      </w:pPr>
      <w:r>
        <w:rPr>
          <w:rFonts w:ascii="Calibri" w:hAnsi="Calibri" w:eastAsia="Calibri" w:cs="Calibri"/>
          <w:sz w:val="20"/>
          <w:szCs w:val="20"/>
        </w:rPr>
        <w:t>Dicha gala es el evento de recaudación anual más importante organizado por la Fundación Olga y Rufino Tamayo (FORT) para apoyar al Museo y a su programación, el cual, durante décadas, ha fungido como un recinto donde las figuras más importantes de la escena cultural han expuesto sus creaciones y las han acercado a entusiastas y audiencias más amplías en México.</w:t>
      </w:r>
    </w:p>
    <w:p xmlns:wp14="http://schemas.microsoft.com/office/word/2010/wordml" w:rsidR="002E1AC8" w:rsidRDefault="002E1AC8" w14:paraId="6A05A809" wp14:textId="77777777">
      <w:pPr>
        <w:jc w:val="both"/>
        <w:rPr>
          <w:rFonts w:ascii="Calibri" w:hAnsi="Calibri" w:eastAsia="Calibri" w:cs="Calibri"/>
          <w:sz w:val="20"/>
          <w:szCs w:val="20"/>
        </w:rPr>
      </w:pPr>
    </w:p>
    <w:p xmlns:wp14="http://schemas.microsoft.com/office/word/2010/wordml" w:rsidR="002E1AC8" w:rsidRDefault="000D54A1" w14:paraId="4A73BB39" wp14:textId="77777777">
      <w:pPr>
        <w:jc w:val="both"/>
        <w:rPr>
          <w:rFonts w:ascii="Calibri" w:hAnsi="Calibri" w:eastAsia="Calibri" w:cs="Calibri"/>
          <w:sz w:val="20"/>
          <w:szCs w:val="20"/>
        </w:rPr>
      </w:pPr>
      <w:r>
        <w:rPr>
          <w:rFonts w:ascii="Calibri" w:hAnsi="Calibri" w:eastAsia="Calibri" w:cs="Calibri"/>
          <w:sz w:val="20"/>
          <w:szCs w:val="20"/>
        </w:rPr>
        <w:t xml:space="preserve">Entre las personalidades que  formaron parte de la gala, destacan nombres como el de Aimée Servitje, Alejandra Servitje, Magalí Arriola, Mara Ortega, Jerónimo Gaxiola, Gabriela Cámara y Bertha González Nieves, CEO y cofundadora de Tequila Casa Dragones. </w:t>
      </w:r>
    </w:p>
    <w:p xmlns:wp14="http://schemas.microsoft.com/office/word/2010/wordml" w:rsidR="002E1AC8" w:rsidRDefault="002E1AC8" w14:paraId="5A39BBE3" wp14:textId="77777777">
      <w:pPr>
        <w:jc w:val="both"/>
        <w:rPr>
          <w:rFonts w:ascii="Calibri" w:hAnsi="Calibri" w:eastAsia="Calibri" w:cs="Calibri"/>
          <w:sz w:val="20"/>
          <w:szCs w:val="20"/>
        </w:rPr>
      </w:pPr>
    </w:p>
    <w:p xmlns:wp14="http://schemas.microsoft.com/office/word/2010/wordml" w:rsidR="002E1AC8" w:rsidRDefault="000D54A1" w14:paraId="0A77F399" wp14:textId="35013776">
      <w:pPr>
        <w:jc w:val="both"/>
        <w:rPr>
          <w:rFonts w:ascii="Calibri" w:hAnsi="Calibri" w:eastAsia="Calibri" w:cs="Calibri"/>
          <w:sz w:val="20"/>
          <w:szCs w:val="20"/>
        </w:rPr>
      </w:pPr>
      <w:r w:rsidRPr="309EF96A" w:rsidR="000D54A1">
        <w:rPr>
          <w:rFonts w:ascii="Calibri" w:hAnsi="Calibri" w:eastAsia="Calibri" w:cs="Calibri"/>
          <w:sz w:val="20"/>
          <w:szCs w:val="20"/>
        </w:rPr>
        <w:t xml:space="preserve">Durante la gala, se </w:t>
      </w:r>
      <w:r w:rsidRPr="309EF96A" w:rsidR="000D54A1">
        <w:rPr>
          <w:rFonts w:ascii="Calibri" w:hAnsi="Calibri" w:eastAsia="Calibri" w:cs="Calibri"/>
          <w:sz w:val="20"/>
          <w:szCs w:val="20"/>
        </w:rPr>
        <w:t>sirvió</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una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cena</w:t>
      </w:r>
      <w:r w:rsidRPr="309EF96A" w:rsidR="000D54A1">
        <w:rPr>
          <w:rFonts w:ascii="Calibri" w:hAnsi="Calibri" w:eastAsia="Calibri" w:cs="Calibri"/>
          <w:sz w:val="20"/>
          <w:szCs w:val="20"/>
        </w:rPr>
        <w:t xml:space="preserve"> especial </w:t>
      </w:r>
      <w:r w:rsidRPr="309EF96A" w:rsidR="000D54A1">
        <w:rPr>
          <w:rFonts w:ascii="Calibri" w:hAnsi="Calibri" w:eastAsia="Calibri" w:cs="Calibri"/>
          <w:sz w:val="20"/>
          <w:szCs w:val="20"/>
        </w:rPr>
        <w:t>compuesta</w:t>
      </w:r>
      <w:r w:rsidRPr="309EF96A" w:rsidR="000D54A1">
        <w:rPr>
          <w:rFonts w:ascii="Calibri" w:hAnsi="Calibri" w:eastAsia="Calibri" w:cs="Calibri"/>
          <w:sz w:val="20"/>
          <w:szCs w:val="20"/>
        </w:rPr>
        <w:t xml:space="preserve"> de </w:t>
      </w:r>
      <w:r w:rsidRPr="309EF96A" w:rsidR="000D54A1">
        <w:rPr>
          <w:rFonts w:ascii="Calibri" w:hAnsi="Calibri" w:eastAsia="Calibri" w:cs="Calibri"/>
          <w:sz w:val="20"/>
          <w:szCs w:val="20"/>
        </w:rPr>
        <w:t>deliciosos</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platillos</w:t>
      </w:r>
      <w:r w:rsidRPr="309EF96A" w:rsidR="000D54A1">
        <w:rPr>
          <w:rFonts w:ascii="Calibri" w:hAnsi="Calibri" w:eastAsia="Calibri" w:cs="Calibri"/>
          <w:sz w:val="20"/>
          <w:szCs w:val="20"/>
        </w:rPr>
        <w:t xml:space="preserve"> para </w:t>
      </w:r>
      <w:r w:rsidRPr="309EF96A" w:rsidR="000D54A1">
        <w:rPr>
          <w:rFonts w:ascii="Calibri" w:hAnsi="Calibri" w:eastAsia="Calibri" w:cs="Calibri"/>
          <w:sz w:val="20"/>
          <w:szCs w:val="20"/>
        </w:rPr>
        <w:t>maridar</w:t>
      </w:r>
      <w:r w:rsidRPr="309EF96A" w:rsidR="000D54A1">
        <w:rPr>
          <w:rFonts w:ascii="Calibri" w:hAnsi="Calibri" w:eastAsia="Calibri" w:cs="Calibri"/>
          <w:sz w:val="20"/>
          <w:szCs w:val="20"/>
        </w:rPr>
        <w:t xml:space="preserve"> con las </w:t>
      </w:r>
      <w:r w:rsidRPr="309EF96A" w:rsidR="000D54A1">
        <w:rPr>
          <w:rFonts w:ascii="Calibri" w:hAnsi="Calibri" w:eastAsia="Calibri" w:cs="Calibri"/>
          <w:sz w:val="20"/>
          <w:szCs w:val="20"/>
        </w:rPr>
        <w:t>expresiones</w:t>
      </w:r>
      <w:r w:rsidRPr="309EF96A" w:rsidR="000D54A1">
        <w:rPr>
          <w:rFonts w:ascii="Calibri" w:hAnsi="Calibri" w:eastAsia="Calibri" w:cs="Calibri"/>
          <w:sz w:val="20"/>
          <w:szCs w:val="20"/>
        </w:rPr>
        <w:t xml:space="preserve"> de Tequila Casa Dragones</w:t>
      </w:r>
      <w:r w:rsidRPr="309EF96A" w:rsidR="0368603C">
        <w:rPr>
          <w:rFonts w:ascii="Calibri" w:hAnsi="Calibri" w:eastAsia="Calibri" w:cs="Calibri"/>
          <w:sz w:val="20"/>
          <w:szCs w:val="20"/>
        </w:rPr>
        <w:t xml:space="preserve"> Joven</w:t>
      </w:r>
      <w:r w:rsidRPr="309EF96A" w:rsidR="000D54A1">
        <w:rPr>
          <w:rFonts w:ascii="Calibri" w:hAnsi="Calibri" w:eastAsia="Calibri" w:cs="Calibri"/>
          <w:sz w:val="20"/>
          <w:szCs w:val="20"/>
        </w:rPr>
        <w:t>:</w:t>
      </w:r>
      <w:r w:rsidRPr="309EF96A" w:rsidR="000D54A1">
        <w:rPr>
          <w:rFonts w:ascii="Calibri" w:hAnsi="Calibri" w:eastAsia="Calibri" w:cs="Calibri"/>
          <w:sz w:val="20"/>
          <w:szCs w:val="20"/>
        </w:rPr>
        <w:t xml:space="preserve"> un </w:t>
      </w:r>
      <w:r w:rsidRPr="309EF96A" w:rsidR="000D54A1">
        <w:rPr>
          <w:rFonts w:ascii="Calibri" w:hAnsi="Calibri" w:eastAsia="Calibri" w:cs="Calibri"/>
          <w:sz w:val="20"/>
          <w:szCs w:val="20"/>
        </w:rPr>
        <w:t>sope</w:t>
      </w:r>
      <w:r w:rsidRPr="309EF96A" w:rsidR="000D54A1">
        <w:rPr>
          <w:rFonts w:ascii="Calibri" w:hAnsi="Calibri" w:eastAsia="Calibri" w:cs="Calibri"/>
          <w:sz w:val="20"/>
          <w:szCs w:val="20"/>
        </w:rPr>
        <w:t xml:space="preserve"> de </w:t>
      </w:r>
      <w:r w:rsidRPr="309EF96A" w:rsidR="000D54A1">
        <w:rPr>
          <w:rFonts w:ascii="Calibri" w:hAnsi="Calibri" w:eastAsia="Calibri" w:cs="Calibri"/>
          <w:sz w:val="20"/>
          <w:szCs w:val="20"/>
        </w:rPr>
        <w:t>puré y sa</w:t>
      </w:r>
      <w:r w:rsidRPr="309EF96A" w:rsidR="000D54A1">
        <w:rPr>
          <w:rFonts w:ascii="Calibri" w:hAnsi="Calibri" w:eastAsia="Calibri" w:cs="Calibri"/>
          <w:sz w:val="20"/>
          <w:szCs w:val="20"/>
        </w:rPr>
        <w:t>lsa n</w:t>
      </w:r>
      <w:r w:rsidRPr="309EF96A" w:rsidR="000D54A1">
        <w:rPr>
          <w:rFonts w:ascii="Calibri" w:hAnsi="Calibri" w:eastAsia="Calibri" w:cs="Calibri"/>
          <w:sz w:val="20"/>
          <w:szCs w:val="20"/>
        </w:rPr>
        <w:t>eg</w:t>
      </w:r>
      <w:r w:rsidRPr="309EF96A" w:rsidR="000D54A1">
        <w:rPr>
          <w:rFonts w:ascii="Calibri" w:hAnsi="Calibri" w:eastAsia="Calibri" w:cs="Calibri"/>
          <w:sz w:val="20"/>
          <w:szCs w:val="20"/>
        </w:rPr>
        <w:t>ra; os</w:t>
      </w:r>
      <w:r w:rsidRPr="309EF96A" w:rsidR="000D54A1">
        <w:rPr>
          <w:rFonts w:ascii="Calibri" w:hAnsi="Calibri" w:eastAsia="Calibri" w:cs="Calibri"/>
          <w:sz w:val="20"/>
          <w:szCs w:val="20"/>
        </w:rPr>
        <w:t>tión con ik</w:t>
      </w:r>
      <w:r w:rsidRPr="309EF96A" w:rsidR="000D54A1">
        <w:rPr>
          <w:rFonts w:ascii="Calibri" w:hAnsi="Calibri" w:eastAsia="Calibri" w:cs="Calibri"/>
          <w:sz w:val="20"/>
          <w:szCs w:val="20"/>
        </w:rPr>
        <w:t>ura cu</w:t>
      </w:r>
      <w:r w:rsidRPr="309EF96A" w:rsidR="000D54A1">
        <w:rPr>
          <w:rFonts w:ascii="Calibri" w:hAnsi="Calibri" w:eastAsia="Calibri" w:cs="Calibri"/>
          <w:sz w:val="20"/>
          <w:szCs w:val="20"/>
        </w:rPr>
        <w:t>rado y habane</w:t>
      </w:r>
      <w:r w:rsidRPr="309EF96A" w:rsidR="000D54A1">
        <w:rPr>
          <w:rFonts w:ascii="Calibri" w:hAnsi="Calibri" w:eastAsia="Calibri" w:cs="Calibri"/>
          <w:sz w:val="20"/>
          <w:szCs w:val="20"/>
        </w:rPr>
        <w:t>ro; aguac</w:t>
      </w:r>
      <w:r w:rsidRPr="309EF96A" w:rsidR="000D54A1">
        <w:rPr>
          <w:rFonts w:ascii="Calibri" w:hAnsi="Calibri" w:eastAsia="Calibri" w:cs="Calibri"/>
          <w:sz w:val="20"/>
          <w:szCs w:val="20"/>
        </w:rPr>
        <w:t>h</w:t>
      </w:r>
      <w:r w:rsidRPr="309EF96A" w:rsidR="000D54A1">
        <w:rPr>
          <w:rFonts w:ascii="Calibri" w:hAnsi="Calibri" w:eastAsia="Calibri" w:cs="Calibri"/>
          <w:sz w:val="20"/>
          <w:szCs w:val="20"/>
        </w:rPr>
        <w:t>ile v</w:t>
      </w:r>
      <w:r w:rsidRPr="309EF96A" w:rsidR="000D54A1">
        <w:rPr>
          <w:rFonts w:ascii="Calibri" w:hAnsi="Calibri" w:eastAsia="Calibri" w:cs="Calibri"/>
          <w:sz w:val="20"/>
          <w:szCs w:val="20"/>
        </w:rPr>
        <w:t>e</w:t>
      </w:r>
      <w:r w:rsidRPr="309EF96A" w:rsidR="000D54A1">
        <w:rPr>
          <w:rFonts w:ascii="Calibri" w:hAnsi="Calibri" w:eastAsia="Calibri" w:cs="Calibri"/>
          <w:sz w:val="20"/>
          <w:szCs w:val="20"/>
        </w:rPr>
        <w:t>rde tate</w:t>
      </w:r>
      <w:r w:rsidRPr="309EF96A" w:rsidR="000D54A1">
        <w:rPr>
          <w:rFonts w:ascii="Calibri" w:hAnsi="Calibri" w:eastAsia="Calibri" w:cs="Calibri"/>
          <w:sz w:val="20"/>
          <w:szCs w:val="20"/>
        </w:rPr>
        <w:t>mado</w:t>
      </w:r>
      <w:r w:rsidRPr="309EF96A" w:rsidR="000D54A1">
        <w:rPr>
          <w:rFonts w:ascii="Calibri" w:hAnsi="Calibri" w:eastAsia="Calibri" w:cs="Calibri"/>
          <w:sz w:val="20"/>
          <w:szCs w:val="20"/>
        </w:rPr>
        <w:t xml:space="preserve"> de kamp</w:t>
      </w:r>
      <w:r w:rsidRPr="309EF96A" w:rsidR="000D54A1">
        <w:rPr>
          <w:rFonts w:ascii="Calibri" w:hAnsi="Calibri" w:eastAsia="Calibri" w:cs="Calibri"/>
          <w:sz w:val="20"/>
          <w:szCs w:val="20"/>
        </w:rPr>
        <w:t>achi y un mousse de chocolate con mamey y cream</w:t>
      </w:r>
      <w:r w:rsidRPr="309EF96A" w:rsidR="000D54A1">
        <w:rPr>
          <w:rFonts w:ascii="Calibri" w:hAnsi="Calibri" w:eastAsia="Calibri" w:cs="Calibri"/>
          <w:sz w:val="20"/>
          <w:szCs w:val="20"/>
        </w:rPr>
        <w:t xml:space="preserve"> al pi</w:t>
      </w:r>
      <w:r w:rsidRPr="309EF96A" w:rsidR="000D54A1">
        <w:rPr>
          <w:rFonts w:ascii="Calibri" w:hAnsi="Calibri" w:eastAsia="Calibri" w:cs="Calibri"/>
          <w:sz w:val="20"/>
          <w:szCs w:val="20"/>
        </w:rPr>
        <w:t>xtle, en</w:t>
      </w:r>
      <w:r w:rsidRPr="309EF96A" w:rsidR="000D54A1">
        <w:rPr>
          <w:rFonts w:ascii="Calibri" w:hAnsi="Calibri" w:eastAsia="Calibri" w:cs="Calibri"/>
          <w:sz w:val="20"/>
          <w:szCs w:val="20"/>
        </w:rPr>
        <w:t>tre o</w:t>
      </w:r>
      <w:r w:rsidRPr="309EF96A" w:rsidR="000D54A1">
        <w:rPr>
          <w:rFonts w:ascii="Calibri" w:hAnsi="Calibri" w:eastAsia="Calibri" w:cs="Calibri"/>
          <w:sz w:val="20"/>
          <w:szCs w:val="20"/>
        </w:rPr>
        <w:t>t</w:t>
      </w:r>
      <w:r w:rsidRPr="309EF96A" w:rsidR="000D54A1">
        <w:rPr>
          <w:rFonts w:ascii="Calibri" w:hAnsi="Calibri" w:eastAsia="Calibri" w:cs="Calibri"/>
          <w:sz w:val="20"/>
          <w:szCs w:val="20"/>
        </w:rPr>
        <w:t>ros</w:t>
      </w:r>
      <w:r w:rsidRPr="309EF96A" w:rsidR="000D54A1">
        <w:rPr>
          <w:rFonts w:ascii="Calibri" w:hAnsi="Calibri" w:eastAsia="Calibri" w:cs="Calibri"/>
          <w:sz w:val="20"/>
          <w:szCs w:val="20"/>
        </w:rPr>
        <w:t xml:space="preserve"> más. </w:t>
      </w:r>
    </w:p>
    <w:p xmlns:wp14="http://schemas.microsoft.com/office/word/2010/wordml" w:rsidR="002E1AC8" w:rsidRDefault="002E1AC8" w14:paraId="41C8F396" wp14:textId="77777777">
      <w:pPr>
        <w:jc w:val="both"/>
        <w:rPr>
          <w:rFonts w:ascii="Calibri" w:hAnsi="Calibri" w:eastAsia="Calibri" w:cs="Calibri"/>
          <w:sz w:val="20"/>
          <w:szCs w:val="20"/>
        </w:rPr>
      </w:pPr>
    </w:p>
    <w:p xmlns:wp14="http://schemas.microsoft.com/office/word/2010/wordml" w:rsidR="002E1AC8" w:rsidP="309EF96A" w:rsidRDefault="000D54A1" w14:paraId="7191D6A7" wp14:textId="7CD957A7">
      <w:pPr>
        <w:pStyle w:val="Normal"/>
        <w:jc w:val="both"/>
        <w:rPr>
          <w:rFonts w:ascii="Calibri" w:hAnsi="Calibri" w:eastAsia="Calibri" w:cs="Calibri"/>
          <w:sz w:val="20"/>
          <w:szCs w:val="20"/>
        </w:rPr>
      </w:pPr>
      <w:r w:rsidRPr="309EF96A" w:rsidR="000D54A1">
        <w:rPr>
          <w:rFonts w:ascii="Calibri" w:hAnsi="Calibri" w:eastAsia="Calibri" w:cs="Calibri"/>
          <w:sz w:val="20"/>
          <w:szCs w:val="20"/>
        </w:rPr>
        <w:t xml:space="preserve">Para </w:t>
      </w:r>
      <w:r w:rsidRPr="309EF96A" w:rsidR="000D54A1">
        <w:rPr>
          <w:rFonts w:ascii="Calibri" w:hAnsi="Calibri" w:eastAsia="Calibri" w:cs="Calibri"/>
          <w:sz w:val="20"/>
          <w:szCs w:val="20"/>
        </w:rPr>
        <w:t>complementar</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esta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oferta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gastronómica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como</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ya</w:t>
      </w:r>
      <w:r w:rsidRPr="309EF96A" w:rsidR="000D54A1">
        <w:rPr>
          <w:rFonts w:ascii="Calibri" w:hAnsi="Calibri" w:eastAsia="Calibri" w:cs="Calibri"/>
          <w:sz w:val="20"/>
          <w:szCs w:val="20"/>
        </w:rPr>
        <w:t xml:space="preserve"> es </w:t>
      </w:r>
      <w:r w:rsidRPr="309EF96A" w:rsidR="000D54A1">
        <w:rPr>
          <w:rFonts w:ascii="Calibri" w:hAnsi="Calibri" w:eastAsia="Calibri" w:cs="Calibri"/>
          <w:sz w:val="20"/>
          <w:szCs w:val="20"/>
        </w:rPr>
        <w:t>tradición</w:t>
      </w:r>
      <w:r w:rsidRPr="309EF96A" w:rsidR="000D54A1">
        <w:rPr>
          <w:rFonts w:ascii="Calibri" w:hAnsi="Calibri" w:eastAsia="Calibri" w:cs="Calibri"/>
          <w:sz w:val="20"/>
          <w:szCs w:val="20"/>
        </w:rPr>
        <w:t xml:space="preserve">, Tequila Casa Dragones </w:t>
      </w:r>
      <w:r w:rsidRPr="309EF96A" w:rsidR="000D54A1">
        <w:rPr>
          <w:rFonts w:ascii="Calibri" w:hAnsi="Calibri" w:eastAsia="Calibri" w:cs="Calibri"/>
          <w:sz w:val="20"/>
          <w:szCs w:val="20"/>
        </w:rPr>
        <w:t>sirvió</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durante</w:t>
      </w:r>
      <w:r w:rsidRPr="309EF96A" w:rsidR="000D54A1">
        <w:rPr>
          <w:rFonts w:ascii="Calibri" w:hAnsi="Calibri" w:eastAsia="Calibri" w:cs="Calibri"/>
          <w:sz w:val="20"/>
          <w:szCs w:val="20"/>
        </w:rPr>
        <w:t xml:space="preserve"> la </w:t>
      </w:r>
      <w:r w:rsidRPr="309EF96A" w:rsidR="000D54A1">
        <w:rPr>
          <w:rFonts w:ascii="Calibri" w:hAnsi="Calibri" w:eastAsia="Calibri" w:cs="Calibri"/>
          <w:sz w:val="20"/>
          <w:szCs w:val="20"/>
        </w:rPr>
        <w:t>noche</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tres</w:t>
      </w:r>
      <w:r w:rsidRPr="309EF96A" w:rsidR="000D54A1">
        <w:rPr>
          <w:rFonts w:ascii="Calibri" w:hAnsi="Calibri" w:eastAsia="Calibri" w:cs="Calibri"/>
          <w:sz w:val="20"/>
          <w:szCs w:val="20"/>
        </w:rPr>
        <w:t xml:space="preserve"> de sus </w:t>
      </w:r>
      <w:r w:rsidRPr="309EF96A" w:rsidR="000D54A1">
        <w:rPr>
          <w:rFonts w:ascii="Calibri" w:hAnsi="Calibri" w:eastAsia="Calibri" w:cs="Calibri"/>
          <w:sz w:val="20"/>
          <w:szCs w:val="20"/>
        </w:rPr>
        <w:t>emblemáticas</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etiquetas</w:t>
      </w:r>
      <w:r w:rsidRPr="309EF96A" w:rsidR="000D54A1">
        <w:rPr>
          <w:rFonts w:ascii="Calibri" w:hAnsi="Calibri" w:eastAsia="Calibri" w:cs="Calibri"/>
          <w:sz w:val="20"/>
          <w:szCs w:val="20"/>
        </w:rPr>
        <w:t xml:space="preserve">: Tequila Casa Dragones Blanco –con la </w:t>
      </w:r>
      <w:r w:rsidRPr="309EF96A" w:rsidR="000D54A1">
        <w:rPr>
          <w:rFonts w:ascii="Calibri" w:hAnsi="Calibri" w:eastAsia="Calibri" w:cs="Calibri"/>
          <w:sz w:val="20"/>
          <w:szCs w:val="20"/>
        </w:rPr>
        <w:t>presentación</w:t>
      </w:r>
      <w:r w:rsidRPr="309EF96A" w:rsidR="000D54A1">
        <w:rPr>
          <w:rFonts w:ascii="Calibri" w:hAnsi="Calibri" w:eastAsia="Calibri" w:cs="Calibri"/>
          <w:sz w:val="20"/>
          <w:szCs w:val="20"/>
        </w:rPr>
        <w:t xml:space="preserve"> Dragones Rocks–; Casa Dragones </w:t>
      </w:r>
      <w:r w:rsidRPr="309EF96A" w:rsidR="000D54A1">
        <w:rPr>
          <w:rFonts w:ascii="Calibri" w:hAnsi="Calibri" w:eastAsia="Calibri" w:cs="Calibri"/>
          <w:sz w:val="20"/>
          <w:szCs w:val="20"/>
        </w:rPr>
        <w:t>Añejo</w:t>
      </w:r>
      <w:r w:rsidRPr="309EF96A" w:rsidR="000D54A1">
        <w:rPr>
          <w:rFonts w:ascii="Calibri" w:hAnsi="Calibri" w:eastAsia="Calibri" w:cs="Calibri"/>
          <w:sz w:val="20"/>
          <w:szCs w:val="20"/>
        </w:rPr>
        <w:t xml:space="preserve"> Barrel Blend; Casa Dragones Reposado </w:t>
      </w:r>
      <w:r w:rsidRPr="309EF96A" w:rsidR="000D54A1">
        <w:rPr>
          <w:rFonts w:ascii="Calibri" w:hAnsi="Calibri" w:eastAsia="Calibri" w:cs="Calibri"/>
          <w:sz w:val="20"/>
          <w:szCs w:val="20"/>
        </w:rPr>
        <w:t>Mizunara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cada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una</w:t>
      </w:r>
      <w:r w:rsidRPr="309EF96A" w:rsidR="000D54A1">
        <w:rPr>
          <w:rFonts w:ascii="Calibri" w:hAnsi="Calibri" w:eastAsia="Calibri" w:cs="Calibri"/>
          <w:sz w:val="20"/>
          <w:szCs w:val="20"/>
        </w:rPr>
        <w:t xml:space="preserve"> de </w:t>
      </w:r>
      <w:r w:rsidRPr="309EF96A" w:rsidR="000D54A1">
        <w:rPr>
          <w:rFonts w:ascii="Calibri" w:hAnsi="Calibri" w:eastAsia="Calibri" w:cs="Calibri"/>
          <w:sz w:val="20"/>
          <w:szCs w:val="20"/>
        </w:rPr>
        <w:t>éstas</w:t>
      </w:r>
      <w:r w:rsidRPr="309EF96A" w:rsidR="000D54A1">
        <w:rPr>
          <w:rFonts w:ascii="Calibri" w:hAnsi="Calibri" w:eastAsia="Calibri" w:cs="Calibri"/>
          <w:sz w:val="20"/>
          <w:szCs w:val="20"/>
        </w:rPr>
        <w:t xml:space="preserve"> con sus </w:t>
      </w:r>
      <w:r w:rsidRPr="309EF96A" w:rsidR="000D54A1">
        <w:rPr>
          <w:rFonts w:ascii="Calibri" w:hAnsi="Calibri" w:eastAsia="Calibri" w:cs="Calibri"/>
          <w:sz w:val="20"/>
          <w:szCs w:val="20"/>
        </w:rPr>
        <w:t>propios</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atributos</w:t>
      </w:r>
      <w:r w:rsidRPr="309EF96A" w:rsidR="000D54A1">
        <w:rPr>
          <w:rFonts w:ascii="Calibri" w:hAnsi="Calibri" w:eastAsia="Calibri" w:cs="Calibri"/>
          <w:sz w:val="20"/>
          <w:szCs w:val="20"/>
        </w:rPr>
        <w:t xml:space="preserve"> y </w:t>
      </w:r>
      <w:r w:rsidRPr="309EF96A" w:rsidR="000D54A1">
        <w:rPr>
          <w:rFonts w:ascii="Calibri" w:hAnsi="Calibri" w:eastAsia="Calibri" w:cs="Calibri"/>
          <w:sz w:val="20"/>
          <w:szCs w:val="20"/>
        </w:rPr>
        <w:t>maneras</w:t>
      </w:r>
      <w:r w:rsidRPr="309EF96A" w:rsidR="000D54A1">
        <w:rPr>
          <w:rFonts w:ascii="Calibri" w:hAnsi="Calibri" w:eastAsia="Calibri" w:cs="Calibri"/>
          <w:sz w:val="20"/>
          <w:szCs w:val="20"/>
        </w:rPr>
        <w:t xml:space="preserve"> de </w:t>
      </w:r>
      <w:r w:rsidRPr="309EF96A" w:rsidR="000D54A1">
        <w:rPr>
          <w:rFonts w:ascii="Calibri" w:hAnsi="Calibri" w:eastAsia="Calibri" w:cs="Calibri"/>
          <w:sz w:val="20"/>
          <w:szCs w:val="20"/>
        </w:rPr>
        <w:t>representar</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el</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cuidado</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en</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el</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detalle</w:t>
      </w:r>
      <w:r w:rsidRPr="309EF96A" w:rsidR="000D54A1">
        <w:rPr>
          <w:rFonts w:ascii="Calibri" w:hAnsi="Calibri" w:eastAsia="Calibri" w:cs="Calibri"/>
          <w:sz w:val="20"/>
          <w:szCs w:val="20"/>
        </w:rPr>
        <w:t xml:space="preserve"> que la casa </w:t>
      </w:r>
      <w:r w:rsidRPr="309EF96A" w:rsidR="000D54A1">
        <w:rPr>
          <w:rFonts w:ascii="Calibri" w:hAnsi="Calibri" w:eastAsia="Calibri" w:cs="Calibri"/>
          <w:sz w:val="20"/>
          <w:szCs w:val="20"/>
        </w:rPr>
        <w:t>tiene</w:t>
      </w:r>
      <w:r w:rsidRPr="309EF96A" w:rsidR="000D54A1">
        <w:rPr>
          <w:rFonts w:ascii="Calibri" w:hAnsi="Calibri" w:eastAsia="Calibri" w:cs="Calibri"/>
          <w:sz w:val="20"/>
          <w:szCs w:val="20"/>
        </w:rPr>
        <w:t xml:space="preserve"> a la hora de </w:t>
      </w:r>
      <w:r w:rsidRPr="309EF96A" w:rsidR="000D54A1">
        <w:rPr>
          <w:rFonts w:ascii="Calibri" w:hAnsi="Calibri" w:eastAsia="Calibri" w:cs="Calibri"/>
          <w:sz w:val="20"/>
          <w:szCs w:val="20"/>
        </w:rPr>
        <w:t>confeccionarlas</w:t>
      </w:r>
      <w:r w:rsidRPr="309EF96A" w:rsidR="000D54A1">
        <w:rPr>
          <w:rFonts w:ascii="Calibri" w:hAnsi="Calibri" w:eastAsia="Calibri" w:cs="Calibri"/>
          <w:sz w:val="20"/>
          <w:szCs w:val="20"/>
        </w:rPr>
        <w:t xml:space="preserve">. </w:t>
      </w:r>
      <w:r w:rsidRPr="309EF96A" w:rsidR="6D2EA569">
        <w:rPr>
          <w:rFonts w:ascii="Calibri" w:hAnsi="Calibri" w:eastAsia="Calibri" w:cs="Calibri"/>
          <w:sz w:val="20"/>
          <w:szCs w:val="20"/>
        </w:rPr>
        <w:t xml:space="preserve">Para </w:t>
      </w:r>
      <w:r w:rsidRPr="309EF96A" w:rsidR="6D2EA569">
        <w:rPr>
          <w:rFonts w:ascii="Calibri" w:hAnsi="Calibri" w:eastAsia="Calibri" w:cs="Calibri"/>
          <w:sz w:val="20"/>
          <w:szCs w:val="20"/>
        </w:rPr>
        <w:t>finalizar</w:t>
      </w:r>
      <w:r w:rsidRPr="309EF96A" w:rsidR="6D2EA569">
        <w:rPr>
          <w:rFonts w:ascii="Calibri" w:hAnsi="Calibri" w:eastAsia="Calibri" w:cs="Calibri"/>
          <w:sz w:val="20"/>
          <w:szCs w:val="20"/>
        </w:rPr>
        <w:t xml:space="preserve"> la </w:t>
      </w:r>
      <w:r w:rsidRPr="309EF96A" w:rsidR="6D2EA569">
        <w:rPr>
          <w:rFonts w:ascii="Calibri" w:hAnsi="Calibri" w:eastAsia="Calibri" w:cs="Calibri"/>
          <w:sz w:val="20"/>
          <w:szCs w:val="20"/>
        </w:rPr>
        <w:t>velada</w:t>
      </w:r>
      <w:r w:rsidRPr="309EF96A" w:rsidR="6D2EA569">
        <w:rPr>
          <w:rFonts w:ascii="Calibri" w:hAnsi="Calibri" w:eastAsia="Calibri" w:cs="Calibri"/>
          <w:sz w:val="20"/>
          <w:szCs w:val="20"/>
        </w:rPr>
        <w:t xml:space="preserve"> con un toque de </w:t>
      </w:r>
      <w:r w:rsidRPr="309EF96A" w:rsidR="6D2EA569">
        <w:rPr>
          <w:rFonts w:ascii="Calibri" w:hAnsi="Calibri" w:eastAsia="Calibri" w:cs="Calibri"/>
          <w:sz w:val="20"/>
          <w:szCs w:val="20"/>
        </w:rPr>
        <w:t>elegancia</w:t>
      </w:r>
      <w:r w:rsidRPr="309EF96A" w:rsidR="6D2EA569">
        <w:rPr>
          <w:rFonts w:ascii="Calibri" w:hAnsi="Calibri" w:eastAsia="Calibri" w:cs="Calibri"/>
          <w:sz w:val="20"/>
          <w:szCs w:val="20"/>
        </w:rPr>
        <w:t xml:space="preserve">, se </w:t>
      </w:r>
      <w:r w:rsidRPr="309EF96A" w:rsidR="6D2EA569">
        <w:rPr>
          <w:rFonts w:ascii="Calibri" w:hAnsi="Calibri" w:eastAsia="Calibri" w:cs="Calibri"/>
          <w:sz w:val="20"/>
          <w:szCs w:val="20"/>
        </w:rPr>
        <w:t>sirvió</w:t>
      </w:r>
      <w:r w:rsidRPr="309EF96A" w:rsidR="6D2EA569">
        <w:rPr>
          <w:rFonts w:ascii="Calibri" w:hAnsi="Calibri" w:eastAsia="Calibri" w:cs="Calibri"/>
          <w:sz w:val="20"/>
          <w:szCs w:val="20"/>
        </w:rPr>
        <w:t xml:space="preserve"> </w:t>
      </w:r>
      <w:r w:rsidRPr="309EF96A" w:rsidR="6D2EA569">
        <w:rPr>
          <w:rFonts w:ascii="Calibri" w:hAnsi="Calibri" w:eastAsia="Calibri" w:cs="Calibri"/>
          <w:sz w:val="20"/>
          <w:szCs w:val="20"/>
        </w:rPr>
        <w:t>el</w:t>
      </w:r>
      <w:r w:rsidRPr="309EF96A" w:rsidR="6D2EA569">
        <w:rPr>
          <w:rFonts w:ascii="Calibri" w:hAnsi="Calibri" w:eastAsia="Calibri" w:cs="Calibri"/>
          <w:sz w:val="20"/>
          <w:szCs w:val="20"/>
        </w:rPr>
        <w:t xml:space="preserve"> </w:t>
      </w:r>
      <w:r w:rsidRPr="309EF96A" w:rsidR="6D2EA569">
        <w:rPr>
          <w:rFonts w:ascii="Calibri" w:hAnsi="Calibri" w:eastAsia="Calibri" w:cs="Calibri"/>
          <w:sz w:val="20"/>
          <w:szCs w:val="20"/>
        </w:rPr>
        <w:t>Mexpresso</w:t>
      </w:r>
      <w:r w:rsidRPr="309EF96A" w:rsidR="6D2EA569">
        <w:rPr>
          <w:rFonts w:ascii="Calibri" w:hAnsi="Calibri" w:eastAsia="Calibri" w:cs="Calibri"/>
          <w:sz w:val="20"/>
          <w:szCs w:val="20"/>
        </w:rPr>
        <w:t xml:space="preserve"> Martini con Casa Dragones </w:t>
      </w:r>
      <w:r w:rsidRPr="309EF96A" w:rsidR="6D2EA569">
        <w:rPr>
          <w:rFonts w:ascii="Calibri" w:hAnsi="Calibri" w:eastAsia="Calibri" w:cs="Calibri"/>
          <w:sz w:val="20"/>
          <w:szCs w:val="20"/>
        </w:rPr>
        <w:t>Añejo</w:t>
      </w:r>
      <w:r w:rsidRPr="309EF96A" w:rsidR="6D2EA569">
        <w:rPr>
          <w:rFonts w:ascii="Calibri" w:hAnsi="Calibri" w:eastAsia="Calibri" w:cs="Calibri"/>
          <w:sz w:val="20"/>
          <w:szCs w:val="20"/>
        </w:rPr>
        <w:t xml:space="preserve"> Barrel Blend </w:t>
      </w:r>
      <w:r w:rsidRPr="309EF96A" w:rsidR="6D2EA569">
        <w:rPr>
          <w:rFonts w:ascii="Calibri" w:hAnsi="Calibri" w:eastAsia="Calibri" w:cs="Calibri"/>
          <w:sz w:val="20"/>
          <w:szCs w:val="20"/>
        </w:rPr>
        <w:t>después</w:t>
      </w:r>
      <w:r w:rsidRPr="309EF96A" w:rsidR="6D2EA569">
        <w:rPr>
          <w:rFonts w:ascii="Calibri" w:hAnsi="Calibri" w:eastAsia="Calibri" w:cs="Calibri"/>
          <w:sz w:val="20"/>
          <w:szCs w:val="20"/>
        </w:rPr>
        <w:t xml:space="preserve"> de la </w:t>
      </w:r>
      <w:r w:rsidRPr="309EF96A" w:rsidR="6D2EA569">
        <w:rPr>
          <w:rFonts w:ascii="Calibri" w:hAnsi="Calibri" w:eastAsia="Calibri" w:cs="Calibri"/>
          <w:sz w:val="20"/>
          <w:szCs w:val="20"/>
        </w:rPr>
        <w:t>cena</w:t>
      </w:r>
      <w:r w:rsidRPr="309EF96A" w:rsidR="6D2EA569">
        <w:rPr>
          <w:rFonts w:ascii="Calibri" w:hAnsi="Calibri" w:eastAsia="Calibri" w:cs="Calibri"/>
          <w:sz w:val="20"/>
          <w:szCs w:val="20"/>
        </w:rPr>
        <w:t xml:space="preserve">. </w:t>
      </w:r>
    </w:p>
    <w:p xmlns:wp14="http://schemas.microsoft.com/office/word/2010/wordml" w:rsidR="002E1AC8" w:rsidRDefault="002E1AC8" w14:paraId="72A3D3EC" wp14:textId="77777777">
      <w:pPr>
        <w:jc w:val="both"/>
        <w:rPr>
          <w:rFonts w:ascii="Calibri" w:hAnsi="Calibri" w:eastAsia="Calibri" w:cs="Calibri"/>
          <w:b/>
          <w:sz w:val="20"/>
          <w:szCs w:val="20"/>
        </w:rPr>
      </w:pPr>
    </w:p>
    <w:p xmlns:wp14="http://schemas.microsoft.com/office/word/2010/wordml" w:rsidR="002E1AC8" w:rsidRDefault="000D54A1" w14:paraId="1918DD22" wp14:textId="77777777">
      <w:pPr>
        <w:jc w:val="both"/>
        <w:rPr>
          <w:rFonts w:ascii="Calibri" w:hAnsi="Calibri" w:eastAsia="Calibri" w:cs="Calibri"/>
          <w:sz w:val="20"/>
          <w:szCs w:val="20"/>
        </w:rPr>
      </w:pPr>
      <w:r>
        <w:rPr>
          <w:rFonts w:ascii="Calibri" w:hAnsi="Calibri" w:eastAsia="Calibri" w:cs="Calibri"/>
          <w:sz w:val="20"/>
          <w:szCs w:val="20"/>
        </w:rPr>
        <w:t>Bertha González Nieves, Cofundadora y CEO de Tequila Casa Dragones, aseguró que “siempre ha  sido un orgullo formar parte de un noche como ésta, que celebra y pone en el centro de la conversación a un espacio como el Museo Tamayo, insignia del arte contemporáneo en México y un lugar necesario para impulsar el arte y la cultura de nuestro país, y a aquellos nombres que ponen su nombre en alto y que reafirman el carácter artesanal y creativo que ha formado parte de nuestra historia”.</w:t>
      </w:r>
    </w:p>
    <w:p xmlns:wp14="http://schemas.microsoft.com/office/word/2010/wordml" w:rsidR="002E1AC8" w:rsidRDefault="002E1AC8" w14:paraId="0D0B940D" wp14:textId="77777777">
      <w:pPr>
        <w:jc w:val="both"/>
        <w:rPr>
          <w:rFonts w:ascii="Calibri" w:hAnsi="Calibri" w:eastAsia="Calibri" w:cs="Calibri"/>
          <w:b/>
          <w:sz w:val="20"/>
          <w:szCs w:val="20"/>
        </w:rPr>
      </w:pPr>
    </w:p>
    <w:p xmlns:wp14="http://schemas.microsoft.com/office/word/2010/wordml" w:rsidR="002E1AC8" w:rsidRDefault="000D54A1" w14:paraId="173C9ED0" wp14:textId="77777777">
      <w:pPr>
        <w:jc w:val="both"/>
        <w:rPr>
          <w:rFonts w:ascii="Calibri" w:hAnsi="Calibri" w:eastAsia="Calibri" w:cs="Calibri"/>
          <w:sz w:val="20"/>
          <w:szCs w:val="20"/>
        </w:rPr>
      </w:pPr>
      <w:r>
        <w:rPr>
          <w:rFonts w:ascii="Calibri" w:hAnsi="Calibri" w:eastAsia="Calibri" w:cs="Calibri"/>
          <w:sz w:val="20"/>
          <w:szCs w:val="20"/>
        </w:rPr>
        <w:t xml:space="preserve">Por su parte, Magalí Arriola, Directora del Museo Tamayo, agradeció el apoyo recibido por los asistentes a la gala, a las instituciones, fundaciones y a marcas como Tequila Casa Dragones que colaboran, año con año, a esta causa en favor de este espacio cultura en México. </w:t>
      </w:r>
    </w:p>
    <w:p xmlns:wp14="http://schemas.microsoft.com/office/word/2010/wordml" w:rsidR="002E1AC8" w:rsidRDefault="002E1AC8" w14:paraId="0E27B00A" wp14:textId="77777777">
      <w:pPr>
        <w:jc w:val="both"/>
        <w:rPr>
          <w:rFonts w:ascii="Calibri" w:hAnsi="Calibri" w:eastAsia="Calibri" w:cs="Calibri"/>
          <w:sz w:val="20"/>
          <w:szCs w:val="20"/>
        </w:rPr>
      </w:pPr>
    </w:p>
    <w:p xmlns:wp14="http://schemas.microsoft.com/office/word/2010/wordml" w:rsidR="002E1AC8" w:rsidP="309EF96A" w:rsidRDefault="000D54A1" w14:paraId="571FB763" wp14:textId="378DA230">
      <w:pPr>
        <w:pStyle w:val="Normal"/>
        <w:jc w:val="both"/>
        <w:rPr>
          <w:rFonts w:ascii="Calibri" w:hAnsi="Calibri" w:eastAsia="Calibri" w:cs="Calibri"/>
          <w:sz w:val="20"/>
          <w:szCs w:val="20"/>
        </w:rPr>
      </w:pPr>
      <w:r w:rsidRPr="309EF96A" w:rsidR="000D54A1">
        <w:rPr>
          <w:rFonts w:ascii="Calibri" w:hAnsi="Calibri" w:eastAsia="Calibri" w:cs="Calibri" w:asciiTheme="majorAscii" w:hAnsiTheme="majorAscii" w:eastAsiaTheme="majorAscii" w:cstheme="majorAscii"/>
          <w:sz w:val="20"/>
          <w:szCs w:val="20"/>
        </w:rPr>
        <w:t xml:space="preserve">Una </w:t>
      </w:r>
      <w:r w:rsidRPr="309EF96A" w:rsidR="000D54A1">
        <w:rPr>
          <w:rFonts w:ascii="Calibri" w:hAnsi="Calibri" w:eastAsia="Calibri" w:cs="Calibri" w:asciiTheme="majorAscii" w:hAnsiTheme="majorAscii" w:eastAsiaTheme="majorAscii" w:cstheme="majorAscii"/>
          <w:sz w:val="20"/>
          <w:szCs w:val="20"/>
        </w:rPr>
        <w:t>vez</w:t>
      </w:r>
      <w:r w:rsidRPr="309EF96A" w:rsidR="000D54A1">
        <w:rPr>
          <w:rFonts w:ascii="Calibri" w:hAnsi="Calibri" w:eastAsia="Calibri" w:cs="Calibri" w:asciiTheme="majorAscii" w:hAnsiTheme="majorAscii" w:eastAsiaTheme="majorAscii" w:cstheme="majorAscii"/>
          <w:sz w:val="20"/>
          <w:szCs w:val="20"/>
        </w:rPr>
        <w:t xml:space="preserve"> </w:t>
      </w:r>
      <w:r w:rsidRPr="309EF96A" w:rsidR="000D54A1">
        <w:rPr>
          <w:rFonts w:ascii="Calibri" w:hAnsi="Calibri" w:eastAsia="Calibri" w:cs="Calibri" w:asciiTheme="majorAscii" w:hAnsiTheme="majorAscii" w:eastAsiaTheme="majorAscii" w:cstheme="majorAscii"/>
          <w:sz w:val="20"/>
          <w:szCs w:val="20"/>
        </w:rPr>
        <w:t>más</w:t>
      </w:r>
      <w:r w:rsidRPr="309EF96A" w:rsidR="000D54A1">
        <w:rPr>
          <w:rFonts w:ascii="Calibri" w:hAnsi="Calibri" w:eastAsia="Calibri" w:cs="Calibri" w:asciiTheme="majorAscii" w:hAnsiTheme="majorAscii" w:eastAsiaTheme="majorAscii" w:cstheme="majorAscii"/>
          <w:sz w:val="20"/>
          <w:szCs w:val="20"/>
        </w:rPr>
        <w:t xml:space="preserve">, Tequila Casa Dragones pone al </w:t>
      </w:r>
      <w:r w:rsidRPr="309EF96A" w:rsidR="000D54A1">
        <w:rPr>
          <w:rFonts w:ascii="Calibri" w:hAnsi="Calibri" w:eastAsia="Calibri" w:cs="Calibri" w:asciiTheme="majorAscii" w:hAnsiTheme="majorAscii" w:eastAsiaTheme="majorAscii" w:cstheme="majorAscii"/>
          <w:sz w:val="20"/>
          <w:szCs w:val="20"/>
        </w:rPr>
        <w:t>arte</w:t>
      </w:r>
      <w:r w:rsidRPr="309EF96A" w:rsidR="000D54A1">
        <w:rPr>
          <w:rFonts w:ascii="Calibri" w:hAnsi="Calibri" w:eastAsia="Calibri" w:cs="Calibri" w:asciiTheme="majorAscii" w:hAnsiTheme="majorAscii" w:eastAsiaTheme="majorAscii" w:cstheme="majorAscii"/>
          <w:sz w:val="20"/>
          <w:szCs w:val="20"/>
        </w:rPr>
        <w:t xml:space="preserve"> </w:t>
      </w:r>
      <w:r w:rsidRPr="309EF96A" w:rsidR="000D54A1">
        <w:rPr>
          <w:rFonts w:ascii="Calibri" w:hAnsi="Calibri" w:eastAsia="Calibri" w:cs="Calibri" w:asciiTheme="majorAscii" w:hAnsiTheme="majorAscii" w:eastAsiaTheme="majorAscii" w:cstheme="majorAscii"/>
          <w:sz w:val="20"/>
          <w:szCs w:val="20"/>
        </w:rPr>
        <w:t>contemporáneo</w:t>
      </w:r>
      <w:r w:rsidRPr="309EF96A" w:rsidR="000D54A1">
        <w:rPr>
          <w:rFonts w:ascii="Calibri" w:hAnsi="Calibri" w:eastAsia="Calibri" w:cs="Calibri" w:asciiTheme="majorAscii" w:hAnsiTheme="majorAscii" w:eastAsiaTheme="majorAscii" w:cstheme="majorAscii"/>
          <w:sz w:val="20"/>
          <w:szCs w:val="20"/>
        </w:rPr>
        <w:t xml:space="preserve"> y a la </w:t>
      </w:r>
      <w:r w:rsidRPr="309EF96A" w:rsidR="000D54A1">
        <w:rPr>
          <w:rFonts w:ascii="Calibri" w:hAnsi="Calibri" w:eastAsia="Calibri" w:cs="Calibri" w:asciiTheme="majorAscii" w:hAnsiTheme="majorAscii" w:eastAsiaTheme="majorAscii" w:cstheme="majorAscii"/>
          <w:sz w:val="20"/>
          <w:szCs w:val="20"/>
        </w:rPr>
        <w:t>cultura</w:t>
      </w:r>
      <w:r w:rsidRPr="309EF96A" w:rsidR="000D54A1">
        <w:rPr>
          <w:rFonts w:ascii="Calibri" w:hAnsi="Calibri" w:eastAsia="Calibri" w:cs="Calibri" w:asciiTheme="majorAscii" w:hAnsiTheme="majorAscii" w:eastAsiaTheme="majorAscii" w:cstheme="majorAscii"/>
          <w:sz w:val="20"/>
          <w:szCs w:val="20"/>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como</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pilares</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fundamentales</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de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su</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identidad</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como</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 xml:space="preserve"> </w:t>
      </w:r>
      <w:r w:rsidRPr="309EF96A" w:rsidR="58605B82">
        <w:rPr>
          <w:rFonts w:ascii="Calibri" w:hAnsi="Calibri" w:eastAsia="Calibri" w:cs="Calibri" w:asciiTheme="majorAscii" w:hAnsiTheme="majorAscii" w:eastAsiaTheme="majorAscii" w:cstheme="majorAscii"/>
          <w:b w:val="0"/>
          <w:bCs w:val="0"/>
          <w:i w:val="0"/>
          <w:iCs w:val="0"/>
          <w:caps w:val="0"/>
          <w:smallCaps w:val="0"/>
          <w:noProof w:val="0"/>
          <w:color w:val="0D0D0D" w:themeColor="text1" w:themeTint="F2" w:themeShade="FF"/>
          <w:sz w:val="20"/>
          <w:szCs w:val="20"/>
          <w:lang w:val="en-US"/>
        </w:rPr>
        <w:t>marca</w:t>
      </w:r>
      <w:r w:rsidRPr="309EF96A" w:rsidR="000D54A1">
        <w:rPr>
          <w:rFonts w:ascii="Calibri" w:hAnsi="Calibri" w:eastAsia="Calibri" w:cs="Calibri" w:asciiTheme="majorAscii" w:hAnsiTheme="majorAscii" w:eastAsiaTheme="majorAscii" w:cstheme="majorAscii"/>
          <w:sz w:val="20"/>
          <w:szCs w:val="20"/>
        </w:rPr>
        <w:t>.</w:t>
      </w:r>
      <w:r w:rsidRPr="309EF96A" w:rsidR="000D54A1">
        <w:rPr>
          <w:rFonts w:ascii="Calibri" w:hAnsi="Calibri" w:eastAsia="Calibri" w:cs="Calibri"/>
          <w:sz w:val="20"/>
          <w:szCs w:val="20"/>
        </w:rPr>
        <w:t xml:space="preserve"> Esto, gracias</w:t>
      </w:r>
      <w:r w:rsidRPr="309EF96A" w:rsidR="000D54A1">
        <w:rPr>
          <w:rFonts w:ascii="Calibri" w:hAnsi="Calibri" w:eastAsia="Calibri" w:cs="Calibri"/>
          <w:sz w:val="20"/>
          <w:szCs w:val="20"/>
        </w:rPr>
        <w:t xml:space="preserve"> a que son </w:t>
      </w:r>
      <w:r w:rsidRPr="309EF96A" w:rsidR="000D54A1">
        <w:rPr>
          <w:rFonts w:ascii="Calibri" w:hAnsi="Calibri" w:eastAsia="Calibri" w:cs="Calibri"/>
          <w:sz w:val="20"/>
          <w:szCs w:val="20"/>
        </w:rPr>
        <w:t>discipli</w:t>
      </w:r>
      <w:r w:rsidRPr="309EF96A" w:rsidR="000D54A1">
        <w:rPr>
          <w:rFonts w:ascii="Calibri" w:hAnsi="Calibri" w:eastAsia="Calibri" w:cs="Calibri"/>
          <w:sz w:val="20"/>
          <w:szCs w:val="20"/>
        </w:rPr>
        <w:t>nas</w:t>
      </w:r>
      <w:r w:rsidRPr="309EF96A" w:rsidR="000D54A1">
        <w:rPr>
          <w:rFonts w:ascii="Calibri" w:hAnsi="Calibri" w:eastAsia="Calibri" w:cs="Calibri"/>
          <w:sz w:val="20"/>
          <w:szCs w:val="20"/>
        </w:rPr>
        <w:t xml:space="preserve"> que </w:t>
      </w:r>
      <w:r w:rsidRPr="309EF96A" w:rsidR="000D54A1">
        <w:rPr>
          <w:rFonts w:ascii="Calibri" w:hAnsi="Calibri" w:eastAsia="Calibri" w:cs="Calibri"/>
          <w:sz w:val="20"/>
          <w:szCs w:val="20"/>
        </w:rPr>
        <w:t>le</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insp</w:t>
      </w:r>
      <w:r w:rsidRPr="309EF96A" w:rsidR="000D54A1">
        <w:rPr>
          <w:rFonts w:ascii="Calibri" w:hAnsi="Calibri" w:eastAsia="Calibri" w:cs="Calibri"/>
          <w:sz w:val="20"/>
          <w:szCs w:val="20"/>
        </w:rPr>
        <w:t>i</w:t>
      </w:r>
      <w:r w:rsidRPr="309EF96A" w:rsidR="000D54A1">
        <w:rPr>
          <w:rFonts w:ascii="Calibri" w:hAnsi="Calibri" w:eastAsia="Calibri" w:cs="Calibri"/>
          <w:sz w:val="20"/>
          <w:szCs w:val="20"/>
        </w:rPr>
        <w:t>ra</w:t>
      </w:r>
      <w:r w:rsidRPr="309EF96A" w:rsidR="000D54A1">
        <w:rPr>
          <w:rFonts w:ascii="Calibri" w:hAnsi="Calibri" w:eastAsia="Calibri" w:cs="Calibri"/>
          <w:sz w:val="20"/>
          <w:szCs w:val="20"/>
        </w:rPr>
        <w:t>n</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desd</w:t>
      </w:r>
      <w:r w:rsidRPr="309EF96A" w:rsidR="000D54A1">
        <w:rPr>
          <w:rFonts w:ascii="Calibri" w:hAnsi="Calibri" w:eastAsia="Calibri" w:cs="Calibri"/>
          <w:sz w:val="20"/>
          <w:szCs w:val="20"/>
        </w:rPr>
        <w:t>e</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su</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prop</w:t>
      </w:r>
      <w:r w:rsidRPr="309EF96A" w:rsidR="000D54A1">
        <w:rPr>
          <w:rFonts w:ascii="Calibri" w:hAnsi="Calibri" w:eastAsia="Calibri" w:cs="Calibri"/>
          <w:sz w:val="20"/>
          <w:szCs w:val="20"/>
        </w:rPr>
        <w:t>io</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c</w:t>
      </w:r>
      <w:r w:rsidRPr="309EF96A" w:rsidR="000D54A1">
        <w:rPr>
          <w:rFonts w:ascii="Calibri" w:hAnsi="Calibri" w:eastAsia="Calibri" w:cs="Calibri"/>
          <w:sz w:val="20"/>
          <w:szCs w:val="20"/>
        </w:rPr>
        <w:t>ontexto</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a</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innovar</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y</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prese</w:t>
      </w:r>
      <w:r w:rsidRPr="309EF96A" w:rsidR="000D54A1">
        <w:rPr>
          <w:rFonts w:ascii="Calibri" w:hAnsi="Calibri" w:eastAsia="Calibri" w:cs="Calibri"/>
          <w:sz w:val="20"/>
          <w:szCs w:val="20"/>
        </w:rPr>
        <w:t>n</w:t>
      </w:r>
      <w:r w:rsidRPr="309EF96A" w:rsidR="000D54A1">
        <w:rPr>
          <w:rFonts w:ascii="Calibri" w:hAnsi="Calibri" w:eastAsia="Calibri" w:cs="Calibri"/>
          <w:sz w:val="20"/>
          <w:szCs w:val="20"/>
        </w:rPr>
        <w:t>tar</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nuevas</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expresiones</w:t>
      </w:r>
      <w:r w:rsidRPr="309EF96A" w:rsidR="000D54A1">
        <w:rPr>
          <w:rFonts w:ascii="Calibri" w:hAnsi="Calibri" w:eastAsia="Calibri" w:cs="Calibri"/>
          <w:sz w:val="20"/>
          <w:szCs w:val="20"/>
        </w:rPr>
        <w:t xml:space="preserve"> de</w:t>
      </w:r>
      <w:r w:rsidRPr="309EF96A" w:rsidR="000D54A1">
        <w:rPr>
          <w:rFonts w:ascii="Calibri" w:hAnsi="Calibri" w:eastAsia="Calibri" w:cs="Calibri"/>
          <w:sz w:val="20"/>
          <w:szCs w:val="20"/>
        </w:rPr>
        <w:t xml:space="preserve"> tequi</w:t>
      </w:r>
      <w:r w:rsidRPr="309EF96A" w:rsidR="000D54A1">
        <w:rPr>
          <w:rFonts w:ascii="Calibri" w:hAnsi="Calibri" w:eastAsia="Calibri" w:cs="Calibri"/>
          <w:sz w:val="20"/>
          <w:szCs w:val="20"/>
        </w:rPr>
        <w:t xml:space="preserve">la a </w:t>
      </w:r>
      <w:r w:rsidRPr="309EF96A" w:rsidR="000D54A1">
        <w:rPr>
          <w:rFonts w:ascii="Calibri" w:hAnsi="Calibri" w:eastAsia="Calibri" w:cs="Calibri"/>
          <w:sz w:val="20"/>
          <w:szCs w:val="20"/>
        </w:rPr>
        <w:t>pa</w:t>
      </w:r>
      <w:r w:rsidRPr="309EF96A" w:rsidR="000D54A1">
        <w:rPr>
          <w:rFonts w:ascii="Calibri" w:hAnsi="Calibri" w:eastAsia="Calibri" w:cs="Calibri"/>
          <w:sz w:val="20"/>
          <w:szCs w:val="20"/>
        </w:rPr>
        <w:t>rtir</w:t>
      </w:r>
      <w:r w:rsidRPr="309EF96A" w:rsidR="000D54A1">
        <w:rPr>
          <w:rFonts w:ascii="Calibri" w:hAnsi="Calibri" w:eastAsia="Calibri" w:cs="Calibri"/>
          <w:sz w:val="20"/>
          <w:szCs w:val="20"/>
        </w:rPr>
        <w:t xml:space="preserve"> de</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 xml:space="preserve">un </w:t>
      </w:r>
      <w:r w:rsidRPr="309EF96A" w:rsidR="000D54A1">
        <w:rPr>
          <w:rFonts w:ascii="Calibri" w:hAnsi="Calibri" w:eastAsia="Calibri" w:cs="Calibri"/>
          <w:sz w:val="20"/>
          <w:szCs w:val="20"/>
        </w:rPr>
        <w:t>proces</w:t>
      </w:r>
      <w:r w:rsidRPr="309EF96A" w:rsidR="000D54A1">
        <w:rPr>
          <w:rFonts w:ascii="Calibri" w:hAnsi="Calibri" w:eastAsia="Calibri" w:cs="Calibri"/>
          <w:sz w:val="20"/>
          <w:szCs w:val="20"/>
        </w:rPr>
        <w:t>o</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artesanal</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d</w:t>
      </w:r>
      <w:r w:rsidRPr="309EF96A" w:rsidR="000D54A1">
        <w:rPr>
          <w:rFonts w:ascii="Calibri" w:hAnsi="Calibri" w:eastAsia="Calibri" w:cs="Calibri"/>
          <w:sz w:val="20"/>
          <w:szCs w:val="20"/>
        </w:rPr>
        <w:t>etall</w:t>
      </w:r>
      <w:r w:rsidRPr="309EF96A" w:rsidR="000D54A1">
        <w:rPr>
          <w:rFonts w:ascii="Calibri" w:hAnsi="Calibri" w:eastAsia="Calibri" w:cs="Calibri"/>
          <w:sz w:val="20"/>
          <w:szCs w:val="20"/>
        </w:rPr>
        <w:t>ado</w:t>
      </w:r>
      <w:r w:rsidRPr="309EF96A" w:rsidR="000D54A1">
        <w:rPr>
          <w:rFonts w:ascii="Calibri" w:hAnsi="Calibri" w:eastAsia="Calibri" w:cs="Calibri"/>
          <w:sz w:val="20"/>
          <w:szCs w:val="20"/>
        </w:rPr>
        <w:t xml:space="preserve"> y </w:t>
      </w:r>
      <w:r w:rsidRPr="309EF96A" w:rsidR="000D54A1">
        <w:rPr>
          <w:rFonts w:ascii="Calibri" w:hAnsi="Calibri" w:eastAsia="Calibri" w:cs="Calibri"/>
          <w:sz w:val="20"/>
          <w:szCs w:val="20"/>
        </w:rPr>
        <w:t>único</w:t>
      </w:r>
      <w:r w:rsidRPr="309EF96A" w:rsidR="000D54A1">
        <w:rPr>
          <w:rFonts w:ascii="Calibri" w:hAnsi="Calibri" w:eastAsia="Calibri" w:cs="Calibri"/>
          <w:sz w:val="20"/>
          <w:szCs w:val="20"/>
        </w:rPr>
        <w:t>,</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 xml:space="preserve">que </w:t>
      </w:r>
      <w:r w:rsidRPr="309EF96A" w:rsidR="000D54A1">
        <w:rPr>
          <w:rFonts w:ascii="Calibri" w:hAnsi="Calibri" w:eastAsia="Calibri" w:cs="Calibri"/>
          <w:sz w:val="20"/>
          <w:szCs w:val="20"/>
        </w:rPr>
        <w:t>ofrec</w:t>
      </w:r>
      <w:r w:rsidRPr="309EF96A" w:rsidR="000D54A1">
        <w:rPr>
          <w:rFonts w:ascii="Calibri" w:hAnsi="Calibri" w:eastAsia="Calibri" w:cs="Calibri"/>
          <w:sz w:val="20"/>
          <w:szCs w:val="20"/>
        </w:rPr>
        <w:t>e</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etiquet</w:t>
      </w:r>
      <w:r w:rsidRPr="309EF96A" w:rsidR="000D54A1">
        <w:rPr>
          <w:rFonts w:ascii="Calibri" w:hAnsi="Calibri" w:eastAsia="Calibri" w:cs="Calibri"/>
          <w:sz w:val="20"/>
          <w:szCs w:val="20"/>
        </w:rPr>
        <w:t>as</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si</w:t>
      </w:r>
      <w:r w:rsidRPr="309EF96A" w:rsidR="000D54A1">
        <w:rPr>
          <w:rFonts w:ascii="Calibri" w:hAnsi="Calibri" w:eastAsia="Calibri" w:cs="Calibri"/>
          <w:sz w:val="20"/>
          <w:szCs w:val="20"/>
        </w:rPr>
        <w:t xml:space="preserve">n par </w:t>
      </w:r>
      <w:r w:rsidRPr="309EF96A" w:rsidR="000D54A1">
        <w:rPr>
          <w:rFonts w:ascii="Calibri" w:hAnsi="Calibri" w:eastAsia="Calibri" w:cs="Calibri"/>
          <w:sz w:val="20"/>
          <w:szCs w:val="20"/>
        </w:rPr>
        <w:t>en</w:t>
      </w:r>
      <w:r w:rsidRPr="309EF96A" w:rsidR="000D54A1">
        <w:rPr>
          <w:rFonts w:ascii="Calibri" w:hAnsi="Calibri" w:eastAsia="Calibri" w:cs="Calibri"/>
          <w:sz w:val="20"/>
          <w:szCs w:val="20"/>
        </w:rPr>
        <w:t xml:space="preserve"> </w:t>
      </w:r>
      <w:r w:rsidRPr="309EF96A" w:rsidR="000D54A1">
        <w:rPr>
          <w:rFonts w:ascii="Calibri" w:hAnsi="Calibri" w:eastAsia="Calibri" w:cs="Calibri"/>
          <w:sz w:val="20"/>
          <w:szCs w:val="20"/>
        </w:rPr>
        <w:t>el</w:t>
      </w:r>
      <w:r w:rsidRPr="309EF96A" w:rsidR="000D54A1">
        <w:rPr>
          <w:rFonts w:ascii="Calibri" w:hAnsi="Calibri" w:eastAsia="Calibri" w:cs="Calibri"/>
          <w:sz w:val="20"/>
          <w:szCs w:val="20"/>
        </w:rPr>
        <w:t xml:space="preserve"> mercado.</w:t>
      </w:r>
    </w:p>
    <w:p xmlns:wp14="http://schemas.microsoft.com/office/word/2010/wordml" w:rsidR="002E1AC8" w:rsidRDefault="002E1AC8" w14:paraId="60061E4C" wp14:textId="77777777">
      <w:pPr>
        <w:jc w:val="both"/>
        <w:rPr>
          <w:rFonts w:ascii="Calibri" w:hAnsi="Calibri" w:eastAsia="Calibri" w:cs="Calibri"/>
          <w:b/>
          <w:sz w:val="20"/>
          <w:szCs w:val="20"/>
        </w:rPr>
      </w:pPr>
    </w:p>
    <w:p xmlns:wp14="http://schemas.microsoft.com/office/word/2010/wordml" w:rsidR="002E1AC8" w:rsidRDefault="000D54A1" w14:paraId="6D799F86" wp14:textId="77777777">
      <w:pPr>
        <w:jc w:val="both"/>
        <w:rPr>
          <w:rFonts w:ascii="Calibri" w:hAnsi="Calibri" w:eastAsia="Calibri" w:cs="Calibri"/>
          <w:sz w:val="20"/>
          <w:szCs w:val="20"/>
        </w:rPr>
      </w:pPr>
      <w:r>
        <w:rPr>
          <w:rFonts w:ascii="Calibri" w:hAnsi="Calibri" w:eastAsia="Calibri" w:cs="Calibri"/>
          <w:sz w:val="20"/>
          <w:szCs w:val="20"/>
        </w:rPr>
        <w:t xml:space="preserve">Para más información, visita </w:t>
      </w:r>
      <w:hyperlink r:id="rId9">
        <w:r>
          <w:rPr>
            <w:rFonts w:ascii="Calibri" w:hAnsi="Calibri" w:eastAsia="Calibri" w:cs="Calibri"/>
            <w:color w:val="1155CC"/>
            <w:sz w:val="20"/>
            <w:szCs w:val="20"/>
            <w:u w:val="single"/>
          </w:rPr>
          <w:t>https://casadragones.com.mx/</w:t>
        </w:r>
      </w:hyperlink>
      <w:r>
        <w:rPr>
          <w:rFonts w:ascii="Calibri" w:hAnsi="Calibri" w:eastAsia="Calibri" w:cs="Calibri"/>
          <w:sz w:val="20"/>
          <w:szCs w:val="20"/>
        </w:rPr>
        <w:t xml:space="preserve"> </w:t>
      </w:r>
    </w:p>
    <w:p xmlns:wp14="http://schemas.microsoft.com/office/word/2010/wordml" w:rsidR="002E1AC8" w:rsidRDefault="002E1AC8" w14:paraId="44EAFD9C" wp14:textId="77777777">
      <w:pPr>
        <w:jc w:val="both"/>
        <w:rPr>
          <w:rFonts w:ascii="Calibri" w:hAnsi="Calibri" w:eastAsia="Calibri" w:cs="Calibri"/>
          <w:sz w:val="20"/>
          <w:szCs w:val="20"/>
        </w:rPr>
      </w:pPr>
    </w:p>
    <w:p xmlns:wp14="http://schemas.microsoft.com/office/word/2010/wordml" w:rsidR="002E1AC8" w:rsidRDefault="002E1AC8" w14:paraId="4B94D5A5" wp14:textId="77777777">
      <w:pPr>
        <w:jc w:val="both"/>
        <w:rPr>
          <w:rFonts w:ascii="Calibri" w:hAnsi="Calibri" w:eastAsia="Calibri" w:cs="Calibri"/>
          <w:sz w:val="20"/>
          <w:szCs w:val="20"/>
        </w:rPr>
      </w:pPr>
    </w:p>
    <w:p xmlns:wp14="http://schemas.microsoft.com/office/word/2010/wordml" w:rsidR="002E1AC8" w:rsidRDefault="000D54A1" w14:paraId="7A581FEE" wp14:textId="77777777">
      <w:pPr>
        <w:widowControl w:val="0"/>
        <w:pBdr>
          <w:top w:val="nil"/>
          <w:left w:val="nil"/>
          <w:bottom w:val="nil"/>
          <w:right w:val="nil"/>
          <w:between w:val="nil"/>
        </w:pBdr>
        <w:spacing w:line="240" w:lineRule="auto"/>
        <w:rPr>
          <w:rFonts w:ascii="Calibri" w:hAnsi="Calibri" w:eastAsia="Calibri" w:cs="Calibri"/>
          <w:color w:val="000000"/>
          <w:sz w:val="18"/>
          <w:szCs w:val="18"/>
        </w:rPr>
      </w:pPr>
      <w:r>
        <w:rPr>
          <w:rFonts w:ascii="Calibri" w:hAnsi="Calibri" w:eastAsia="Calibri" w:cs="Calibri"/>
          <w:b/>
          <w:sz w:val="18"/>
          <w:szCs w:val="18"/>
        </w:rPr>
        <w:t>ACERCA DE</w:t>
      </w:r>
      <w:r>
        <w:rPr>
          <w:rFonts w:ascii="Calibri" w:hAnsi="Calibri" w:eastAsia="Calibri" w:cs="Calibri"/>
          <w:b/>
          <w:color w:val="000000"/>
          <w:sz w:val="18"/>
          <w:szCs w:val="18"/>
        </w:rPr>
        <w:t xml:space="preserve"> CASA DRAGONES </w:t>
      </w:r>
      <w:r>
        <w:rPr>
          <w:rFonts w:ascii="Calibri" w:hAnsi="Calibri" w:eastAsia="Calibri" w:cs="Calibri"/>
          <w:color w:val="000000"/>
          <w:sz w:val="18"/>
          <w:szCs w:val="18"/>
        </w:rPr>
        <w:t xml:space="preserve"> </w:t>
      </w:r>
    </w:p>
    <w:p xmlns:wp14="http://schemas.microsoft.com/office/word/2010/wordml" w:rsidR="002E1AC8" w:rsidRDefault="000D54A1" w14:paraId="7A15DDCE" wp14:textId="77777777">
      <w:pPr>
        <w:widowControl w:val="0"/>
        <w:pBdr>
          <w:top w:val="nil"/>
          <w:left w:val="nil"/>
          <w:bottom w:val="nil"/>
          <w:right w:val="nil"/>
          <w:between w:val="nil"/>
        </w:pBdr>
        <w:spacing w:line="240" w:lineRule="auto"/>
        <w:ind w:left="1" w:firstLine="16"/>
        <w:jc w:val="both"/>
        <w:rPr>
          <w:rFonts w:ascii="Calibri" w:hAnsi="Calibri" w:eastAsia="Calibri" w:cs="Calibri"/>
          <w:color w:val="000000"/>
          <w:sz w:val="18"/>
          <w:szCs w:val="18"/>
        </w:rPr>
      </w:pPr>
      <w:r>
        <w:rPr>
          <w:rFonts w:ascii="Calibri" w:hAnsi="Calibri" w:eastAsia="Calibri" w:cs="Calibri"/>
          <w:sz w:val="18"/>
          <w:szCs w:val="18"/>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Pr>
          <w:rFonts w:ascii="Calibri" w:hAnsi="Calibri" w:eastAsia="Calibri" w:cs="Calibri"/>
          <w:sz w:val="18"/>
          <w:szCs w:val="18"/>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Pr>
          <w:rFonts w:ascii="Calibri" w:hAnsi="Calibri" w:eastAsia="Calibri" w:cs="Calibri"/>
          <w:sz w:val="18"/>
          <w:szCs w:val="18"/>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Pr>
          <w:rFonts w:ascii="Calibri" w:hAnsi="Calibri" w:eastAsia="Calibri" w:cs="Calibri"/>
          <w:sz w:val="18"/>
          <w:szCs w:val="18"/>
        </w:rPr>
        <w:t>r información visita www.casadragones.com</w:t>
      </w:r>
    </w:p>
    <w:p xmlns:wp14="http://schemas.microsoft.com/office/word/2010/wordml" w:rsidR="002E1AC8" w:rsidRDefault="002E1AC8" w14:paraId="3DEEC669" wp14:textId="77777777">
      <w:pPr>
        <w:widowControl w:val="0"/>
        <w:pBdr>
          <w:top w:val="nil"/>
          <w:left w:val="nil"/>
          <w:bottom w:val="nil"/>
          <w:right w:val="nil"/>
          <w:between w:val="nil"/>
        </w:pBdr>
        <w:spacing w:line="240" w:lineRule="auto"/>
        <w:ind w:left="1" w:firstLine="16"/>
        <w:jc w:val="both"/>
        <w:rPr>
          <w:rFonts w:ascii="Calibri" w:hAnsi="Calibri" w:eastAsia="Calibri" w:cs="Calibri"/>
          <w:sz w:val="18"/>
          <w:szCs w:val="18"/>
        </w:rPr>
      </w:pPr>
    </w:p>
    <w:p xmlns:wp14="http://schemas.microsoft.com/office/word/2010/wordml" w:rsidR="002E1AC8" w:rsidRDefault="002E1AC8" w14:paraId="3656B9AB" wp14:textId="77777777">
      <w:pPr>
        <w:widowControl w:val="0"/>
        <w:pBdr>
          <w:top w:val="nil"/>
          <w:left w:val="nil"/>
          <w:bottom w:val="nil"/>
          <w:right w:val="nil"/>
          <w:between w:val="nil"/>
        </w:pBdr>
        <w:spacing w:line="240" w:lineRule="auto"/>
        <w:ind w:left="1" w:firstLine="16"/>
        <w:jc w:val="both"/>
        <w:rPr>
          <w:rFonts w:ascii="Calibri" w:hAnsi="Calibri" w:eastAsia="Calibri" w:cs="Calibri"/>
          <w:sz w:val="18"/>
          <w:szCs w:val="18"/>
        </w:rPr>
      </w:pPr>
    </w:p>
    <w:p xmlns:wp14="http://schemas.microsoft.com/office/word/2010/wordml" w:rsidR="002E1AC8" w:rsidRDefault="000D54A1" w14:paraId="7313B8C5" wp14:textId="77777777">
      <w:pPr>
        <w:widowControl w:val="0"/>
        <w:pBdr>
          <w:top w:val="nil"/>
          <w:left w:val="nil"/>
          <w:bottom w:val="nil"/>
          <w:right w:val="nil"/>
          <w:between w:val="nil"/>
        </w:pBdr>
        <w:spacing w:line="240" w:lineRule="auto"/>
        <w:ind w:left="1" w:firstLine="16"/>
        <w:jc w:val="both"/>
        <w:rPr>
          <w:rFonts w:ascii="Calibri" w:hAnsi="Calibri" w:eastAsia="Calibri" w:cs="Calibri"/>
          <w:b/>
          <w:sz w:val="18"/>
          <w:szCs w:val="18"/>
        </w:rPr>
      </w:pPr>
      <w:r>
        <w:rPr>
          <w:rFonts w:ascii="Calibri" w:hAnsi="Calibri" w:eastAsia="Calibri" w:cs="Calibri"/>
          <w:b/>
          <w:sz w:val="18"/>
          <w:szCs w:val="18"/>
        </w:rPr>
        <w:t>CONTACTO PARA PRENSA</w:t>
      </w:r>
    </w:p>
    <w:p xmlns:wp14="http://schemas.microsoft.com/office/word/2010/wordml" w:rsidR="002E1AC8" w:rsidRDefault="000D54A1" w14:paraId="685F7C51" wp14:textId="77777777">
      <w:pPr>
        <w:widowControl w:val="0"/>
        <w:pBdr>
          <w:top w:val="nil"/>
          <w:left w:val="nil"/>
          <w:bottom w:val="nil"/>
          <w:right w:val="nil"/>
          <w:between w:val="nil"/>
        </w:pBdr>
        <w:spacing w:line="240" w:lineRule="auto"/>
        <w:ind w:left="1" w:firstLine="16"/>
        <w:jc w:val="both"/>
        <w:rPr>
          <w:rFonts w:ascii="Calibri" w:hAnsi="Calibri" w:eastAsia="Calibri" w:cs="Calibri"/>
          <w:b/>
          <w:sz w:val="18"/>
          <w:szCs w:val="18"/>
          <w:highlight w:val="yellow"/>
        </w:rPr>
      </w:pPr>
      <w:r>
        <w:rPr>
          <w:rFonts w:ascii="Calibri" w:hAnsi="Calibri" w:eastAsia="Calibri" w:cs="Calibri"/>
          <w:b/>
          <w:sz w:val="18"/>
          <w:szCs w:val="18"/>
          <w:highlight w:val="yellow"/>
        </w:rPr>
        <w:t>XXX</w:t>
      </w:r>
    </w:p>
    <w:sectPr w:rsidR="002E1AC8">
      <w:headerReference w:type="default" r:id="rId10"/>
      <w:headerReference w:type="first" r:id="rId11"/>
      <w:footerReference w:type="first" r:id="rId12"/>
      <w:pgSz w:w="12240" w:h="15840" w:orient="portrait"/>
      <w:pgMar w:top="724" w:right="1386" w:bottom="1507" w:left="14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D54A1" w:rsidRDefault="000D54A1" w14:paraId="45FB0818" wp14:textId="77777777">
      <w:pPr>
        <w:spacing w:line="240" w:lineRule="auto"/>
      </w:pPr>
      <w:r>
        <w:separator/>
      </w:r>
    </w:p>
  </w:endnote>
  <w:endnote w:type="continuationSeparator" w:id="0">
    <w:p xmlns:wp14="http://schemas.microsoft.com/office/word/2010/wordml" w:rsidR="000D54A1" w:rsidRDefault="000D54A1" w14:paraId="049F31C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AC8" w:rsidRDefault="002E1AC8" w14:paraId="53128261"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D54A1" w:rsidRDefault="000D54A1" w14:paraId="62486C05" wp14:textId="77777777">
      <w:pPr>
        <w:spacing w:line="240" w:lineRule="auto"/>
      </w:pPr>
      <w:r>
        <w:separator/>
      </w:r>
    </w:p>
  </w:footnote>
  <w:footnote w:type="continuationSeparator" w:id="0">
    <w:p xmlns:wp14="http://schemas.microsoft.com/office/word/2010/wordml" w:rsidR="000D54A1" w:rsidRDefault="000D54A1" w14:paraId="4101652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AC8" w:rsidRDefault="002E1AC8" w14:paraId="1299C43A" wp14:textId="77777777">
    <w:pPr>
      <w:widowControl w:val="0"/>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2E1AC8" w:rsidRDefault="000D54A1" w14:paraId="4B99056E" wp14:textId="77777777">
    <w:pPr>
      <w:widowControl w:val="0"/>
      <w:spacing w:line="240" w:lineRule="auto"/>
      <w:jc w:val="center"/>
    </w:pPr>
    <w:r>
      <w:rPr>
        <w:noProof/>
      </w:rPr>
      <w:drawing>
        <wp:inline xmlns:wp14="http://schemas.microsoft.com/office/word/2010/wordprocessingDrawing" distT="114300" distB="114300" distL="114300" distR="114300" wp14:anchorId="2736B410" wp14:editId="7777777">
          <wp:extent cx="5975350" cy="102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75350" cy="1028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21B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92775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C8"/>
    <w:rsid w:val="000D54A1"/>
    <w:rsid w:val="002E1AC8"/>
    <w:rsid w:val="0368603C"/>
    <w:rsid w:val="0407B162"/>
    <w:rsid w:val="0EFF199A"/>
    <w:rsid w:val="21086260"/>
    <w:rsid w:val="27CDEC5D"/>
    <w:rsid w:val="309EF96A"/>
    <w:rsid w:val="3E883CB3"/>
    <w:rsid w:val="58605B82"/>
    <w:rsid w:val="6D2EA56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328455"/>
  <w15:docId w15:val="{597BF96B-CCDC-455B-8E8C-1220D20CFF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asadragones.com/us"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asadragones.com.mx/"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IMUM3IsOwHNEOjPaguhYiEr8A==">CgMxLjA4AHIhMTFHa2liUlhQYkdiRzdpazEyaVRUbWJsMDNWMW1oemg5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Evelyn Marquez</lastModifiedBy>
  <revision>2</revision>
  <dcterms:created xsi:type="dcterms:W3CDTF">2024-02-13T00:19:00.0000000Z</dcterms:created>
  <dcterms:modified xsi:type="dcterms:W3CDTF">2024-02-13T00:38:44.1759570Z</dcterms:modified>
</coreProperties>
</file>