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jc w:val="center"/>
        <w:rPr>
          <w:rFonts w:ascii="Calibri" w:cs="Calibri" w:eastAsia="Calibri" w:hAnsi="Calibri"/>
          <w:b w:val="1"/>
          <w:color w:val="0d0d0d"/>
          <w:sz w:val="24"/>
          <w:szCs w:val="24"/>
          <w:highlight w:val="white"/>
        </w:rPr>
      </w:pPr>
      <w:r w:rsidDel="00000000" w:rsidR="00000000" w:rsidRPr="00000000">
        <w:rPr>
          <w:rFonts w:ascii="Calibri" w:cs="Calibri" w:eastAsia="Calibri" w:hAnsi="Calibri"/>
          <w:b w:val="1"/>
          <w:color w:val="0d0d0d"/>
          <w:sz w:val="24"/>
          <w:szCs w:val="24"/>
          <w:highlight w:val="white"/>
        </w:rPr>
        <w:drawing>
          <wp:inline distB="114300" distT="114300" distL="114300" distR="114300">
            <wp:extent cx="2620800" cy="1504950"/>
            <wp:effectExtent b="0" l="0" r="0" t="0"/>
            <wp:docPr id="1" name="image2.png"/>
            <a:graphic>
              <a:graphicData uri="http://schemas.openxmlformats.org/drawingml/2006/picture">
                <pic:pic>
                  <pic:nvPicPr>
                    <pic:cNvPr id="0" name="image2.png"/>
                    <pic:cNvPicPr preferRelativeResize="0"/>
                  </pic:nvPicPr>
                  <pic:blipFill>
                    <a:blip r:embed="rId7"/>
                    <a:srcRect b="0" l="12975" r="9695" t="0"/>
                    <a:stretch>
                      <a:fillRect/>
                    </a:stretch>
                  </pic:blipFill>
                  <pic:spPr>
                    <a:xfrm>
                      <a:off x="0" y="0"/>
                      <a:ext cx="2620800" cy="15049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center"/>
        <w:rPr>
          <w:rFonts w:ascii="Calibri" w:cs="Calibri" w:eastAsia="Calibri" w:hAnsi="Calibri"/>
          <w:b w:val="1"/>
          <w:color w:val="0d0d0d"/>
          <w:sz w:val="24"/>
          <w:szCs w:val="24"/>
          <w:highlight w:val="white"/>
        </w:rPr>
      </w:pPr>
      <w:r w:rsidDel="00000000" w:rsidR="00000000" w:rsidRPr="00000000">
        <w:rPr>
          <w:rFonts w:ascii="Calibri" w:cs="Calibri" w:eastAsia="Calibri" w:hAnsi="Calibri"/>
          <w:b w:val="1"/>
          <w:color w:val="0d0d0d"/>
          <w:sz w:val="24"/>
          <w:szCs w:val="24"/>
          <w:highlight w:val="white"/>
          <w:rtl w:val="0"/>
        </w:rPr>
        <w:t xml:space="preserve">Del 22 al 30 de marzo de 2024</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Calibri" w:cs="Calibri" w:eastAsia="Calibri" w:hAnsi="Calibri"/>
          <w:color w:val="0d0d0d"/>
          <w:sz w:val="24"/>
          <w:szCs w:val="24"/>
          <w:highlight w:val="white"/>
        </w:rPr>
      </w:pPr>
      <w:r w:rsidDel="00000000" w:rsidR="00000000" w:rsidRPr="00000000">
        <w:rPr>
          <w:rFonts w:ascii="Calibri" w:cs="Calibri" w:eastAsia="Calibri" w:hAnsi="Calibri"/>
          <w:color w:val="0d0d0d"/>
          <w:sz w:val="24"/>
          <w:szCs w:val="24"/>
          <w:highlight w:val="white"/>
          <w:rtl w:val="0"/>
        </w:rPr>
        <w:t xml:space="preserve">Careyes, un destino único en playas de Jalisco, México, será anfitrión de la 24º Copa Anual Agua Alta del 22 al 30 de marzo de 2024. La celebración de este año será presentada por Defender con una semana de eventos curados que incluyen partidos de polo, cócteles, torneo de golf, desfile de moda, pruebas de manejo del Defender, sesiones diarias de yoga y más.</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Calibri" w:cs="Calibri" w:eastAsia="Calibri" w:hAnsi="Calibri"/>
          <w:color w:val="0d0d0d"/>
          <w:sz w:val="24"/>
          <w:szCs w:val="24"/>
          <w:highlight w:val="white"/>
        </w:rPr>
      </w:pPr>
      <w:r w:rsidDel="00000000" w:rsidR="00000000" w:rsidRPr="00000000">
        <w:rPr>
          <w:rFonts w:ascii="Calibri" w:cs="Calibri" w:eastAsia="Calibri" w:hAnsi="Calibri"/>
          <w:color w:val="0d0d0d"/>
          <w:sz w:val="24"/>
          <w:szCs w:val="24"/>
          <w:highlight w:val="white"/>
          <w:rtl w:val="0"/>
        </w:rPr>
        <w:t xml:space="preserve">Careyes se encuentra en la prístina costa de Costalegre entre Manzanillo y Puerto Vallarta, y es el sitio para la 24º edición del conocido torneo de polo de Agua Alta, en el Club de Polo Careyes, que fue creado en 1990 por el miembro fundador de la familia, Giorgio Brignone. Dos campos de polo tamaño Bermudas, los más grandes de México, ubicados justo en la Playa Teopa, exhibirán 8 equipos de 6 a 12 goles con más de 160 caballos y jugadores profesionales de todo el mundo.</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Calibri" w:cs="Calibri" w:eastAsia="Calibri" w:hAnsi="Calibri"/>
          <w:color w:val="0d0d0d"/>
          <w:sz w:val="24"/>
          <w:szCs w:val="24"/>
          <w:highlight w:val="white"/>
        </w:rPr>
      </w:pPr>
      <w:r w:rsidDel="00000000" w:rsidR="00000000" w:rsidRPr="00000000">
        <w:rPr>
          <w:rFonts w:ascii="Calibri" w:cs="Calibri" w:eastAsia="Calibri" w:hAnsi="Calibri"/>
          <w:color w:val="0d0d0d"/>
          <w:sz w:val="24"/>
          <w:szCs w:val="24"/>
          <w:highlight w:val="white"/>
          <w:rtl w:val="0"/>
        </w:rPr>
        <w:t xml:space="preserve">Apasionado por el polo y miembro de la comunidad internacional de Careyes desde hace mucho tiempo, Alberto Ardissone comenzó el torneo Agua Alta con Giorgio Brignone en 2000 como un pequeño torneo con sus amigos profesionales de polo de todo el mundo. Hoy en día, los dos fundadores italianos Giorgio y Alberto, junto con Manuel Matos Gil y Guillermo Jiménez, han unido fuerzas para hacer de Agua Alta el principal torneo de polo de México. La 24º Copa Agua Alta es una refinada mezcla de eventos sociales y deportivos junto con experiencias gastronómicas, fiestas privadas y desfiles de moda para aproximadamente 500 personas invitadas de México, Estados Unidos, Canadá y Europa.</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Calibri" w:cs="Calibri" w:eastAsia="Calibri" w:hAnsi="Calibri"/>
          <w:color w:val="0d0d0d"/>
          <w:sz w:val="24"/>
          <w:szCs w:val="24"/>
          <w:highlight w:val="white"/>
        </w:rPr>
      </w:pPr>
      <w:r w:rsidDel="00000000" w:rsidR="00000000" w:rsidRPr="00000000">
        <w:rPr>
          <w:rFonts w:ascii="Calibri" w:cs="Calibri" w:eastAsia="Calibri" w:hAnsi="Calibri"/>
          <w:color w:val="0d0d0d"/>
          <w:sz w:val="24"/>
          <w:szCs w:val="24"/>
          <w:highlight w:val="white"/>
          <w:rtl w:val="0"/>
        </w:rPr>
        <w:t xml:space="preserve">El programa comienza el viernes 22 de marzo con partidos de polo de alto y bajo handicap y una recepción de bienvenida con música en vivo en Casa Agua Alta, organizada por Alberto y su esposa Kari Ardissone. El sábado, Costalegre invitará a los huéspedes de Careyes a un picnic en la hermosa y privada Playa Paraíso con especialidades culinarias de la zona.</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Calibri" w:cs="Calibri" w:eastAsia="Calibri" w:hAnsi="Calibri"/>
          <w:color w:val="0d0d0d"/>
          <w:sz w:val="24"/>
          <w:szCs w:val="24"/>
          <w:highlight w:val="white"/>
        </w:rPr>
      </w:pPr>
      <w:r w:rsidDel="00000000" w:rsidR="00000000" w:rsidRPr="00000000">
        <w:rPr>
          <w:rFonts w:ascii="Calibri" w:cs="Calibri" w:eastAsia="Calibri" w:hAnsi="Calibri"/>
          <w:color w:val="0d0d0d"/>
          <w:sz w:val="24"/>
          <w:szCs w:val="24"/>
          <w:highlight w:val="white"/>
          <w:rtl w:val="0"/>
        </w:rPr>
        <w:t xml:space="preserve">Los eventos continuarán el miércoles 27 de marzo con una fiesta en Playa Teopa en el restaurante Casa de Nada. El jueves, Four Seasons Resort Tamarindo organizará su torneo de golf, y al regresar a Careyes, los invitados podrán asistir a un desfile de moda y una recepción de cócteles en El Careyes Club and Residences by Tucanê, la marca mexicana de ropa.</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Calibri" w:cs="Calibri" w:eastAsia="Calibri" w:hAnsi="Calibri"/>
          <w:color w:val="0d0d0d"/>
          <w:sz w:val="24"/>
          <w:szCs w:val="24"/>
          <w:highlight w:val="white"/>
        </w:rPr>
      </w:pPr>
      <w:r w:rsidDel="00000000" w:rsidR="00000000" w:rsidRPr="00000000">
        <w:rPr>
          <w:rFonts w:ascii="Calibri" w:cs="Calibri" w:eastAsia="Calibri" w:hAnsi="Calibri"/>
          <w:color w:val="0d0d0d"/>
          <w:sz w:val="24"/>
          <w:szCs w:val="24"/>
          <w:highlight w:val="white"/>
          <w:rtl w:val="0"/>
        </w:rPr>
        <w:t xml:space="preserve">Al día siguiente, las pruebas de manejo del Defender permitirán a los invitados probar su elegancia y potencia junto con su resistencia irrompible y capacidad para conquistar los terrenos más desafiantes. "Desde hace 75 años, Defender ha marcado un legado de robustez, versatilidad y capacidad todoterreno, valores que encarnan a la perfección el espíritu aventurero que caracteriza a los vehículos. Como patrocinador y apasionado del polo, Defender se enorgullece de participar en este emocionante torneo, el cual es un ejemplo de excelencia y determinación, inspirando así a todos los presentes a seguir alcanzando nuevas metas por alcanzar.", dijo Paola Martínez, Gerente de Relaciones Públicas y Experiencia, México, América Latina y el Caribe.</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Calibri" w:cs="Calibri" w:eastAsia="Calibri" w:hAnsi="Calibri"/>
          <w:color w:val="0d0d0d"/>
          <w:sz w:val="24"/>
          <w:szCs w:val="24"/>
          <w:highlight w:val="white"/>
        </w:rPr>
      </w:pPr>
      <w:r w:rsidDel="00000000" w:rsidR="00000000" w:rsidRPr="00000000">
        <w:rPr>
          <w:rFonts w:ascii="Calibri" w:cs="Calibri" w:eastAsia="Calibri" w:hAnsi="Calibri"/>
          <w:color w:val="0d0d0d"/>
          <w:sz w:val="24"/>
          <w:szCs w:val="24"/>
          <w:highlight w:val="white"/>
          <w:rtl w:val="0"/>
        </w:rPr>
        <w:t xml:space="preserve">Por la noche, se llevará a cabo una recepción de cócteles con temática de negro y dorado, organizada por Bvlgari, en Casa La Huerta, una casa espectacular en Careyes donde se encuentra un mosaico dorado de serpiente de Bvlgari en el fondo de la piscina, que fue creado inspirándose en la Colección Serpenti de Bvlgari.</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Calibri" w:cs="Calibri" w:eastAsia="Calibri" w:hAnsi="Calibri"/>
          <w:color w:val="0d0d0d"/>
          <w:sz w:val="24"/>
          <w:szCs w:val="24"/>
          <w:highlight w:val="white"/>
        </w:rPr>
      </w:pPr>
      <w:r w:rsidDel="00000000" w:rsidR="00000000" w:rsidRPr="00000000">
        <w:rPr>
          <w:rFonts w:ascii="Calibri" w:cs="Calibri" w:eastAsia="Calibri" w:hAnsi="Calibri"/>
          <w:color w:val="0d0d0d"/>
          <w:sz w:val="24"/>
          <w:szCs w:val="24"/>
          <w:highlight w:val="white"/>
          <w:rtl w:val="0"/>
        </w:rPr>
        <w:t xml:space="preserve">El muy esperado partido final del sábado por la tarde definirá al equipo ganador y una fiesta final en el club de playa Lilo en Playa Careyitos celebrará una semana de deportes, encuentros y experiencias únicas en la costa mágica de Careyes.</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Calibri" w:cs="Calibri" w:eastAsia="Calibri" w:hAnsi="Calibri"/>
          <w:color w:val="0d0d0d"/>
          <w:sz w:val="24"/>
          <w:szCs w:val="24"/>
          <w:highlight w:val="white"/>
        </w:rPr>
      </w:pPr>
      <w:r w:rsidDel="00000000" w:rsidR="00000000" w:rsidRPr="00000000">
        <w:rPr>
          <w:rFonts w:ascii="Calibri" w:cs="Calibri" w:eastAsia="Calibri" w:hAnsi="Calibri"/>
          <w:color w:val="0d0d0d"/>
          <w:sz w:val="24"/>
          <w:szCs w:val="24"/>
          <w:highlight w:val="white"/>
          <w:rtl w:val="0"/>
        </w:rPr>
        <w:t xml:space="preserve">Con el creciente apoyo al polo en México, Agua Alta permite que jugadores profesionales de alto nivel y patrocinadores se encuentren en Careyes anualmente. Junto con Defender, los patrocinadores de la Copa Agua Alta 2024 incluyen a Bvlgari, Four Seasons Resort Tamarindo, Viparmex, Renewis, Campari, Ralph Lauren Fragrance, Casa Pueblo, COLOüRS, Careyes, la Asociación de Polo de Estados Unidos y la Federación Mexicana de Polo.</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Calibri" w:cs="Calibri" w:eastAsia="Calibri" w:hAnsi="Calibri"/>
          <w:color w:val="0d0d0d"/>
          <w:sz w:val="24"/>
          <w:szCs w:val="24"/>
          <w:highlight w:val="white"/>
        </w:rPr>
      </w:pPr>
      <w:r w:rsidDel="00000000" w:rsidR="00000000" w:rsidRPr="00000000">
        <w:rPr>
          <w:rFonts w:ascii="Calibri" w:cs="Calibri" w:eastAsia="Calibri" w:hAnsi="Calibri"/>
          <w:color w:val="0d0d0d"/>
          <w:sz w:val="24"/>
          <w:szCs w:val="24"/>
          <w:highlight w:val="white"/>
          <w:rtl w:val="0"/>
        </w:rPr>
        <w:t xml:space="preserve">Viparmex regresa a la Copa Agua Alta por tercera vez, proporcionando burbujas de celebración con Ferrari Trento y algunos finos vinos italianos y franceses para los eventos sociales.</w:t>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Calibri" w:cs="Calibri" w:eastAsia="Calibri" w:hAnsi="Calibri"/>
          <w:color w:val="0d0d0d"/>
          <w:sz w:val="24"/>
          <w:szCs w:val="24"/>
          <w:highlight w:val="white"/>
        </w:rPr>
      </w:pPr>
      <w:r w:rsidDel="00000000" w:rsidR="00000000" w:rsidRPr="00000000">
        <w:rPr>
          <w:rFonts w:ascii="Calibri" w:cs="Calibri" w:eastAsia="Calibri" w:hAnsi="Calibri"/>
          <w:color w:val="0d0d0d"/>
          <w:sz w:val="24"/>
          <w:szCs w:val="24"/>
          <w:highlight w:val="white"/>
          <w:rtl w:val="0"/>
        </w:rPr>
        <w:t xml:space="preserve">Campari continúa su compromiso con Careyes con una selección de marcas destacadas por Aperol Spritz y Campari (Negronis) para que los fanáticos del polo disfruten de los partidos mientras se refrescan. Campari también destaca su asociación global con Bvlgari en el evento, llevando los orígenes fundacionales italianos de Careyes al frente de la escena.</w:t>
      </w:r>
    </w:p>
    <w:p w:rsidR="00000000" w:rsidDel="00000000" w:rsidP="00000000" w:rsidRDefault="00000000" w:rsidRPr="00000000" w14:paraId="0000000E">
      <w:pPr>
        <w:rPr>
          <w:rFonts w:ascii="Calibri" w:cs="Calibri" w:eastAsia="Calibri" w:hAnsi="Calibri"/>
          <w:color w:val="0d0d0d"/>
          <w:sz w:val="24"/>
          <w:szCs w:val="24"/>
          <w:highlight w:val="white"/>
        </w:rPr>
      </w:pPr>
      <w:r w:rsidDel="00000000" w:rsidR="00000000" w:rsidRPr="00000000">
        <w:rPr>
          <w:rtl w:val="0"/>
        </w:rPr>
      </w:r>
    </w:p>
    <w:p w:rsidR="00000000" w:rsidDel="00000000" w:rsidP="00000000" w:rsidRDefault="00000000" w:rsidRPr="00000000" w14:paraId="0000000F">
      <w:pPr>
        <w:jc w:val="center"/>
        <w:rPr>
          <w:sz w:val="20"/>
          <w:szCs w:val="20"/>
          <w:highlight w:val="white"/>
        </w:rPr>
      </w:pPr>
      <w:r w:rsidDel="00000000" w:rsidR="00000000" w:rsidRPr="00000000">
        <w:rPr>
          <w:sz w:val="20"/>
          <w:szCs w:val="20"/>
          <w:highlight w:val="white"/>
        </w:rPr>
        <w:drawing>
          <wp:inline distB="114300" distT="114300" distL="114300" distR="114300">
            <wp:extent cx="4357688" cy="1394126"/>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357688" cy="1394126"/>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r465z/3ZedjQQVdCvO1MiQHhrQ==">CgMxLjA4AHIhMW5ybm84SXZVVDl2X3FheXlFai1jUTF5RlJNWUM4ZnNN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