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rPr/>
        <w:bidi w:val="0"/>
      </w:pPr>
      <w:r>
        <w:rPr>
          <w:rFonts w:ascii="Arial" w:hAnsi="Arial"/>
          <w:color w:val="000000"/>
          <w:sz w:val="32"/>
          <w:szCs w:val="32"/>
          <w:lang w:val="ro"/>
          <w:b w:val="0"/>
          <w:bCs w:val="0"/>
          <w:i w:val="0"/>
          <w:iCs w:val="0"/>
          <w:u w:val="none"/>
          <w:vertAlign w:val="baseline"/>
          <w:rtl w:val="0"/>
        </w:rPr>
        <w:t xml:space="preserve">Samsung – zero emisii până în 2050</w:t>
      </w:r>
    </w:p>
    <w:p w:rsidR="00000000" w:rsidDel="00000000" w:rsidP="00000000" w:rsidRDefault="00000000" w:rsidRPr="00000000" w14:paraId="00000002">
      <w:pPr>
        <w:shd w:fill="ffffff" w:val="clear"/>
        <w:spacing w:after="0" w:lineRule="auto"/>
        <w:rPr/>
        <w:bidi w:val="0"/>
      </w:pPr>
      <w:r>
        <w:rPr>
          <w:rFonts w:ascii="Arial" w:hAnsi="Arial"/>
          <w:color w:val="000000"/>
          <w:sz w:val="22"/>
          <w:szCs w:val="22"/>
          <w:lang w:val="ro"/>
          <w:b w:val="0"/>
          <w:bCs w:val="0"/>
          <w:i w:val="0"/>
          <w:iCs w:val="0"/>
          <w:u w:val="none"/>
          <w:vertAlign w:val="baseline"/>
          <w:rtl w:val="0"/>
        </w:rPr>
        <w:t xml:space="preserve"> </w:t>
      </w:r>
    </w:p>
    <w:p w:rsidR="00000000" w:rsidDel="00000000" w:rsidP="00000000" w:rsidRDefault="00000000" w:rsidRPr="00000000" w14:paraId="00000003">
      <w:pPr>
        <w:shd w:fill="ffffff" w:val="clear"/>
        <w:spacing w:after="0" w:lineRule="auto"/>
        <w:rPr/>
        <w:bidi w:val="0"/>
      </w:pPr>
      <w:r>
        <w:rPr>
          <w:rFonts w:ascii="Arial" w:hAnsi="Arial"/>
          <w:color w:val="000000"/>
          <w:sz w:val="22"/>
          <w:szCs w:val="22"/>
          <w:lang w:val="ro"/>
          <w:b w:val="1"/>
          <w:bCs w:val="1"/>
          <w:i w:val="0"/>
          <w:iCs w:val="0"/>
          <w:u w:val="none"/>
          <w:vertAlign w:val="baseline"/>
          <w:rtl w:val="0"/>
        </w:rPr>
        <w:t xml:space="preserve">Samsung Electronics este în proces de implementare a strategiei sale de mediu. </w:t>
      </w:r>
      <w:r>
        <w:rPr>
          <w:rFonts w:ascii="Arial" w:hAnsi="Arial"/>
          <w:color w:val="000000"/>
          <w:sz w:val="22"/>
          <w:szCs w:val="22"/>
          <w:lang w:val="ro"/>
          <w:b w:val="1"/>
          <w:bCs w:val="1"/>
          <w:i w:val="0"/>
          <w:iCs w:val="0"/>
          <w:u w:val="none"/>
          <w:vertAlign w:val="baseline"/>
          <w:rtl w:val="0"/>
        </w:rPr>
        <w:t xml:space="preserve">Aceasta include angajamentul de a atinge zero emisii de carbon la nivelul întregii întreprinderi și intenția de a utiliza mai multă energie regenerabilă și de a cerceta și a investi în noi tehnologii pentru realizarea de produse eficiente din punct de vedere energetic, creșterea reutilizării apei și dezvoltarea tehnologiei de captare a carbonului.</w:t>
      </w:r>
    </w:p>
    <w:p w:rsidR="00000000" w:rsidDel="00000000" w:rsidP="00000000" w:rsidRDefault="00000000" w:rsidRPr="00000000" w14:paraId="00000004">
      <w:pPr>
        <w:shd w:fill="ffffff" w:val="clear"/>
        <w:spacing w:after="0" w:lineRule="auto"/>
        <w:rPr/>
      </w:pPr>
    </w:p>
    <w:p w:rsidR="00000000" w:rsidDel="00000000" w:rsidP="00000000" w:rsidRDefault="00000000" w:rsidRPr="00000000" w14:paraId="00000005">
      <w:pPr>
        <w:shd w:fill="ffffff" w:val="clear"/>
        <w:spacing w:after="0" w:lineRule="auto"/>
        <w:rPr/>
        <w:bidi w:val="0"/>
      </w:pPr>
      <w:r>
        <w:rPr>
          <w:rFonts w:ascii="Arial" w:hAnsi="Arial"/>
          <w:color w:val="000000"/>
          <w:sz w:val="22"/>
          <w:szCs w:val="22"/>
          <w:lang w:val="ro"/>
          <w:b w:val="0"/>
          <w:bCs w:val="0"/>
          <w:i w:val="0"/>
          <w:iCs w:val="0"/>
          <w:u w:val="none"/>
          <w:vertAlign w:val="baseline"/>
          <w:rtl w:val="0"/>
        </w:rPr>
        <w:t xml:space="preserve">Primul val de schimbări vizează electronicele de consum (de exemplu, telefoanele inteligente). În acest domeniu, compania dorește să atingă zero emisii (domeniul de aplicare I și II)</w:t>
      </w:r>
      <w:r>
        <w:rPr>
          <w:color w:val="000000"/>
          <w:sz w:val="22"/>
          <w:szCs w:val="22"/>
          <w:lang w:val="ro"/>
          <w:b w:val="0"/>
          <w:bCs w:val="0"/>
          <w:i w:val="0"/>
          <w:iCs w:val="0"/>
          <w:u w:val="none"/>
          <w:vertAlign w:val="superscript"/>
          <w:rtl w:val="0"/>
        </w:rPr>
        <w:footnoteReference w:customMarkFollows="0" w:id="0"/>
      </w:r>
      <w:r>
        <w:rPr>
          <w:rFonts w:ascii="Arial" w:hAnsi="Arial"/>
          <w:color w:val="000000"/>
          <w:sz w:val="22"/>
          <w:szCs w:val="22"/>
          <w:lang w:val="ro"/>
          <w:b w:val="0"/>
          <w:bCs w:val="0"/>
          <w:i w:val="0"/>
          <w:iCs w:val="0"/>
          <w:u w:val="none"/>
          <w:vertAlign w:val="baseline"/>
          <w:rtl w:val="0"/>
        </w:rPr>
        <w:t xml:space="preserve"> până în 2030. De-a lungul următoarelor două decenii, Samsung se va concentra pe implementarea tehnologiilor ecologice în interiorul diviziei Device Solutions (de exemplu, </w:t>
      </w:r>
      <w:r>
        <w:rPr>
          <w:rFonts w:ascii="Roboto" w:hAnsi="Roboto"/>
          <w:color w:val="444746"/>
          <w:sz w:val="21"/>
          <w:szCs w:val="21"/>
          <w:highlight w:val="white"/>
          <w:lang w:val="ro"/>
          <w:b w:val="0"/>
          <w:bCs w:val="0"/>
          <w:i w:val="0"/>
          <w:iCs w:val="0"/>
          <w:u w:val="none"/>
          <w:vertAlign w:val="baseline"/>
          <w:rtl w:val="0"/>
        </w:rPr>
        <w:t xml:space="preserve">semiconductori, inclusiv produse de memorie</w:t>
      </w:r>
      <w:r>
        <w:rPr>
          <w:rFonts w:ascii="Arial" w:hAnsi="Arial"/>
          <w:color w:val="000000"/>
          <w:sz w:val="22"/>
          <w:szCs w:val="22"/>
          <w:lang w:val="ro"/>
          <w:b w:val="0"/>
          <w:bCs w:val="0"/>
          <w:i w:val="0"/>
          <w:iCs w:val="0"/>
          <w:u w:val="none"/>
          <w:vertAlign w:val="baseline"/>
          <w:rtl w:val="0"/>
        </w:rPr>
        <w:t xml:space="preserve">). Primii ani de aplicare a noii strategii au adus deja efecte pozitive. Datorită noilor instalații de tratare a gazelor de proces și a utilizării ample a sistemelor de recuperare a căldurii reziduale în urma utilizării gazului natural lichid (GNL), în 2023 divizia Device Solutions și-a redus emisiile cu 11,6 % fată de 2022.</w:t>
      </w:r>
    </w:p>
    <w:p w:rsidR="00000000" w:rsidDel="00000000" w:rsidP="00000000" w:rsidRDefault="00000000" w:rsidRPr="00000000" w14:paraId="00000006">
      <w:pPr>
        <w:shd w:fill="ffffff" w:val="clear"/>
        <w:spacing w:after="0" w:lineRule="auto"/>
        <w:rPr/>
        <w:bidi w:val="0"/>
      </w:pPr>
      <w:r>
        <w:rPr>
          <w:rFonts w:ascii="Arial" w:hAnsi="Arial"/>
          <w:color w:val="000000"/>
          <w:sz w:val="22"/>
          <w:szCs w:val="22"/>
          <w:lang w:val="ro"/>
          <w:b w:val="0"/>
          <w:bCs w:val="0"/>
          <w:i w:val="0"/>
          <w:iCs w:val="0"/>
          <w:u w:val="none"/>
          <w:vertAlign w:val="baseline"/>
          <w:rtl w:val="0"/>
        </w:rPr>
        <w:t xml:space="preserve"> </w:t>
      </w:r>
    </w:p>
    <w:p w:rsidR="00000000" w:rsidDel="00000000" w:rsidP="00000000" w:rsidRDefault="00000000" w:rsidRPr="00000000" w14:paraId="00000007">
      <w:pPr>
        <w:shd w:fill="ffffff" w:val="clear"/>
        <w:spacing w:after="0" w:lineRule="auto"/>
        <w:rPr/>
        <w:bidi w:val="0"/>
      </w:pPr>
      <w:bookmarkStart w:colFirst="0" w:colLast="0" w:name="_heading=h.gjdgxs" w:id="0"/>
      <w:bookmarkEnd w:id="0"/>
      <w:r>
        <w:rPr>
          <w:rFonts w:ascii="Arial" w:hAnsi="Arial"/>
          <w:sz w:val="22"/>
          <w:szCs w:val="22"/>
          <w:lang w:val="ro"/>
          <w:b w:val="0"/>
          <w:bCs w:val="0"/>
          <w:i w:val="0"/>
          <w:iCs w:val="0"/>
          <w:u w:val="none"/>
          <w:vertAlign w:val="baseline"/>
          <w:rtl w:val="0"/>
        </w:rPr>
        <w:t xml:space="preserve">Divizia Device eXperience</w:t>
      </w:r>
      <w:r>
        <w:rPr>
          <w:rFonts w:ascii="Arial" w:hAnsi="Arial"/>
          <w:color w:val="000000"/>
          <w:sz w:val="22"/>
          <w:szCs w:val="22"/>
          <w:lang w:val="ro"/>
          <w:b w:val="0"/>
          <w:bCs w:val="0"/>
          <w:i w:val="0"/>
          <w:iCs w:val="0"/>
          <w:u w:val="none"/>
          <w:vertAlign w:val="baseline"/>
          <w:rtl w:val="0"/>
        </w:rPr>
        <w:t xml:space="preserve"> din cadrul Samsung se concentrează, de asemenea, pe deșeurile electronice. Până în 2030, strategia globală de mediu își va extinde programul de colectare a deșeurilor electronice de la 50 la 180 de țări. Se preconizează că în anii 2009-30 se va ajunge la nivelul de 10 milioane de tone de deșeuri electronice colectate, iar până în 2050, la 25 de milioane de tone. În 2023, programul de colectare al Samsung va fi extins în peste 70 de țări.</w:t>
      </w:r>
    </w:p>
    <w:p w:rsidR="00000000" w:rsidDel="00000000" w:rsidP="00000000" w:rsidRDefault="00000000" w:rsidRPr="00000000" w14:paraId="00000008">
      <w:pPr>
        <w:shd w:fill="ffffff" w:val="clear"/>
        <w:spacing w:after="0" w:lineRule="auto"/>
        <w:rPr/>
      </w:pPr>
    </w:p>
    <w:p w:rsidR="00000000" w:rsidDel="00000000" w:rsidP="00000000" w:rsidRDefault="00000000" w:rsidRPr="00000000" w14:paraId="00000009">
      <w:pPr>
        <w:shd w:fill="ffffff" w:val="clear"/>
        <w:spacing w:after="0" w:lineRule="auto"/>
        <w:rPr/>
        <w:bidi w:val="0"/>
      </w:pPr>
      <w:r>
        <w:rPr>
          <w:rFonts w:ascii="Arial" w:hAnsi="Arial"/>
          <w:color w:val="000000"/>
          <w:sz w:val="22"/>
          <w:szCs w:val="22"/>
          <w:lang w:val="ro"/>
          <w:b w:val="1"/>
          <w:bCs w:val="1"/>
          <w:i w:val="0"/>
          <w:iCs w:val="0"/>
          <w:u w:val="none"/>
          <w:vertAlign w:val="baseline"/>
          <w:rtl w:val="0"/>
        </w:rPr>
        <w:t xml:space="preserve">„Eco” de la ecologie și economie</w:t>
      </w:r>
    </w:p>
    <w:p w:rsidR="00000000" w:rsidDel="00000000" w:rsidP="00000000" w:rsidRDefault="00000000" w:rsidRPr="00000000" w14:paraId="0000000A">
      <w:pPr>
        <w:shd w:fill="ffffff" w:val="clear"/>
        <w:spacing w:after="0" w:lineRule="auto"/>
        <w:rPr/>
        <w:bidi w:val="0"/>
      </w:pPr>
      <w:r>
        <w:rPr>
          <w:rFonts w:ascii="Arial" w:hAnsi="Arial"/>
          <w:color w:val="000000"/>
          <w:sz w:val="22"/>
          <w:szCs w:val="22"/>
          <w:lang w:val="ro"/>
          <w:b w:val="0"/>
          <w:bCs w:val="0"/>
          <w:i w:val="0"/>
          <w:iCs w:val="0"/>
          <w:u w:val="none"/>
          <w:vertAlign w:val="baseline"/>
          <w:rtl w:val="0"/>
        </w:rPr>
        <w:t xml:space="preserve"> </w:t>
      </w:r>
    </w:p>
    <w:p w:rsidR="00000000" w:rsidDel="00000000" w:rsidP="00000000" w:rsidRDefault="00000000" w:rsidRPr="00000000" w14:paraId="0000000B">
      <w:pPr>
        <w:shd w:fill="ffffff" w:val="clear"/>
        <w:spacing w:after="0" w:lineRule="auto"/>
        <w:rPr/>
        <w:bidi w:val="0"/>
      </w:pPr>
      <w:r>
        <w:rPr>
          <w:rFonts w:ascii="Arial" w:hAnsi="Arial"/>
          <w:color w:val="000000"/>
          <w:sz w:val="22"/>
          <w:szCs w:val="22"/>
          <w:lang w:val="ro"/>
          <w:b w:val="0"/>
          <w:bCs w:val="0"/>
          <w:i w:val="0"/>
          <w:iCs w:val="0"/>
          <w:u w:val="none"/>
          <w:vertAlign w:val="baseline"/>
          <w:rtl w:val="0"/>
        </w:rPr>
        <w:t xml:space="preserve">Samsung Memory promovează practici ecologice în rândul consumatorilor. Acestea sunt benefice nu numai pentru mediul înconjurător, ci și pentru utilizatorii finali. Înlocuirea hard diskului dintr-un computer este mai ieftină decât schimbarea întregii unități. Noile SSD-uri Samsung, cum ar fi Samsung 990 EVO, oferă mai mult decât un nivel de stocare mai ridicat. Ele pot accelera întregul computer datorită vitezelor de citire de până la 5000 MB/s și vitezelor de scriere de până la 4200 MB/s.Reînnoirea unui computer nu trebuie să însemne o investiție mare și, în acest mod, cantitatea de deșeuri electronice este redusă semnificativ.</w:t>
      </w:r>
    </w:p>
    <w:p w:rsidR="00000000" w:rsidDel="00000000" w:rsidP="00000000" w:rsidRDefault="00000000" w:rsidRPr="00000000" w14:paraId="0000000C">
      <w:pPr>
        <w:shd w:fill="ffffff" w:val="clear"/>
        <w:spacing w:after="0" w:lineRule="auto"/>
        <w:rPr/>
      </w:pPr>
    </w:p>
    <w:p w:rsidR="00000000" w:rsidDel="00000000" w:rsidP="00000000" w:rsidRDefault="00000000" w:rsidRPr="00000000" w14:paraId="0000000D">
      <w:pPr>
        <w:shd w:fill="ffffff" w:val="clear"/>
        <w:spacing w:after="0" w:lineRule="auto"/>
        <w:rPr>
          <w:rFonts w:ascii="Arial" w:cs="Arial" w:eastAsia="Arial" w:hAnsi="Arial"/>
          <w:sz w:val="22"/>
          <w:szCs w:val="22"/>
        </w:rPr>
        <w:bidi w:val="0"/>
      </w:pPr>
      <w:r>
        <w:rPr>
          <w:lang w:val="ro"/>
          <w:b w:val="0"/>
          <w:bCs w:val="0"/>
          <w:i w:val="0"/>
          <w:iCs w:val="0"/>
          <w:u w:val="none"/>
          <w:vertAlign w:val="baseline"/>
          <w:rtl w:val="0"/>
        </w:rPr>
        <w:t xml:space="preserve">Se pot obține </w:t>
      </w:r>
      <w:r>
        <w:rPr>
          <w:rFonts w:ascii="Arial" w:hAnsi="Arial"/>
          <w:color w:val="000000"/>
          <w:sz w:val="22"/>
          <w:szCs w:val="22"/>
          <w:lang w:val="ro"/>
          <w:b w:val="0"/>
          <w:bCs w:val="0"/>
          <w:i w:val="0"/>
          <w:iCs w:val="0"/>
          <w:u w:val="none"/>
          <w:vertAlign w:val="baseline"/>
          <w:rtl w:val="0"/>
        </w:rPr>
        <w:t xml:space="preserve">economii (și o mai mare securitate) prin utilizarea SSD-urilor externe pentru stocarea fișierelor și a amintirilor personale în locul soluțiilor cloud (conform factorului de emisie al rețelei SUA, fiecare 100 GB stocați în cloud generează 200 kg de CO</w:t>
      </w:r>
      <w:r>
        <w:rPr>
          <w:rFonts w:ascii="Arial" w:hAnsi="Arial"/>
          <w:color w:val="000000"/>
          <w:sz w:val="22"/>
          <w:szCs w:val="22"/>
          <w:lang w:val="ro"/>
          <w:b w:val="0"/>
          <w:bCs w:val="0"/>
          <w:i w:val="0"/>
          <w:iCs w:val="0"/>
          <w:u w:val="none"/>
          <w:vertAlign w:val="subscript"/>
          <w:rtl w:val="0"/>
        </w:rPr>
        <w:t xml:space="preserve">2 </w:t>
      </w:r>
      <w:r>
        <w:rPr>
          <w:rFonts w:ascii="Arial" w:hAnsi="Arial"/>
          <w:color w:val="000000"/>
          <w:sz w:val="22"/>
          <w:szCs w:val="22"/>
          <w:lang w:val="ro"/>
          <w:b w:val="0"/>
          <w:bCs w:val="0"/>
          <w:i w:val="0"/>
          <w:iCs w:val="0"/>
          <w:u w:val="none"/>
          <w:vertAlign w:val="baseline"/>
          <w:rtl w:val="0"/>
        </w:rPr>
        <w:t xml:space="preserve">pe an</w:t>
      </w:r>
      <w:r>
        <w:rPr>
          <w:lang w:val="ro"/>
          <w:b w:val="0"/>
          <w:bCs w:val="0"/>
          <w:i w:val="0"/>
          <w:iCs w:val="0"/>
          <w:u w:val="none"/>
          <w:vertAlign w:val="superscript"/>
          <w:rtl w:val="0"/>
        </w:rPr>
        <w:footnoteReference w:customMarkFollows="0" w:id="1"/>
      </w:r>
      <w:r>
        <w:rPr>
          <w:rFonts w:ascii="Arial" w:hAnsi="Arial"/>
          <w:sz w:val="22"/>
          <w:szCs w:val="22"/>
          <w:lang w:val="ro"/>
          <w:b w:val="0"/>
          <w:bCs w:val="0"/>
          <w:i w:val="0"/>
          <w:iCs w:val="0"/>
          <w:u w:val="none"/>
          <w:vertAlign w:val="baseline"/>
          <w:rtl w:val="0"/>
        </w:rPr>
        <w:t xml:space="preserve">).</w:t>
      </w:r>
    </w:p>
    <w:p w:rsidR="00000000" w:rsidDel="00000000" w:rsidP="00000000" w:rsidRDefault="00000000" w:rsidRPr="00000000" w14:paraId="0000000E">
      <w:pPr>
        <w:shd w:fill="ffffff" w:val="clear"/>
        <w:spacing w:after="0" w:lineRule="auto"/>
        <w:rPr/>
        <w:bidi w:val="0"/>
      </w:pPr>
      <w:r>
        <w:rPr>
          <w:rFonts w:ascii="Arial" w:hAnsi="Arial"/>
          <w:color w:val="000000"/>
          <w:sz w:val="22"/>
          <w:szCs w:val="22"/>
          <w:lang w:val="ro"/>
          <w:b w:val="0"/>
          <w:bCs w:val="0"/>
          <w:i w:val="0"/>
          <w:iCs w:val="0"/>
          <w:u w:val="none"/>
          <w:vertAlign w:val="baseline"/>
          <w:rtl w:val="0"/>
        </w:rPr>
        <w:t xml:space="preserve"> </w:t>
      </w:r>
    </w:p>
    <w:p w:rsidR="00000000" w:rsidDel="00000000" w:rsidP="00000000" w:rsidRDefault="00000000" w:rsidRPr="00000000" w14:paraId="0000000F">
      <w:pPr>
        <w:shd w:fill="ffffff" w:val="clear"/>
        <w:spacing w:after="0" w:lineRule="auto"/>
        <w:rPr/>
        <w:bidi w:val="0"/>
      </w:pPr>
      <w:r>
        <w:rPr>
          <w:rFonts w:ascii="Arial" w:hAnsi="Arial"/>
          <w:color w:val="000000"/>
          <w:sz w:val="22"/>
          <w:szCs w:val="22"/>
          <w:lang w:val="ro"/>
          <w:b w:val="0"/>
          <w:bCs w:val="0"/>
          <w:i w:val="0"/>
          <w:iCs w:val="0"/>
          <w:u w:val="none"/>
          <w:vertAlign w:val="baseline"/>
          <w:rtl w:val="0"/>
        </w:rPr>
        <w:t xml:space="preserve">Pământul este responsabilitatea noastră colectivă. Acțiunile întreprinse de companii mari precum Samsung sunt un pas important în direcția bună, dar să nu uităm că putem contribui cu toții. Merită să căutăm soluții de zi cu zi care ne pot influența viitorul. </w:t>
      </w:r>
    </w:p>
    <w:p w:rsidR="00000000" w:rsidDel="00000000" w:rsidP="00000000" w:rsidRDefault="00000000" w:rsidRPr="00000000" w14:paraId="00000010">
      <w:pPr>
        <w:rPr/>
      </w:pPr>
    </w:p>
    <w:p w:rsidR="00000000" w:rsidDel="00000000" w:rsidP="00000000" w:rsidRDefault="00000000" w:rsidRPr="00000000" w14:paraId="00000011">
      <w:pPr>
        <w:rPr/>
      </w:pP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bidi w:val="0"/>
      </w:pPr>
      <w:r>
        <w:rPr>
          <w:rStyle w:val="FootnoteReference"/>
          <w:lang w:val="ro"/>
          <w:b w:val="0"/>
          <w:bCs w:val="0"/>
          <w:i w:val="0"/>
          <w:iCs w:val="0"/>
          <w:u w:val="none"/>
          <w:vertAlign w:val="superscript"/>
          <w:rtl w:val="0"/>
        </w:rPr>
        <w:footnoteRef/>
      </w:r>
      <w:r>
        <w:rPr>
          <w:rFonts w:cs="Arial" w:eastAsia="Arial"/>
          <w:smallCaps w:val="0"/>
          <w:strike w:val="0"/>
          <w:color w:val="000000"/>
          <w:sz w:val="20"/>
          <w:szCs w:val="20"/>
          <w:shd w:fill="auto" w:val="clear"/>
          <w:lang w:val="ro"/>
          <w:b w:val="0"/>
          <w:bCs w:val="0"/>
          <w:i w:val="0"/>
          <w:iCs w:val="0"/>
          <w:u w:val="none"/>
          <w:vertAlign w:val="baseline"/>
          <w:rtl w:val="0"/>
        </w:rPr>
        <w:t xml:space="preserve"> </w:t>
      </w:r>
      <w:r>
        <w:rPr>
          <w:rFonts w:ascii="Arial" w:cs="Arial" w:eastAsia="Arial" w:hAnsi="Arial"/>
          <w:smallCaps w:val="0"/>
          <w:strike w:val="0"/>
          <w:color w:val="000000"/>
          <w:sz w:val="20"/>
          <w:szCs w:val="20"/>
          <w:shd w:fill="auto" w:val="clear"/>
          <w:lang w:val="ro"/>
          <w:b w:val="0"/>
          <w:bCs w:val="0"/>
          <w:i w:val="0"/>
          <w:iCs w:val="0"/>
          <w:u w:val="none"/>
          <w:vertAlign w:val="baseline"/>
          <w:rtl w:val="0"/>
        </w:rPr>
        <w:t xml:space="preserve">Domeniul de aplicare I fiind emisiile directe, domeniul de aplicare II fiind emisiile indirecte – </w:t>
      </w:r>
      <w:hyperlink r:id="rId1">
        <w:r>
          <w:rPr>
            <w:rFonts w:ascii="Arial" w:cs="Arial" w:eastAsia="Arial" w:hAnsi="Arial"/>
            <w:smallCaps w:val="0"/>
            <w:strike w:val="0"/>
            <w:color w:val="467886"/>
            <w:sz w:val="20"/>
            <w:szCs w:val="20"/>
            <w:shd w:fill="auto" w:val="clear"/>
            <w:lang w:val="ro"/>
            <w:b w:val="0"/>
            <w:bCs w:val="0"/>
            <w:i w:val="0"/>
            <w:iCs w:val="0"/>
            <w:u w:val="none"/>
            <w:vertAlign w:val="baseline"/>
            <w:rtl w:val="0"/>
          </w:rPr>
          <w:t xml:space="preserve">https://www.nationalgrid.com/stories/energy-explained/what-are-scope-1-2-3-carbon-emissions</w:t>
        </w:r>
      </w:hyperlink>
    </w:p>
  </w:footnote>
  <w:footnote w:id="1">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i w:val="0"/>
          <w:smallCaps w:val="0"/>
          <w:strike w:val="0"/>
          <w:color w:val="000000"/>
          <w:sz w:val="20"/>
          <w:szCs w:val="20"/>
          <w:u w:val="none"/>
          <w:shd w:fill="auto" w:val="clear"/>
          <w:vertAlign w:val="baseline"/>
        </w:rPr>
        <w:bidi w:val="0"/>
      </w:pPr>
      <w:r>
        <w:rPr>
          <w:rStyle w:val="FootnoteReference"/>
          <w:lang w:val="ro"/>
          <w:b w:val="0"/>
          <w:bCs w:val="0"/>
          <w:i w:val="0"/>
          <w:iCs w:val="0"/>
          <w:u w:val="none"/>
          <w:vertAlign w:val="superscript"/>
          <w:rtl w:val="0"/>
        </w:rPr>
        <w:footnoteRef/>
      </w:r>
      <w:r>
        <w:rPr>
          <w:smallCaps w:val="0"/>
          <w:strike w:val="0"/>
          <w:color w:val="000000"/>
          <w:sz w:val="20"/>
          <w:szCs w:val="20"/>
          <w:shd w:fill="auto" w:val="clear"/>
          <w:lang w:val="ro"/>
          <w:b w:val="0"/>
          <w:bCs w:val="0"/>
          <w:i w:val="0"/>
          <w:iCs w:val="0"/>
          <w:u w:val="none"/>
          <w:vertAlign w:val="baseline"/>
          <w:rtl w:val="0"/>
        </w:rPr>
        <w:t xml:space="preserve">  </w:t>
      </w:r>
      <w:r>
        <w:rPr>
          <w:rFonts w:ascii="Arial" w:hAnsi="Arial"/>
          <w:smallCaps w:val="0"/>
          <w:strike w:val="0"/>
          <w:color w:val="000000"/>
          <w:sz w:val="20"/>
          <w:szCs w:val="20"/>
          <w:shd w:fill="auto" w:val="clear"/>
          <w:lang w:val="ro"/>
          <w:b w:val="0"/>
          <w:bCs w:val="0"/>
          <w:i w:val="0"/>
          <w:iCs w:val="0"/>
          <w:u w:val="none"/>
          <w:vertAlign w:val="baseline"/>
          <w:rtl w:val="0"/>
        </w:rPr>
        <w:t xml:space="preserve">  </w:t>
      </w:r>
      <w:r>
        <w:rPr>
          <w:rFonts w:ascii="Arial" w:hAnsi="Arial"/>
          <w:smallCaps w:val="0"/>
          <w:strike w:val="0"/>
          <w:color w:val="000000"/>
          <w:sz w:val="22"/>
          <w:szCs w:val="22"/>
          <w:shd w:fill="auto" w:val="clear"/>
          <w:lang w:val="ro"/>
          <w:b w:val="0"/>
          <w:bCs w:val="0"/>
          <w:i w:val="0"/>
          <w:iCs w:val="0"/>
          <w:u w:val="none"/>
          <w:vertAlign w:val="baseline"/>
          <w:rtl w:val="0"/>
        </w:rPr>
        <w:t xml:space="preserve">https://stanfordmag.org/contents/carbon-and-the-cloud</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PL"/>
      </w:rPr>
    </w:rPrDefault>
    <w:pPrDefault>
      <w:pPr>
        <w:spacing w:after="160" w:line="27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footnote reference"/>
    <w:basedOn w:val="a0"/>
    <w:uiPriority w:val="99"/>
    <w:semiHidden w:val="1"/>
    <w:unhideWhenUsed w:val="1"/>
    <w:rPr>
      <w:vertAlign w:val="superscript"/>
    </w:rPr>
  </w:style>
  <w:style w:type="character" w:styleId="a4">
    <w:name w:val="Hyperlink"/>
    <w:basedOn w:val="a0"/>
    <w:uiPriority w:val="99"/>
    <w:unhideWhenUsed w:val="1"/>
    <w:rPr>
      <w:color w:val="467886" w:themeColor="hyperlink"/>
      <w:u w:val="single"/>
    </w:rPr>
  </w:style>
  <w:style w:type="character" w:styleId="Char" w:customStyle="1">
    <w:name w:val="각주 텍스트 Char"/>
    <w:basedOn w:val="a0"/>
    <w:link w:val="a5"/>
    <w:uiPriority w:val="99"/>
    <w:semiHidden w:val="1"/>
    <w:rPr>
      <w:sz w:val="20"/>
      <w:szCs w:val="20"/>
    </w:rPr>
  </w:style>
  <w:style w:type="paragraph" w:styleId="a5">
    <w:name w:val="footnote text"/>
    <w:basedOn w:val="a"/>
    <w:link w:val="Char"/>
    <w:uiPriority w:val="99"/>
    <w:semiHidden w:val="1"/>
    <w:unhideWhenUsed w:val="1"/>
    <w:pPr>
      <w:spacing w:after="0" w:line="240" w:lineRule="auto"/>
    </w:pPr>
    <w:rPr>
      <w:sz w:val="20"/>
      <w:szCs w:val="20"/>
    </w:rPr>
  </w:style>
  <w:style w:type="character" w:styleId="a6">
    <w:name w:val="annotation reference"/>
    <w:basedOn w:val="a0"/>
    <w:uiPriority w:val="99"/>
    <w:semiHidden w:val="1"/>
    <w:unhideWhenUsed w:val="1"/>
    <w:rsid w:val="00FA446C"/>
    <w:rPr>
      <w:sz w:val="18"/>
      <w:szCs w:val="18"/>
    </w:rPr>
  </w:style>
  <w:style w:type="paragraph" w:styleId="a7">
    <w:name w:val="annotation text"/>
    <w:basedOn w:val="a"/>
    <w:link w:val="Char0"/>
    <w:uiPriority w:val="99"/>
    <w:semiHidden w:val="1"/>
    <w:unhideWhenUsed w:val="1"/>
    <w:rsid w:val="00FA446C"/>
  </w:style>
  <w:style w:type="character" w:styleId="Char0" w:customStyle="1">
    <w:name w:val="메모 텍스트 Char"/>
    <w:basedOn w:val="a0"/>
    <w:link w:val="a7"/>
    <w:uiPriority w:val="99"/>
    <w:semiHidden w:val="1"/>
    <w:rsid w:val="00FA446C"/>
  </w:style>
  <w:style w:type="paragraph" w:styleId="a8">
    <w:name w:val="annotation subject"/>
    <w:basedOn w:val="a7"/>
    <w:next w:val="a7"/>
    <w:link w:val="Char1"/>
    <w:uiPriority w:val="99"/>
    <w:semiHidden w:val="1"/>
    <w:unhideWhenUsed w:val="1"/>
    <w:rsid w:val="00FA446C"/>
    <w:rPr>
      <w:b w:val="1"/>
      <w:bCs w:val="1"/>
    </w:rPr>
  </w:style>
  <w:style w:type="character" w:styleId="Char1" w:customStyle="1">
    <w:name w:val="메모 주제 Char"/>
    <w:basedOn w:val="Char0"/>
    <w:link w:val="a8"/>
    <w:uiPriority w:val="99"/>
    <w:semiHidden w:val="1"/>
    <w:rsid w:val="00FA446C"/>
    <w:rPr>
      <w:b w:val="1"/>
      <w:bCs w:val="1"/>
    </w:rPr>
  </w:style>
  <w:style w:type="paragraph" w:styleId="a9">
    <w:name w:val="Balloon Text"/>
    <w:basedOn w:val="a"/>
    <w:link w:val="Char2"/>
    <w:uiPriority w:val="99"/>
    <w:semiHidden w:val="1"/>
    <w:unhideWhenUsed w:val="1"/>
    <w:rsid w:val="00FA446C"/>
    <w:pPr>
      <w:spacing w:after="0" w:line="240" w:lineRule="auto"/>
    </w:pPr>
    <w:rPr>
      <w:rFonts w:asciiTheme="majorHAnsi" w:cstheme="majorBidi" w:eastAsiaTheme="majorEastAsia" w:hAnsiTheme="majorHAnsi"/>
      <w:sz w:val="18"/>
      <w:szCs w:val="18"/>
    </w:rPr>
  </w:style>
  <w:style w:type="character" w:styleId="Char2" w:customStyle="1">
    <w:name w:val="풍선 도움말 텍스트 Char"/>
    <w:basedOn w:val="a0"/>
    <w:link w:val="a9"/>
    <w:uiPriority w:val="99"/>
    <w:semiHidden w:val="1"/>
    <w:rsid w:val="00FA446C"/>
    <w:rPr>
      <w:rFonts w:asciiTheme="majorHAnsi" w:cstheme="majorBidi" w:eastAsiaTheme="majorEastAsia" w:hAnsiTheme="majorHAnsi"/>
      <w:sz w:val="18"/>
      <w:szCs w:val="18"/>
    </w:rPr>
  </w:style>
  <w:style w:type="paragraph" w:styleId="aa">
    <w:name w:val="header"/>
    <w:basedOn w:val="a"/>
    <w:link w:val="Char3"/>
    <w:uiPriority w:val="99"/>
    <w:unhideWhenUsed w:val="1"/>
    <w:rsid w:val="00F620CF"/>
    <w:pPr>
      <w:tabs>
        <w:tab w:val="center" w:pos="4513"/>
        <w:tab w:val="right" w:pos="9026"/>
      </w:tabs>
      <w:snapToGrid w:val="0"/>
    </w:pPr>
  </w:style>
  <w:style w:type="character" w:styleId="Char3" w:customStyle="1">
    <w:name w:val="머리글 Char"/>
    <w:basedOn w:val="a0"/>
    <w:link w:val="aa"/>
    <w:uiPriority w:val="99"/>
    <w:rsid w:val="00F620CF"/>
  </w:style>
  <w:style w:type="paragraph" w:styleId="ab">
    <w:name w:val="footer"/>
    <w:basedOn w:val="a"/>
    <w:link w:val="Char4"/>
    <w:uiPriority w:val="99"/>
    <w:unhideWhenUsed w:val="1"/>
    <w:rsid w:val="00F620CF"/>
    <w:pPr>
      <w:tabs>
        <w:tab w:val="center" w:pos="4513"/>
        <w:tab w:val="right" w:pos="9026"/>
      </w:tabs>
      <w:snapToGrid w:val="0"/>
    </w:pPr>
  </w:style>
  <w:style w:type="character" w:styleId="Char4" w:customStyle="1">
    <w:name w:val="바닥글 Char"/>
    <w:basedOn w:val="a0"/>
    <w:link w:val="ab"/>
    <w:uiPriority w:val="99"/>
    <w:rsid w:val="00F620CF"/>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nationalgrid.com/stories/energy-explained/what-are-scope-1-2-3-carbon-emission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bV6elr6RQ5MtjBkBBsWzCXO9LSg==">CgMxLjAyCGguZ2pkZ3hzOABqTQo1c3VnZ2VzdElkSW1wb3J0ODk0ZWZiZDAtZDg0Mi00MWMwLWFmYmYtMzdhMDI0YTUxMDAxXzESFOuwleyngOybkC9KaXdvbiBQYXJrak0KNXN1Z2dlc3RJZEltcG9ydDg5NGVmYmQwLWQ4NDItNDFjMC1hZmJmLTM3YTAyNGE1MTAwMV8yEhTrsJXsp4Dsm5AvSml3b24gUGFya3IhMXhqTVZSZm42ZDItenkwU0hJN2JiUUpUMy1EbDlXOH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2024-09-06T06:52:00Z</dcterms:created>
  <dc:creator>maciej.sosnowski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