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980F0" w14:textId="34F5BE7F" w:rsidR="00695C6A" w:rsidRPr="001C4559" w:rsidRDefault="001C4559" w:rsidP="0065529C">
      <w:pPr>
        <w:jc w:val="center"/>
        <w:outlineLvl w:val="0"/>
        <w:rPr>
          <w:b/>
          <w:sz w:val="28"/>
          <w:szCs w:val="28"/>
        </w:rPr>
      </w:pPr>
      <w:r w:rsidRPr="001C4559">
        <w:rPr>
          <w:b/>
          <w:sz w:val="28"/>
          <w:szCs w:val="28"/>
        </w:rPr>
        <w:t>Srdeční selhání představuje nejčastější příčinu hospitalizace</w:t>
      </w:r>
      <w:r w:rsidR="00477185">
        <w:rPr>
          <w:b/>
          <w:sz w:val="28"/>
          <w:szCs w:val="28"/>
        </w:rPr>
        <w:t xml:space="preserve"> v ČR</w:t>
      </w:r>
    </w:p>
    <w:p w14:paraId="50A4616F" w14:textId="3F33540B" w:rsidR="007678A4" w:rsidRPr="00572316" w:rsidRDefault="00F4436E" w:rsidP="001D7A3A">
      <w:pPr>
        <w:ind w:left="-426" w:right="-426"/>
        <w:jc w:val="both"/>
        <w:rPr>
          <w:b/>
        </w:rPr>
      </w:pPr>
      <w:r>
        <w:t>Praha 9</w:t>
      </w:r>
      <w:r w:rsidR="006C3109">
        <w:t xml:space="preserve">. 1. 2019 </w:t>
      </w:r>
      <w:r w:rsidR="001C4559" w:rsidRPr="00572316">
        <w:rPr>
          <w:b/>
        </w:rPr>
        <w:t>Výskyt chronického srdečního selhání</w:t>
      </w:r>
      <w:r w:rsidR="001649EC" w:rsidRPr="00572316">
        <w:rPr>
          <w:b/>
        </w:rPr>
        <w:t xml:space="preserve"> se po celém světě neustále zvyšuje.</w:t>
      </w:r>
      <w:r w:rsidR="001C4559" w:rsidRPr="00572316">
        <w:rPr>
          <w:b/>
        </w:rPr>
        <w:t xml:space="preserve"> </w:t>
      </w:r>
      <w:r w:rsidR="00457683" w:rsidRPr="00572316">
        <w:rPr>
          <w:b/>
        </w:rPr>
        <w:t>Představuje nejčastější příčinu hospitalizace u lidí starších 65 let</w:t>
      </w:r>
      <w:r w:rsidR="00F15711">
        <w:rPr>
          <w:b/>
        </w:rPr>
        <w:t>.</w:t>
      </w:r>
      <w:r w:rsidR="00F15711">
        <w:rPr>
          <w:b/>
          <w:vertAlign w:val="superscript"/>
        </w:rPr>
        <w:t>1</w:t>
      </w:r>
      <w:r w:rsidR="00457683" w:rsidRPr="00572316">
        <w:rPr>
          <w:b/>
        </w:rPr>
        <w:t xml:space="preserve"> </w:t>
      </w:r>
      <w:r w:rsidR="00B138DD" w:rsidRPr="00B138DD">
        <w:rPr>
          <w:b/>
        </w:rPr>
        <w:t>Podle Národního registru hospitalizovaných bylo v roce 2013 hospitalizováno přes 41 tisíc lidí se srdečním selháním jako primární diagnózou a více než 76 tisíc se srdečním selháním jako primární či sekundární diagnózou.</w:t>
      </w:r>
      <w:r w:rsidR="00B138DD" w:rsidRPr="00B138DD">
        <w:rPr>
          <w:b/>
          <w:vertAlign w:val="superscript"/>
        </w:rPr>
        <w:t>2</w:t>
      </w:r>
      <w:r w:rsidR="00B138DD">
        <w:t xml:space="preserve"> </w:t>
      </w:r>
      <w:r w:rsidR="00571EE8" w:rsidRPr="00572316">
        <w:rPr>
          <w:b/>
        </w:rPr>
        <w:t>Př</w:t>
      </w:r>
      <w:r w:rsidR="004439F5">
        <w:rPr>
          <w:b/>
        </w:rPr>
        <w:t>esto je</w:t>
      </w:r>
      <w:r w:rsidR="00571EE8" w:rsidRPr="00572316">
        <w:rPr>
          <w:b/>
        </w:rPr>
        <w:t xml:space="preserve"> povědomí o tomto závažném onemocnění </w:t>
      </w:r>
      <w:r w:rsidR="00457683" w:rsidRPr="00572316">
        <w:rPr>
          <w:b/>
        </w:rPr>
        <w:t>stále velice nízké a lidé neznají jeho příznaky. K odhalení nemoci mnohdy vede až první hospitalizace v důsledku akutní</w:t>
      </w:r>
      <w:r w:rsidR="00426490">
        <w:rPr>
          <w:b/>
        </w:rPr>
        <w:t>ch potíží.</w:t>
      </w:r>
      <w:r w:rsidR="00457683" w:rsidRPr="00572316">
        <w:rPr>
          <w:b/>
        </w:rPr>
        <w:t xml:space="preserve"> Včasná diagnostika může nejen prodloužit životy pacientů, ale hlavně jejich životy zkvalitnit.</w:t>
      </w:r>
    </w:p>
    <w:p w14:paraId="0B0C843A" w14:textId="63485777" w:rsidR="00457683" w:rsidRDefault="006A7EEE" w:rsidP="001D7A3A">
      <w:pPr>
        <w:ind w:left="-426" w:right="-426"/>
        <w:jc w:val="both"/>
      </w:pPr>
      <w:r>
        <w:t xml:space="preserve">Při chronickém srdečním selhání srdce nezvládá plnit svou funkci životně důležité pumpy v našem těle. Výsledkem je </w:t>
      </w:r>
      <w:r w:rsidR="005A4122">
        <w:t>nedostatečné prokrvení</w:t>
      </w:r>
      <w:r w:rsidR="005C7E1F">
        <w:t xml:space="preserve"> např. mozku,</w:t>
      </w:r>
      <w:r w:rsidR="005A4122">
        <w:t xml:space="preserve"> ledvin či </w:t>
      </w:r>
      <w:r w:rsidR="00E5449A">
        <w:t>svalů,</w:t>
      </w:r>
      <w:r w:rsidR="005A4122">
        <w:t xml:space="preserve"> a naopak </w:t>
      </w:r>
      <w:r>
        <w:t>hromadění krve v plicích, orgánech dutiny břišní a v dolních končetinách</w:t>
      </w:r>
      <w:r w:rsidR="005A4122">
        <w:t xml:space="preserve">, </w:t>
      </w:r>
      <w:r w:rsidR="00E13B42">
        <w:t>což</w:t>
      </w:r>
      <w:r w:rsidR="005A4122">
        <w:t xml:space="preserve"> ved</w:t>
      </w:r>
      <w:r w:rsidR="00E13B42">
        <w:t>e</w:t>
      </w:r>
      <w:r w:rsidR="005A4122">
        <w:t xml:space="preserve"> ke vzniku dušnosti, otoků, únavy a vyčerpání</w:t>
      </w:r>
      <w:r w:rsidR="00D84FC3">
        <w:t>.</w:t>
      </w:r>
      <w:r w:rsidR="00F15711">
        <w:rPr>
          <w:vertAlign w:val="superscript"/>
        </w:rPr>
        <w:t>3</w:t>
      </w:r>
      <w:r w:rsidR="00D84FC3">
        <w:t xml:space="preserve"> </w:t>
      </w:r>
      <w:r>
        <w:t>Tímto závažným onemocněním</w:t>
      </w:r>
      <w:r w:rsidR="00457683">
        <w:t xml:space="preserve"> trpí 26 milionů lidí po </w:t>
      </w:r>
      <w:r w:rsidR="00457683" w:rsidRPr="00457683">
        <w:t>celém světě</w:t>
      </w:r>
      <w:r w:rsidR="00F15711">
        <w:rPr>
          <w:vertAlign w:val="superscript"/>
        </w:rPr>
        <w:t>4</w:t>
      </w:r>
      <w:r>
        <w:t xml:space="preserve"> a počet případů výrazně přibývá s</w:t>
      </w:r>
      <w:r w:rsidR="00DF042F">
        <w:t xml:space="preserve"> tím, jak se dožíváme vyššího věku a dokážeme vyléčit stále více nemocí. </w:t>
      </w:r>
      <w:r w:rsidR="00457683">
        <w:t>Proto je</w:t>
      </w:r>
      <w:r w:rsidR="00DF042F">
        <w:t xml:space="preserve"> srdeční selhání</w:t>
      </w:r>
      <w:r w:rsidR="00457683">
        <w:t xml:space="preserve"> často považováno za epidemii 21. století. </w:t>
      </w:r>
      <w:r>
        <w:t>Chronické srdeční selhání</w:t>
      </w:r>
      <w:r w:rsidR="00457683">
        <w:t xml:space="preserve"> má negativní dopad na kvalitu života pacienta</w:t>
      </w:r>
      <w:r w:rsidR="00457683" w:rsidRPr="00147926">
        <w:t xml:space="preserve"> </w:t>
      </w:r>
      <w:r w:rsidR="00881F36">
        <w:t>a výrazně zkracuje</w:t>
      </w:r>
      <w:r w:rsidR="00457683">
        <w:t xml:space="preserve"> </w:t>
      </w:r>
      <w:r w:rsidR="00881F36">
        <w:t xml:space="preserve">jeho </w:t>
      </w:r>
      <w:r w:rsidR="00457683">
        <w:t>délku</w:t>
      </w:r>
      <w:r w:rsidR="00FF6BED">
        <w:t>.</w:t>
      </w:r>
      <w:r w:rsidR="00F15711">
        <w:rPr>
          <w:vertAlign w:val="superscript"/>
        </w:rPr>
        <w:t>3,</w:t>
      </w:r>
      <w:r w:rsidR="004B379F">
        <w:rPr>
          <w:vertAlign w:val="superscript"/>
        </w:rPr>
        <w:t xml:space="preserve"> </w:t>
      </w:r>
      <w:r w:rsidR="00F15711">
        <w:rPr>
          <w:vertAlign w:val="superscript"/>
        </w:rPr>
        <w:t>5</w:t>
      </w:r>
      <w:r w:rsidR="00457683">
        <w:t xml:space="preserve"> </w:t>
      </w:r>
      <w:r w:rsidR="0065529C">
        <w:t xml:space="preserve">Při včasné diagnóze </w:t>
      </w:r>
      <w:r w:rsidR="0093021C">
        <w:t>a vhodné léčbě však může být onemocnění drženo pod kontrolou při zachování kvality života.</w:t>
      </w:r>
      <w:r w:rsidR="0065529C">
        <w:t xml:space="preserve"> </w:t>
      </w:r>
    </w:p>
    <w:p w14:paraId="7A3958FE" w14:textId="1873D827" w:rsidR="00257655" w:rsidRPr="006A7EEE" w:rsidRDefault="00FB66C8" w:rsidP="001D7A3A">
      <w:pPr>
        <w:ind w:left="-426" w:right="-426"/>
        <w:jc w:val="both"/>
        <w:outlineLvl w:val="0"/>
        <w:rPr>
          <w:b/>
        </w:rPr>
      </w:pPr>
      <w:r>
        <w:rPr>
          <w:b/>
        </w:rPr>
        <w:t xml:space="preserve">Hospitalizace a srdeční selhání </w:t>
      </w:r>
    </w:p>
    <w:p w14:paraId="0C268F48" w14:textId="79331F84" w:rsidR="00B138DD" w:rsidRDefault="00B7024C" w:rsidP="001D7A3A">
      <w:pPr>
        <w:ind w:left="-426" w:right="-426"/>
        <w:jc w:val="both"/>
      </w:pPr>
      <w:r>
        <w:t xml:space="preserve">Češi mnohdy neinformují lékaře o všem, co je skutečně trápí, </w:t>
      </w:r>
      <w:r w:rsidR="0065529C">
        <w:t>zejména nepovažují za důležité info</w:t>
      </w:r>
      <w:r w:rsidR="00F13F6E">
        <w:t>r</w:t>
      </w:r>
      <w:r w:rsidR="0065529C">
        <w:t>movat o</w:t>
      </w:r>
      <w:r w:rsidR="00E13B42">
        <w:t> </w:t>
      </w:r>
      <w:r w:rsidR="0065529C">
        <w:t>obtížích</w:t>
      </w:r>
      <w:r>
        <w:t>, které si spojují s</w:t>
      </w:r>
      <w:r w:rsidR="0065529C">
        <w:t> </w:t>
      </w:r>
      <w:r>
        <w:t>věkem</w:t>
      </w:r>
      <w:r w:rsidR="0065529C">
        <w:t xml:space="preserve">. Právě za ty ale </w:t>
      </w:r>
      <w:r w:rsidR="00E377C6">
        <w:t>často považují</w:t>
      </w:r>
      <w:r w:rsidR="0065529C">
        <w:t xml:space="preserve"> i příznaky chronického srdeč</w:t>
      </w:r>
      <w:r w:rsidR="00F13F6E">
        <w:t>n</w:t>
      </w:r>
      <w:r w:rsidR="0065529C">
        <w:t>ího selhání</w:t>
      </w:r>
      <w:r>
        <w:t>.</w:t>
      </w:r>
      <w:r w:rsidR="00F15711">
        <w:rPr>
          <w:vertAlign w:val="superscript"/>
        </w:rPr>
        <w:t>6</w:t>
      </w:r>
      <w:r>
        <w:t xml:space="preserve"> I</w:t>
      </w:r>
      <w:r w:rsidR="00E13B42">
        <w:t> </w:t>
      </w:r>
      <w:r>
        <w:t xml:space="preserve">tento přístup znesnadňuje diagnostiku chronického srdečního selhání a mnohdy vede k tomu, že je onemocnění odhaleno až v pokročilejším stadiu. Pacientům se proto </w:t>
      </w:r>
      <w:r w:rsidR="0065529C">
        <w:t xml:space="preserve">včas </w:t>
      </w:r>
      <w:r>
        <w:t>nedostává a</w:t>
      </w:r>
      <w:r w:rsidRPr="00FB13B1">
        <w:t xml:space="preserve">ni účinné </w:t>
      </w:r>
      <w:r w:rsidR="0065529C">
        <w:t xml:space="preserve">péče a </w:t>
      </w:r>
      <w:r w:rsidRPr="00FB13B1">
        <w:t>léčby</w:t>
      </w:r>
      <w:r w:rsidR="000F6794" w:rsidRPr="00FB13B1">
        <w:t>, kter</w:t>
      </w:r>
      <w:r w:rsidR="0065529C">
        <w:t>é</w:t>
      </w:r>
      <w:r w:rsidR="000F6794" w:rsidRPr="00FB13B1">
        <w:t xml:space="preserve"> by </w:t>
      </w:r>
      <w:r w:rsidR="00DF042F">
        <w:t>mohl</w:t>
      </w:r>
      <w:r w:rsidR="0065529C">
        <w:t>y</w:t>
      </w:r>
      <w:r w:rsidR="00DF042F">
        <w:t xml:space="preserve"> </w:t>
      </w:r>
      <w:r w:rsidR="000C54CF" w:rsidRPr="00FB13B1">
        <w:t>hospitalizacím</w:t>
      </w:r>
      <w:r w:rsidR="00DF042F" w:rsidRPr="00DF042F">
        <w:t xml:space="preserve"> zabránit</w:t>
      </w:r>
      <w:r w:rsidR="000F6794" w:rsidRPr="00FB13B1">
        <w:t>.</w:t>
      </w:r>
      <w:r w:rsidR="00D11925" w:rsidRPr="00FB13B1">
        <w:t xml:space="preserve"> </w:t>
      </w:r>
    </w:p>
    <w:p w14:paraId="0F07500E" w14:textId="5F94012E" w:rsidR="007678A4" w:rsidRDefault="00D6143B" w:rsidP="001D7A3A">
      <w:pPr>
        <w:ind w:left="-426" w:right="-426"/>
        <w:jc w:val="both"/>
      </w:pPr>
      <w:r w:rsidRPr="00FB13B1">
        <w:t>Počet pacientů s chronickým srdečním selháním v ČR se pohybuje kolem 230 000.</w:t>
      </w:r>
      <w:r w:rsidR="00B373EA">
        <w:rPr>
          <w:vertAlign w:val="superscript"/>
        </w:rPr>
        <w:t>7</w:t>
      </w:r>
      <w:r w:rsidRPr="00FB13B1">
        <w:t xml:space="preserve"> </w:t>
      </w:r>
      <w:r w:rsidR="008B3111">
        <w:t>Průměrn</w:t>
      </w:r>
      <w:r w:rsidR="00003586">
        <w:t>ě</w:t>
      </w:r>
      <w:r w:rsidR="008B3111">
        <w:t xml:space="preserve"> </w:t>
      </w:r>
      <w:r w:rsidR="00003586">
        <w:t>stráví</w:t>
      </w:r>
      <w:r w:rsidR="008B3111">
        <w:t xml:space="preserve"> </w:t>
      </w:r>
      <w:r w:rsidR="002C063C">
        <w:t>v nemocnici</w:t>
      </w:r>
      <w:r w:rsidR="008B3111">
        <w:t xml:space="preserve"> 5 až 10 dn</w:t>
      </w:r>
      <w:r w:rsidR="00C674DB">
        <w:t>í</w:t>
      </w:r>
      <w:r w:rsidR="008B3111">
        <w:t>.</w:t>
      </w:r>
      <w:r w:rsidR="00B373EA">
        <w:rPr>
          <w:vertAlign w:val="superscript"/>
        </w:rPr>
        <w:t>8</w:t>
      </w:r>
      <w:r w:rsidR="00B138DD">
        <w:rPr>
          <w:vertAlign w:val="superscript"/>
        </w:rPr>
        <w:t xml:space="preserve"> </w:t>
      </w:r>
      <w:r w:rsidR="00C030F4">
        <w:t>N</w:t>
      </w:r>
      <w:r w:rsidR="002A1C7B" w:rsidRPr="00FB13B1">
        <w:t>áklady na hospitalizaci jednoho pacienta se pohybují kolem 85 000 Kč. Odhadované celkové náklady na jejich hospitalizaci se</w:t>
      </w:r>
      <w:r w:rsidR="00CF2F03" w:rsidRPr="00FB13B1">
        <w:t xml:space="preserve"> tedy</w:t>
      </w:r>
      <w:r w:rsidR="002A1C7B" w:rsidRPr="00FB13B1">
        <w:t xml:space="preserve"> mohou vyšplhat až na 7,98 miliard</w:t>
      </w:r>
      <w:r w:rsidR="009B005A">
        <w:t>y</w:t>
      </w:r>
      <w:r w:rsidR="002A1C7B" w:rsidRPr="00FB13B1">
        <w:t xml:space="preserve"> korun ročně.</w:t>
      </w:r>
      <w:r w:rsidR="00B373EA">
        <w:rPr>
          <w:vertAlign w:val="superscript"/>
        </w:rPr>
        <w:t>7</w:t>
      </w:r>
      <w:r w:rsidR="002A1C7B" w:rsidRPr="00FB13B1">
        <w:t xml:space="preserve"> Přitom tento závažný </w:t>
      </w:r>
      <w:r w:rsidR="005A4122" w:rsidRPr="00FB13B1">
        <w:t xml:space="preserve">zdravotně-ekonomický fenomén lze </w:t>
      </w:r>
      <w:r w:rsidR="009601F9" w:rsidRPr="00FB13B1">
        <w:t xml:space="preserve">příznivě </w:t>
      </w:r>
      <w:r w:rsidR="005A4122" w:rsidRPr="00FB13B1">
        <w:t>ovlivnit</w:t>
      </w:r>
      <w:r w:rsidR="00E47AE1">
        <w:t xml:space="preserve"> včasnou návštěvou lékaře a</w:t>
      </w:r>
      <w:r w:rsidR="002A1C7B" w:rsidRPr="00FB13B1">
        <w:t xml:space="preserve"> </w:t>
      </w:r>
      <w:r w:rsidR="009601F9" w:rsidRPr="00FB13B1">
        <w:t>moderní léčbou</w:t>
      </w:r>
      <w:r w:rsidR="00BE63F3" w:rsidRPr="00FB13B1">
        <w:t>,</w:t>
      </w:r>
      <w:r w:rsidR="009601F9" w:rsidRPr="00FB13B1">
        <w:t xml:space="preserve"> </w:t>
      </w:r>
      <w:r w:rsidR="00E47AE1">
        <w:t>čímž se dá snížit i</w:t>
      </w:r>
      <w:r w:rsidR="002A1C7B" w:rsidRPr="00FB13B1">
        <w:t xml:space="preserve"> jeho celospolečenský dopad.</w:t>
      </w:r>
    </w:p>
    <w:p w14:paraId="7F89964B" w14:textId="054F3D34" w:rsidR="002A1C7B" w:rsidRPr="002A1C7B" w:rsidRDefault="00111D75" w:rsidP="001D7A3A">
      <w:pPr>
        <w:ind w:left="-426" w:right="-426"/>
        <w:jc w:val="both"/>
        <w:outlineLvl w:val="0"/>
        <w:rPr>
          <w:b/>
        </w:rPr>
      </w:pPr>
      <w:r w:rsidRPr="0047169C">
        <w:rPr>
          <w:b/>
        </w:rPr>
        <w:t>Život se srdečním selháním</w:t>
      </w:r>
    </w:p>
    <w:p w14:paraId="75574632" w14:textId="305D04BA" w:rsidR="00EB0FB8" w:rsidRPr="00CE1B8E" w:rsidRDefault="00CB3EED" w:rsidP="001D7A3A">
      <w:pPr>
        <w:ind w:left="-426" w:right="-426"/>
        <w:jc w:val="both"/>
      </w:pPr>
      <w:r>
        <w:t xml:space="preserve">Život se srdečním selháním včetně hospitalizace představuje zátěž nejen pro zdravotnický systém, ale hlavně pro samotného pacienta a jeho nejbližší okolí. Pacient kvůli velké únavě pociťuje omezení i při naprosto běžných každodenních činnostech. </w:t>
      </w:r>
      <w:r w:rsidR="00A00887">
        <w:t>I proto mají v</w:t>
      </w:r>
      <w:r>
        <w:t>elký vliv</w:t>
      </w:r>
      <w:r w:rsidR="00347951">
        <w:t xml:space="preserve"> na zvládání</w:t>
      </w:r>
      <w:r>
        <w:t xml:space="preserve"> onemocnění osoby, které sdílejí domácnost s pacientem.</w:t>
      </w:r>
      <w:r w:rsidR="0052411E">
        <w:t xml:space="preserve"> </w:t>
      </w:r>
      <w:r w:rsidR="00807A1F">
        <w:t>Pomoc blízkého člověka</w:t>
      </w:r>
      <w:r w:rsidR="00DD5B97">
        <w:t xml:space="preserve"> je </w:t>
      </w:r>
      <w:r w:rsidR="00924703">
        <w:t xml:space="preserve">při postupném rozvoji nemoci stále důležitější. </w:t>
      </w:r>
      <w:r w:rsidR="00CA5677">
        <w:t>Přitom n</w:t>
      </w:r>
      <w:r w:rsidR="00F34C5B">
        <w:t>edávný průzkum mezi pečujícími osobami ukázal, že polovina z nich se necítila přip</w:t>
      </w:r>
      <w:r w:rsidR="0001130C">
        <w:t>ravená na svou podpůrnou roli a</w:t>
      </w:r>
      <w:r w:rsidR="00F34C5B">
        <w:t xml:space="preserve"> 13</w:t>
      </w:r>
      <w:r w:rsidR="009B005A">
        <w:t> </w:t>
      </w:r>
      <w:r w:rsidR="00F34C5B">
        <w:t xml:space="preserve">% </w:t>
      </w:r>
      <w:r w:rsidR="001A3E22">
        <w:t xml:space="preserve">z nich </w:t>
      </w:r>
      <w:r w:rsidR="00F34C5B">
        <w:t>se musel</w:t>
      </w:r>
      <w:r w:rsidR="00807A1F">
        <w:t>o</w:t>
      </w:r>
      <w:r w:rsidR="00F34C5B">
        <w:t xml:space="preserve"> vzdát svého zaměstnání, aby mohl</w:t>
      </w:r>
      <w:r w:rsidR="001A3E22">
        <w:t>i</w:t>
      </w:r>
      <w:r w:rsidR="00F34C5B">
        <w:t xml:space="preserve"> poskytovat péči svému blízkému se srdečním selháním</w:t>
      </w:r>
      <w:r w:rsidR="009975BA">
        <w:t>.</w:t>
      </w:r>
      <w:r w:rsidR="004B379F">
        <w:rPr>
          <w:vertAlign w:val="superscript"/>
        </w:rPr>
        <w:t>10</w:t>
      </w:r>
      <w:r w:rsidR="00F34C5B">
        <w:t xml:space="preserve"> </w:t>
      </w:r>
    </w:p>
    <w:p w14:paraId="302CD571" w14:textId="421F2F1D" w:rsidR="00EB0FB8" w:rsidRPr="00CE1B8E" w:rsidRDefault="00EB0FB8" w:rsidP="001D7A3A">
      <w:pPr>
        <w:ind w:left="-426" w:right="-426"/>
        <w:jc w:val="both"/>
        <w:outlineLvl w:val="0"/>
        <w:rPr>
          <w:b/>
        </w:rPr>
      </w:pPr>
      <w:r w:rsidRPr="00CE1B8E">
        <w:rPr>
          <w:b/>
        </w:rPr>
        <w:t>Je to ve vašich ruko</w:t>
      </w:r>
      <w:r w:rsidR="00CE1B8E">
        <w:rPr>
          <w:b/>
        </w:rPr>
        <w:t>u</w:t>
      </w:r>
    </w:p>
    <w:p w14:paraId="43050B78" w14:textId="7B8B107C" w:rsidR="007678A4" w:rsidRPr="00A41A6B" w:rsidRDefault="00826A75" w:rsidP="001D7A3A">
      <w:pPr>
        <w:ind w:left="-426" w:right="-426"/>
        <w:jc w:val="both"/>
        <w:rPr>
          <w:bCs/>
        </w:rPr>
      </w:pPr>
      <w:r>
        <w:t xml:space="preserve">Vaše zdraví je vaše zodpovědnost. </w:t>
      </w:r>
      <w:r w:rsidR="003F69E9">
        <w:t xml:space="preserve">Věnujte patřičnou pozornost svému </w:t>
      </w:r>
      <w:r w:rsidR="003F69E9" w:rsidRPr="00AB69D5">
        <w:t xml:space="preserve">zdravotnímu stavu. </w:t>
      </w:r>
      <w:r w:rsidRPr="00AB69D5">
        <w:t xml:space="preserve">Sledujte i nenápadné změny k horšímu a nestyďte se o nich mluvit se svým lékařem. </w:t>
      </w:r>
      <w:r w:rsidR="00D70947" w:rsidRPr="00AB69D5">
        <w:t>Nezapomínejte ani na zdraví svých blízkých a</w:t>
      </w:r>
      <w:r w:rsidR="009B005A">
        <w:t> </w:t>
      </w:r>
      <w:r w:rsidR="0065529C">
        <w:t>mluvte o něm s nimi</w:t>
      </w:r>
      <w:r w:rsidR="00D70947" w:rsidRPr="00AB69D5">
        <w:t>.</w:t>
      </w:r>
    </w:p>
    <w:p w14:paraId="5D9516A6" w14:textId="5BD93862" w:rsidR="003B0EAF" w:rsidRPr="00E47A54" w:rsidRDefault="00D70947" w:rsidP="001D7A3A">
      <w:pPr>
        <w:shd w:val="clear" w:color="auto" w:fill="FFFFFF"/>
        <w:spacing w:before="100" w:beforeAutospacing="1" w:after="100" w:afterAutospacing="1" w:line="240" w:lineRule="auto"/>
        <w:ind w:left="-426" w:right="-426"/>
        <w:jc w:val="both"/>
        <w:rPr>
          <w:rFonts w:ascii="Arial" w:eastAsia="Times New Roman" w:hAnsi="Arial" w:cs="Arial"/>
          <w:sz w:val="21"/>
          <w:szCs w:val="21"/>
          <w:lang w:eastAsia="cs-CZ"/>
        </w:rPr>
      </w:pPr>
      <w:r>
        <w:t xml:space="preserve">Pokud už </w:t>
      </w:r>
      <w:r w:rsidRPr="00E47A54">
        <w:t>máte diagnostikované srdeční selhání nebo jste byli hospitalizováni, následujte pokynů lékaře a</w:t>
      </w:r>
      <w:r w:rsidR="009B005A">
        <w:t> </w:t>
      </w:r>
      <w:r w:rsidRPr="00E47A54">
        <w:t xml:space="preserve">zajímejte se o svou léčbu. </w:t>
      </w:r>
      <w:r w:rsidR="006D5BC4" w:rsidRPr="00E47A54">
        <w:t xml:space="preserve">Přechod z nemocnice do domácí péče </w:t>
      </w:r>
      <w:r w:rsidR="007979B9" w:rsidRPr="00E47A54">
        <w:t xml:space="preserve">totiž </w:t>
      </w:r>
      <w:r w:rsidR="006D5BC4" w:rsidRPr="00E47A54">
        <w:t>většinou zvyšuje riziko náh</w:t>
      </w:r>
      <w:r w:rsidR="007979B9" w:rsidRPr="00E47A54">
        <w:t>lého zhoršení zdravotního stavu. Důvodem je fakt, že</w:t>
      </w:r>
      <w:r w:rsidR="006D5BC4" w:rsidRPr="00E47A54">
        <w:t xml:space="preserve"> pacient není pod tak důkladným lékařským dohledem</w:t>
      </w:r>
      <w:r w:rsidR="004B379F">
        <w:rPr>
          <w:vertAlign w:val="superscript"/>
        </w:rPr>
        <w:t>11</w:t>
      </w:r>
      <w:r w:rsidRPr="00E47A54">
        <w:t xml:space="preserve"> a musí se o sebe postarat sám</w:t>
      </w:r>
      <w:r w:rsidR="006D5BC4" w:rsidRPr="00E47A54">
        <w:t>.</w:t>
      </w:r>
      <w:r w:rsidR="007979B9" w:rsidRPr="00E47A54">
        <w:t xml:space="preserve"> </w:t>
      </w:r>
      <w:r w:rsidR="0039737B" w:rsidRPr="00E47A54">
        <w:t>Je proto důležité</w:t>
      </w:r>
      <w:r w:rsidR="002B2B01">
        <w:t xml:space="preserve"> dodržovat režimová opatření. V</w:t>
      </w:r>
      <w:r w:rsidR="003B0EAF" w:rsidRPr="00E47A54">
        <w:t xml:space="preserve">ědět, jaké léky a jak často máte užívat. Měli byste také vědět, proč tyto léky užíváte. Můžete užívat několik různých léků denně, ale vždy si kombinace ověřte se </w:t>
      </w:r>
      <w:r w:rsidR="003B0EAF" w:rsidRPr="00E47A54">
        <w:lastRenderedPageBreak/>
        <w:t>svým lékařem. Léky mohou způsobit, že se před zlepšením stavu můžete cítit trochu hůř. Může jít o přechodný stav</w:t>
      </w:r>
      <w:r w:rsidR="009B005A">
        <w:t>;</w:t>
      </w:r>
      <w:r w:rsidR="003B0EAF" w:rsidRPr="00E47A54">
        <w:t xml:space="preserve"> konzultujte </w:t>
      </w:r>
      <w:r w:rsidR="009B005A">
        <w:t xml:space="preserve">jej </w:t>
      </w:r>
      <w:r w:rsidR="003B0EAF" w:rsidRPr="00E47A54">
        <w:t>se svým lékařem, ale nepřestávejte přitom léky užívat.</w:t>
      </w:r>
      <w:r w:rsidR="002B2B01">
        <w:t xml:space="preserve"> </w:t>
      </w:r>
    </w:p>
    <w:p w14:paraId="76D0AE06" w14:textId="577D73E7" w:rsidR="007979B9" w:rsidRPr="00F36FC7" w:rsidRDefault="007979B9" w:rsidP="001D7A3A">
      <w:pPr>
        <w:ind w:left="-426" w:right="-426"/>
        <w:jc w:val="both"/>
        <w:rPr>
          <w:bCs/>
        </w:rPr>
      </w:pPr>
      <w:r>
        <w:t xml:space="preserve">Je to na každém z nás, příznaky své nemoci můžeme sledovat např. pomocí </w:t>
      </w:r>
      <w:hyperlink r:id="rId8" w:history="1">
        <w:r w:rsidRPr="00F36FC7">
          <w:rPr>
            <w:rStyle w:val="Hypertextovodkaz"/>
          </w:rPr>
          <w:t>online dotazníku symptomů</w:t>
        </w:r>
      </w:hyperlink>
      <w:r w:rsidR="00F36FC7">
        <w:rPr>
          <w:bCs/>
        </w:rPr>
        <w:t xml:space="preserve">, </w:t>
      </w:r>
      <w:r w:rsidRPr="00F36FC7">
        <w:rPr>
          <w:bCs/>
        </w:rPr>
        <w:t xml:space="preserve">který můžete vzít s sebou při další návštěvě lékaře. Více informací na </w:t>
      </w:r>
      <w:hyperlink r:id="rId9" w:history="1">
        <w:r w:rsidRPr="00F36FC7">
          <w:rPr>
            <w:rStyle w:val="Hypertextovodkaz"/>
            <w:bCs/>
          </w:rPr>
          <w:t>www.rukunasrdce.cz</w:t>
        </w:r>
      </w:hyperlink>
      <w:r w:rsidRPr="00F36FC7">
        <w:rPr>
          <w:bCs/>
        </w:rPr>
        <w:t xml:space="preserve">. </w:t>
      </w:r>
      <w:r w:rsidR="00B37450" w:rsidRPr="00F36FC7">
        <w:rPr>
          <w:bCs/>
        </w:rPr>
        <w:t xml:space="preserve"> </w:t>
      </w:r>
    </w:p>
    <w:p w14:paraId="3EB11111" w14:textId="77777777" w:rsidR="00571EE8" w:rsidRDefault="00571EE8" w:rsidP="001D7A3A">
      <w:pPr>
        <w:pBdr>
          <w:top w:val="single" w:sz="4" w:space="1" w:color="auto"/>
          <w:left w:val="single" w:sz="4" w:space="4" w:color="auto"/>
          <w:bottom w:val="single" w:sz="4" w:space="1" w:color="auto"/>
          <w:right w:val="single" w:sz="4" w:space="4" w:color="auto"/>
        </w:pBdr>
        <w:ind w:left="-426" w:right="-426"/>
        <w:jc w:val="both"/>
        <w:outlineLvl w:val="0"/>
        <w:rPr>
          <w:rFonts w:cstheme="minorHAnsi"/>
          <w:b/>
        </w:rPr>
      </w:pPr>
      <w:r w:rsidRPr="00BE468D">
        <w:rPr>
          <w:rFonts w:cstheme="minorHAnsi"/>
          <w:b/>
        </w:rPr>
        <w:t xml:space="preserve">Srdeční selhání </w:t>
      </w:r>
    </w:p>
    <w:p w14:paraId="29E8A0CE" w14:textId="6E2D2EAA" w:rsidR="00571EE8" w:rsidRPr="00BA6366" w:rsidRDefault="00571EE8" w:rsidP="001D7A3A">
      <w:pPr>
        <w:pBdr>
          <w:top w:val="single" w:sz="4" w:space="1" w:color="auto"/>
          <w:left w:val="single" w:sz="4" w:space="4" w:color="auto"/>
          <w:bottom w:val="single" w:sz="4" w:space="1" w:color="auto"/>
          <w:right w:val="single" w:sz="4" w:space="4" w:color="auto"/>
        </w:pBdr>
        <w:ind w:left="-426" w:right="-426"/>
        <w:jc w:val="both"/>
        <w:rPr>
          <w:rFonts w:cstheme="minorHAnsi"/>
        </w:rPr>
      </w:pPr>
      <w:r w:rsidRPr="004D5A6D">
        <w:rPr>
          <w:rFonts w:cstheme="minorHAnsi"/>
        </w:rPr>
        <w:t>Srdeční selhání j</w:t>
      </w:r>
      <w:r>
        <w:rPr>
          <w:rFonts w:cstheme="minorHAnsi"/>
        </w:rPr>
        <w:t xml:space="preserve">e onemocnění, které postihuje </w:t>
      </w:r>
      <w:r w:rsidR="0035078C">
        <w:rPr>
          <w:rFonts w:cstheme="minorHAnsi"/>
        </w:rPr>
        <w:t>kolem</w:t>
      </w:r>
      <w:r w:rsidRPr="004D5A6D">
        <w:rPr>
          <w:rFonts w:cstheme="minorHAnsi"/>
        </w:rPr>
        <w:t xml:space="preserve"> 2</w:t>
      </w:r>
      <w:r w:rsidR="0035078C">
        <w:rPr>
          <w:rFonts w:cstheme="minorHAnsi"/>
        </w:rPr>
        <w:t>3</w:t>
      </w:r>
      <w:r w:rsidRPr="004D5A6D">
        <w:rPr>
          <w:rFonts w:cstheme="minorHAnsi"/>
        </w:rPr>
        <w:t>0 tisíc Čechů</w:t>
      </w:r>
      <w:r>
        <w:rPr>
          <w:rFonts w:cstheme="minorHAnsi"/>
        </w:rPr>
        <w:t>.</w:t>
      </w:r>
      <w:r w:rsidR="0035078C">
        <w:rPr>
          <w:rFonts w:cstheme="minorHAnsi"/>
          <w:vertAlign w:val="superscript"/>
        </w:rPr>
        <w:t>7</w:t>
      </w:r>
      <w:r w:rsidRPr="004D5A6D">
        <w:rPr>
          <w:rFonts w:cstheme="minorHAnsi"/>
        </w:rPr>
        <w:t xml:space="preserve"> Během života se rozvine u jednoho z</w:t>
      </w:r>
      <w:r w:rsidR="00125D2D">
        <w:rPr>
          <w:rFonts w:cstheme="minorHAnsi"/>
        </w:rPr>
        <w:t> </w:t>
      </w:r>
      <w:r w:rsidRPr="004B379F">
        <w:rPr>
          <w:rFonts w:cstheme="minorHAnsi"/>
        </w:rPr>
        <w:t>pěti</w:t>
      </w:r>
      <w:r w:rsidR="00125D2D">
        <w:rPr>
          <w:rFonts w:cstheme="minorHAnsi"/>
        </w:rPr>
        <w:t xml:space="preserve"> nad 40 let</w:t>
      </w:r>
      <w:r w:rsidR="004B379F">
        <w:rPr>
          <w:rFonts w:cstheme="minorHAnsi"/>
          <w:vertAlign w:val="superscript"/>
        </w:rPr>
        <w:t>12, 13</w:t>
      </w:r>
      <w:r w:rsidRPr="00D90BFE">
        <w:rPr>
          <w:rFonts w:cstheme="minorHAnsi"/>
          <w:vertAlign w:val="superscript"/>
        </w:rPr>
        <w:t xml:space="preserve"> </w:t>
      </w:r>
      <w:r w:rsidRPr="004D5A6D">
        <w:rPr>
          <w:rFonts w:cstheme="minorHAnsi"/>
        </w:rPr>
        <w:t>a</w:t>
      </w:r>
      <w:r>
        <w:rPr>
          <w:rFonts w:cstheme="minorHAnsi"/>
        </w:rPr>
        <w:t> jeho prognóza je horší než u některých běžných druhů</w:t>
      </w:r>
      <w:r w:rsidRPr="004D5A6D">
        <w:rPr>
          <w:rFonts w:cstheme="minorHAnsi"/>
        </w:rPr>
        <w:t xml:space="preserve"> rakovin</w:t>
      </w:r>
      <w:r>
        <w:rPr>
          <w:rFonts w:cstheme="minorHAnsi"/>
        </w:rPr>
        <w:t>y</w:t>
      </w:r>
      <w:r w:rsidR="009B005A">
        <w:rPr>
          <w:rFonts w:cstheme="minorHAnsi"/>
        </w:rPr>
        <w:t>.</w:t>
      </w:r>
      <w:r w:rsidR="004B379F">
        <w:rPr>
          <w:rFonts w:cstheme="minorHAnsi"/>
          <w:vertAlign w:val="superscript"/>
        </w:rPr>
        <w:t>14</w:t>
      </w:r>
      <w:r w:rsidRPr="004D5A6D">
        <w:rPr>
          <w:rFonts w:cstheme="minorHAnsi"/>
        </w:rPr>
        <w:t xml:space="preserve"> Hlavní funkcí našeho srdce je udržovat krevní oběh a</w:t>
      </w:r>
      <w:r>
        <w:rPr>
          <w:rFonts w:cstheme="minorHAnsi"/>
        </w:rPr>
        <w:t> </w:t>
      </w:r>
      <w:r w:rsidRPr="004D5A6D">
        <w:rPr>
          <w:rFonts w:cstheme="minorHAnsi"/>
        </w:rPr>
        <w:t>zásobovat tak všechny naše orgány kyslíkem a živinami. Při srdečním selhání srdce nezvládá tuto úlohu plnit a</w:t>
      </w:r>
      <w:r>
        <w:rPr>
          <w:rFonts w:cstheme="minorHAnsi"/>
        </w:rPr>
        <w:t> </w:t>
      </w:r>
      <w:r w:rsidRPr="004D5A6D">
        <w:rPr>
          <w:rFonts w:cstheme="minorHAnsi"/>
        </w:rPr>
        <w:t>orgány nejsou dostatečně prokrvené. Mezi příznaky se řadí dušnost, otoky nohou a</w:t>
      </w:r>
      <w:r>
        <w:rPr>
          <w:rFonts w:cstheme="minorHAnsi"/>
        </w:rPr>
        <w:t> </w:t>
      </w:r>
      <w:r w:rsidRPr="004D5A6D">
        <w:rPr>
          <w:rFonts w:cstheme="minorHAnsi"/>
        </w:rPr>
        <w:t>kotníků, nárůst váhy, únava, nechuť k jíd</w:t>
      </w:r>
      <w:r>
        <w:rPr>
          <w:rFonts w:cstheme="minorHAnsi"/>
        </w:rPr>
        <w:t xml:space="preserve">lu, nadměrné bušení srdce a vyšší </w:t>
      </w:r>
      <w:r w:rsidRPr="004D5A6D">
        <w:rPr>
          <w:rFonts w:cstheme="minorHAnsi"/>
        </w:rPr>
        <w:t>frekvence močení</w:t>
      </w:r>
      <w:r>
        <w:rPr>
          <w:rFonts w:cstheme="minorHAnsi"/>
        </w:rPr>
        <w:t>.</w:t>
      </w:r>
      <w:r w:rsidR="004B379F">
        <w:rPr>
          <w:rFonts w:cstheme="minorHAnsi"/>
          <w:vertAlign w:val="superscript"/>
        </w:rPr>
        <w:t>3</w:t>
      </w:r>
      <w:r w:rsidRPr="00DA0251">
        <w:rPr>
          <w:rFonts w:cstheme="minorHAnsi"/>
        </w:rPr>
        <w:t xml:space="preserve"> </w:t>
      </w:r>
      <w:r w:rsidRPr="004D5A6D">
        <w:rPr>
          <w:rFonts w:cstheme="minorHAnsi"/>
        </w:rPr>
        <w:t>Když není silné vaše srdce, nebudete ani vy. Ruku na srdce, staráte se o něj? Mluvte se svým lékařem.</w:t>
      </w:r>
    </w:p>
    <w:p w14:paraId="4B0F0CFF" w14:textId="7CA88914" w:rsidR="00E32B07" w:rsidRDefault="00E32B07" w:rsidP="001D7A3A">
      <w:pPr>
        <w:ind w:left="-426" w:right="-426"/>
        <w:rPr>
          <w:rFonts w:cstheme="minorHAnsi"/>
          <w:sz w:val="16"/>
          <w:szCs w:val="16"/>
        </w:rPr>
      </w:pPr>
    </w:p>
    <w:p w14:paraId="4BDA576A" w14:textId="77777777" w:rsidR="004B379F" w:rsidRDefault="004B379F" w:rsidP="001D7A3A">
      <w:pPr>
        <w:ind w:left="-426" w:right="-426"/>
      </w:pPr>
      <w:r>
        <w:t>Zdroje:</w:t>
      </w:r>
    </w:p>
    <w:p w14:paraId="12585673" w14:textId="4EBB3953" w:rsidR="004B379F" w:rsidRPr="00545727" w:rsidRDefault="004B379F" w:rsidP="001D7A3A">
      <w:pPr>
        <w:pStyle w:val="Odstavecseseznamem"/>
        <w:numPr>
          <w:ilvl w:val="0"/>
          <w:numId w:val="7"/>
        </w:numPr>
        <w:autoSpaceDE w:val="0"/>
        <w:autoSpaceDN w:val="0"/>
        <w:adjustRightInd w:val="0"/>
        <w:spacing w:after="0" w:line="240" w:lineRule="auto"/>
        <w:ind w:left="0" w:right="-426"/>
        <w:rPr>
          <w:rFonts w:cstheme="minorHAnsi"/>
          <w:sz w:val="16"/>
          <w:szCs w:val="16"/>
        </w:rPr>
      </w:pPr>
      <w:r w:rsidRPr="007C051B">
        <w:rPr>
          <w:rFonts w:cstheme="minorHAnsi"/>
          <w:sz w:val="16"/>
          <w:szCs w:val="16"/>
          <w:lang w:val="en-US"/>
        </w:rPr>
        <w:t>Azad N, Lemay G. Management of chronic heart failure in the older population. Journal of Geriatric Cardiology</w:t>
      </w:r>
      <w:r w:rsidRPr="00545727">
        <w:rPr>
          <w:rFonts w:cstheme="minorHAnsi"/>
          <w:sz w:val="16"/>
          <w:szCs w:val="16"/>
        </w:rPr>
        <w:t>:</w:t>
      </w:r>
      <w:r>
        <w:rPr>
          <w:rFonts w:cstheme="minorHAnsi"/>
          <w:sz w:val="16"/>
          <w:szCs w:val="16"/>
        </w:rPr>
        <w:t xml:space="preserve"> </w:t>
      </w:r>
      <w:r w:rsidRPr="00545727">
        <w:rPr>
          <w:rFonts w:cstheme="minorHAnsi"/>
          <w:sz w:val="16"/>
          <w:szCs w:val="16"/>
        </w:rPr>
        <w:t>JGC. 2014;11(4):329</w:t>
      </w:r>
      <w:r w:rsidR="009B005A">
        <w:rPr>
          <w:rFonts w:cstheme="minorHAnsi"/>
          <w:sz w:val="16"/>
          <w:szCs w:val="16"/>
        </w:rPr>
        <w:t>–</w:t>
      </w:r>
      <w:r w:rsidRPr="00545727">
        <w:rPr>
          <w:rFonts w:cstheme="minorHAnsi"/>
          <w:sz w:val="16"/>
          <w:szCs w:val="16"/>
        </w:rPr>
        <w:t>337.</w:t>
      </w:r>
    </w:p>
    <w:p w14:paraId="61F9448E" w14:textId="77777777" w:rsidR="004B379F" w:rsidRDefault="004B379F" w:rsidP="001D7A3A">
      <w:pPr>
        <w:pStyle w:val="Textpoznpodarou"/>
        <w:numPr>
          <w:ilvl w:val="0"/>
          <w:numId w:val="7"/>
        </w:numPr>
        <w:ind w:left="0" w:right="-426"/>
        <w:rPr>
          <w:rFonts w:cstheme="minorHAnsi"/>
          <w:sz w:val="16"/>
          <w:szCs w:val="16"/>
        </w:rPr>
      </w:pPr>
      <w:r w:rsidRPr="00D84396">
        <w:rPr>
          <w:rFonts w:cstheme="minorHAnsi"/>
          <w:sz w:val="16"/>
          <w:szCs w:val="16"/>
        </w:rPr>
        <w:t>UZIS, Národní zdrav</w:t>
      </w:r>
      <w:r>
        <w:rPr>
          <w:rFonts w:cstheme="minorHAnsi"/>
          <w:sz w:val="16"/>
          <w:szCs w:val="16"/>
        </w:rPr>
        <w:t>otnický informační systém, 2017</w:t>
      </w:r>
    </w:p>
    <w:p w14:paraId="32C7E011" w14:textId="77777777" w:rsidR="004B379F" w:rsidRPr="007C051B" w:rsidRDefault="004B379F" w:rsidP="001D7A3A">
      <w:pPr>
        <w:pStyle w:val="Textpoznpodarou"/>
        <w:numPr>
          <w:ilvl w:val="0"/>
          <w:numId w:val="7"/>
        </w:numPr>
        <w:ind w:left="0" w:right="-426"/>
        <w:rPr>
          <w:rFonts w:cstheme="minorHAnsi"/>
          <w:sz w:val="16"/>
          <w:szCs w:val="16"/>
          <w:lang w:val="en-US"/>
        </w:rPr>
      </w:pPr>
      <w:proofErr w:type="spellStart"/>
      <w:r w:rsidRPr="00123657">
        <w:rPr>
          <w:sz w:val="16"/>
          <w:szCs w:val="16"/>
        </w:rPr>
        <w:t>Ponikowski</w:t>
      </w:r>
      <w:proofErr w:type="spellEnd"/>
      <w:r w:rsidRPr="00123657">
        <w:rPr>
          <w:sz w:val="16"/>
          <w:szCs w:val="16"/>
        </w:rPr>
        <w:t xml:space="preserve"> P, </w:t>
      </w:r>
      <w:proofErr w:type="spellStart"/>
      <w:r w:rsidRPr="00123657">
        <w:rPr>
          <w:sz w:val="16"/>
          <w:szCs w:val="16"/>
        </w:rPr>
        <w:t>Voors</w:t>
      </w:r>
      <w:proofErr w:type="spellEnd"/>
      <w:r w:rsidRPr="00123657">
        <w:rPr>
          <w:sz w:val="16"/>
          <w:szCs w:val="16"/>
        </w:rPr>
        <w:t xml:space="preserve"> AA, </w:t>
      </w:r>
      <w:proofErr w:type="spellStart"/>
      <w:r w:rsidRPr="00123657">
        <w:rPr>
          <w:sz w:val="16"/>
          <w:szCs w:val="16"/>
        </w:rPr>
        <w:t>Anker</w:t>
      </w:r>
      <w:proofErr w:type="spellEnd"/>
      <w:r w:rsidRPr="00123657">
        <w:rPr>
          <w:sz w:val="16"/>
          <w:szCs w:val="16"/>
        </w:rPr>
        <w:t xml:space="preserve"> SD et al. </w:t>
      </w:r>
      <w:r w:rsidRPr="007C051B">
        <w:rPr>
          <w:sz w:val="16"/>
          <w:szCs w:val="16"/>
          <w:lang w:val="en-US"/>
        </w:rPr>
        <w:t xml:space="preserve">Authors/Task Force Members.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proofErr w:type="spellStart"/>
      <w:r w:rsidRPr="007C051B">
        <w:rPr>
          <w:sz w:val="16"/>
          <w:szCs w:val="16"/>
          <w:lang w:val="en-US"/>
        </w:rPr>
        <w:t>Eur</w:t>
      </w:r>
      <w:proofErr w:type="spellEnd"/>
      <w:r w:rsidRPr="007C051B">
        <w:rPr>
          <w:sz w:val="16"/>
          <w:szCs w:val="16"/>
          <w:lang w:val="en-US"/>
        </w:rPr>
        <w:t xml:space="preserve"> Heart J 2016 Jul 14;37(27):2129–2200</w:t>
      </w:r>
    </w:p>
    <w:p w14:paraId="38EBB5E8" w14:textId="77777777" w:rsidR="004B379F" w:rsidRPr="007C051B" w:rsidRDefault="004B379F" w:rsidP="001D7A3A">
      <w:pPr>
        <w:pStyle w:val="Textpoznpodarou"/>
        <w:numPr>
          <w:ilvl w:val="0"/>
          <w:numId w:val="7"/>
        </w:numPr>
        <w:ind w:left="0" w:right="-426"/>
        <w:rPr>
          <w:rFonts w:cstheme="minorHAnsi"/>
          <w:sz w:val="16"/>
          <w:szCs w:val="16"/>
          <w:lang w:val="en-US"/>
        </w:rPr>
      </w:pPr>
      <w:proofErr w:type="spellStart"/>
      <w:r w:rsidRPr="007C051B">
        <w:rPr>
          <w:rFonts w:cstheme="minorHAnsi"/>
          <w:sz w:val="16"/>
          <w:szCs w:val="16"/>
          <w:lang w:val="en-US"/>
        </w:rPr>
        <w:t>Ambrosy</w:t>
      </w:r>
      <w:proofErr w:type="spellEnd"/>
      <w:r w:rsidRPr="007C051B">
        <w:rPr>
          <w:rFonts w:cstheme="minorHAnsi"/>
          <w:sz w:val="16"/>
          <w:szCs w:val="16"/>
          <w:lang w:val="en-US"/>
        </w:rPr>
        <w:t xml:space="preserve"> PA et al. The Global Health and Economic Burden of Hospitalizations for Heart Failure. Lessons Learned </w:t>
      </w:r>
      <w:proofErr w:type="gramStart"/>
      <w:r w:rsidRPr="007C051B">
        <w:rPr>
          <w:rFonts w:cstheme="minorHAnsi"/>
          <w:sz w:val="16"/>
          <w:szCs w:val="16"/>
          <w:lang w:val="en-US"/>
        </w:rPr>
        <w:t>From</w:t>
      </w:r>
      <w:proofErr w:type="gramEnd"/>
      <w:r w:rsidRPr="007C051B">
        <w:rPr>
          <w:rFonts w:cstheme="minorHAnsi"/>
          <w:sz w:val="16"/>
          <w:szCs w:val="16"/>
          <w:lang w:val="en-US"/>
        </w:rPr>
        <w:t xml:space="preserve"> Hospitalized Heart Failure Registries. J Am Coll </w:t>
      </w:r>
      <w:proofErr w:type="spellStart"/>
      <w:r w:rsidRPr="007C051B">
        <w:rPr>
          <w:rFonts w:cstheme="minorHAnsi"/>
          <w:sz w:val="16"/>
          <w:szCs w:val="16"/>
          <w:lang w:val="en-US"/>
        </w:rPr>
        <w:t>Cardiol</w:t>
      </w:r>
      <w:proofErr w:type="spellEnd"/>
      <w:r w:rsidRPr="007C051B">
        <w:rPr>
          <w:rFonts w:cstheme="minorHAnsi"/>
          <w:sz w:val="16"/>
          <w:szCs w:val="16"/>
          <w:lang w:val="en-US"/>
        </w:rPr>
        <w:t xml:space="preserve">. </w:t>
      </w:r>
      <w:proofErr w:type="gramStart"/>
      <w:r w:rsidRPr="007C051B">
        <w:rPr>
          <w:rFonts w:cstheme="minorHAnsi"/>
          <w:sz w:val="16"/>
          <w:szCs w:val="16"/>
          <w:lang w:val="en-US"/>
        </w:rPr>
        <w:t>2014;63:1123</w:t>
      </w:r>
      <w:proofErr w:type="gramEnd"/>
      <w:r w:rsidRPr="007C051B">
        <w:rPr>
          <w:rFonts w:cstheme="minorHAnsi"/>
          <w:sz w:val="16"/>
          <w:szCs w:val="16"/>
          <w:lang w:val="en-US"/>
        </w:rPr>
        <w:t>–1133.</w:t>
      </w:r>
    </w:p>
    <w:p w14:paraId="45AE54EE" w14:textId="473B91B3" w:rsidR="004B379F" w:rsidRPr="007C051B" w:rsidRDefault="004B379F" w:rsidP="001D7A3A">
      <w:pPr>
        <w:pStyle w:val="Textpoznpodarou"/>
        <w:numPr>
          <w:ilvl w:val="0"/>
          <w:numId w:val="7"/>
        </w:numPr>
        <w:ind w:left="0" w:right="-426"/>
        <w:rPr>
          <w:rFonts w:cstheme="minorHAnsi"/>
          <w:sz w:val="16"/>
          <w:szCs w:val="16"/>
          <w:lang w:val="en-US"/>
        </w:rPr>
      </w:pPr>
      <w:proofErr w:type="spellStart"/>
      <w:r w:rsidRPr="007C051B">
        <w:rPr>
          <w:rFonts w:cstheme="minorHAnsi"/>
          <w:sz w:val="16"/>
          <w:szCs w:val="16"/>
          <w:lang w:val="en-US"/>
        </w:rPr>
        <w:t>Halmo</w:t>
      </w:r>
      <w:proofErr w:type="spellEnd"/>
      <w:r w:rsidRPr="007C051B">
        <w:rPr>
          <w:rFonts w:cstheme="minorHAnsi"/>
          <w:sz w:val="16"/>
          <w:szCs w:val="16"/>
          <w:lang w:val="en-US"/>
        </w:rPr>
        <w:t xml:space="preserve"> R, </w:t>
      </w:r>
      <w:proofErr w:type="spellStart"/>
      <w:r w:rsidRPr="007C051B">
        <w:rPr>
          <w:rFonts w:cstheme="minorHAnsi"/>
          <w:sz w:val="16"/>
          <w:szCs w:val="16"/>
          <w:lang w:val="en-US"/>
        </w:rPr>
        <w:t>Galuszka</w:t>
      </w:r>
      <w:proofErr w:type="spellEnd"/>
      <w:r w:rsidRPr="007C051B">
        <w:rPr>
          <w:rFonts w:cstheme="minorHAnsi"/>
          <w:sz w:val="16"/>
          <w:szCs w:val="16"/>
          <w:lang w:val="en-US"/>
        </w:rPr>
        <w:t xml:space="preserve"> J, </w:t>
      </w:r>
      <w:proofErr w:type="spellStart"/>
      <w:r w:rsidRPr="007C051B">
        <w:rPr>
          <w:rFonts w:cstheme="minorHAnsi"/>
          <w:sz w:val="16"/>
          <w:szCs w:val="16"/>
          <w:lang w:val="en-US"/>
        </w:rPr>
        <w:t>Langová</w:t>
      </w:r>
      <w:proofErr w:type="spellEnd"/>
      <w:r w:rsidRPr="007C051B">
        <w:rPr>
          <w:rFonts w:cstheme="minorHAnsi"/>
          <w:sz w:val="16"/>
          <w:szCs w:val="16"/>
          <w:lang w:val="en-US"/>
        </w:rPr>
        <w:t xml:space="preserve"> K, </w:t>
      </w:r>
      <w:proofErr w:type="spellStart"/>
      <w:r w:rsidRPr="007C051B">
        <w:rPr>
          <w:rFonts w:cstheme="minorHAnsi"/>
          <w:sz w:val="16"/>
          <w:szCs w:val="16"/>
          <w:lang w:val="en-US"/>
        </w:rPr>
        <w:t>Galuszková</w:t>
      </w:r>
      <w:proofErr w:type="spellEnd"/>
      <w:r w:rsidRPr="007C051B">
        <w:rPr>
          <w:rFonts w:cstheme="minorHAnsi"/>
          <w:sz w:val="16"/>
          <w:szCs w:val="16"/>
          <w:lang w:val="en-US"/>
        </w:rPr>
        <w:t xml:space="preserve"> D. Self Care </w:t>
      </w:r>
      <w:proofErr w:type="gramStart"/>
      <w:r w:rsidRPr="007C051B">
        <w:rPr>
          <w:rFonts w:cstheme="minorHAnsi"/>
          <w:sz w:val="16"/>
          <w:szCs w:val="16"/>
          <w:lang w:val="en-US"/>
        </w:rPr>
        <w:t>In</w:t>
      </w:r>
      <w:proofErr w:type="gramEnd"/>
      <w:r w:rsidRPr="007C051B">
        <w:rPr>
          <w:rFonts w:cstheme="minorHAnsi"/>
          <w:sz w:val="16"/>
          <w:szCs w:val="16"/>
          <w:lang w:val="en-US"/>
        </w:rPr>
        <w:t xml:space="preserve"> Patients With Chronic Heart Failure. Pilot Study – Self Care Includes Problems. Biomedical Papers. 2015;159(1):124</w:t>
      </w:r>
      <w:r w:rsidR="009B005A">
        <w:rPr>
          <w:rFonts w:cstheme="minorHAnsi"/>
          <w:sz w:val="16"/>
          <w:szCs w:val="16"/>
          <w:lang w:val="en-US"/>
        </w:rPr>
        <w:t>–</w:t>
      </w:r>
      <w:r w:rsidRPr="007C051B">
        <w:rPr>
          <w:rFonts w:cstheme="minorHAnsi"/>
          <w:sz w:val="16"/>
          <w:szCs w:val="16"/>
          <w:lang w:val="en-US"/>
        </w:rPr>
        <w:t>30.</w:t>
      </w:r>
    </w:p>
    <w:p w14:paraId="4BFD0B85" w14:textId="77777777" w:rsidR="004B379F" w:rsidRPr="00CA1C23" w:rsidRDefault="004B379F" w:rsidP="001D7A3A">
      <w:pPr>
        <w:pStyle w:val="Textpoznpodarou"/>
        <w:numPr>
          <w:ilvl w:val="0"/>
          <w:numId w:val="7"/>
        </w:numPr>
        <w:ind w:left="0" w:right="-426"/>
        <w:rPr>
          <w:rFonts w:cstheme="minorHAnsi"/>
          <w:sz w:val="16"/>
          <w:szCs w:val="16"/>
        </w:rPr>
      </w:pPr>
      <w:r w:rsidRPr="00CA1C23">
        <w:rPr>
          <w:rFonts w:cstheme="minorHAnsi"/>
          <w:sz w:val="16"/>
          <w:szCs w:val="16"/>
        </w:rPr>
        <w:t>STEM/MARK, Češi a srdeční selhání, duben 2017</w:t>
      </w:r>
    </w:p>
    <w:p w14:paraId="06E7B3A2" w14:textId="75E8492D" w:rsidR="004B379F" w:rsidRPr="00B373EA" w:rsidRDefault="009D47AE" w:rsidP="001D7A3A">
      <w:pPr>
        <w:pStyle w:val="Textpoznpodarou"/>
        <w:numPr>
          <w:ilvl w:val="0"/>
          <w:numId w:val="7"/>
        </w:numPr>
        <w:ind w:left="0" w:right="-426"/>
        <w:rPr>
          <w:sz w:val="16"/>
          <w:szCs w:val="16"/>
          <w:lang w:val="en-US"/>
        </w:rPr>
      </w:pPr>
      <w:proofErr w:type="spellStart"/>
      <w:r w:rsidRPr="007C051B">
        <w:rPr>
          <w:sz w:val="16"/>
          <w:szCs w:val="16"/>
          <w:lang w:val="en-US"/>
        </w:rPr>
        <w:t>Pavlušová</w:t>
      </w:r>
      <w:proofErr w:type="spellEnd"/>
      <w:r w:rsidRPr="007C051B">
        <w:rPr>
          <w:sz w:val="16"/>
          <w:szCs w:val="16"/>
          <w:lang w:val="en-US"/>
        </w:rPr>
        <w:t xml:space="preserve"> M, </w:t>
      </w:r>
      <w:proofErr w:type="spellStart"/>
      <w:r w:rsidRPr="007C051B">
        <w:rPr>
          <w:sz w:val="16"/>
          <w:szCs w:val="16"/>
          <w:lang w:val="en-US"/>
        </w:rPr>
        <w:t>Klimes</w:t>
      </w:r>
      <w:proofErr w:type="spellEnd"/>
      <w:r w:rsidRPr="007C051B">
        <w:rPr>
          <w:sz w:val="16"/>
          <w:szCs w:val="16"/>
          <w:lang w:val="en-US"/>
        </w:rPr>
        <w:t xml:space="preserve"> J, </w:t>
      </w:r>
      <w:proofErr w:type="spellStart"/>
      <w:r w:rsidRPr="007C051B">
        <w:rPr>
          <w:sz w:val="16"/>
          <w:szCs w:val="16"/>
          <w:lang w:val="en-US"/>
        </w:rPr>
        <w:t>Špinar</w:t>
      </w:r>
      <w:proofErr w:type="spellEnd"/>
      <w:r w:rsidRPr="007C051B">
        <w:rPr>
          <w:sz w:val="16"/>
          <w:szCs w:val="16"/>
          <w:lang w:val="en-US"/>
        </w:rPr>
        <w:t xml:space="preserve"> J et al. </w:t>
      </w:r>
      <w:r w:rsidR="004B379F" w:rsidRPr="007C051B">
        <w:rPr>
          <w:sz w:val="16"/>
          <w:szCs w:val="16"/>
          <w:lang w:val="en-US"/>
        </w:rPr>
        <w:t>Chronic heart failure – Impact of the condition on patients and the healthcare system in the Czech Republic: A retrospective cost-of-illness analysis</w:t>
      </w:r>
      <w:r w:rsidRPr="007C051B">
        <w:rPr>
          <w:sz w:val="16"/>
          <w:szCs w:val="16"/>
          <w:lang w:val="en-US"/>
        </w:rPr>
        <w:t xml:space="preserve">, </w:t>
      </w:r>
      <w:r w:rsidRPr="007C051B">
        <w:rPr>
          <w:rFonts w:cstheme="minorHAnsi"/>
          <w:sz w:val="16"/>
          <w:szCs w:val="16"/>
          <w:lang w:val="en-US"/>
        </w:rPr>
        <w:t>Cor et Vasa 2018;</w:t>
      </w:r>
      <w:proofErr w:type="gramStart"/>
      <w:r w:rsidRPr="007C051B">
        <w:rPr>
          <w:rFonts w:cstheme="minorHAnsi"/>
          <w:sz w:val="16"/>
          <w:szCs w:val="16"/>
          <w:lang w:val="en-US"/>
        </w:rPr>
        <w:t>60:e</w:t>
      </w:r>
      <w:proofErr w:type="gramEnd"/>
      <w:r w:rsidRPr="007C051B">
        <w:rPr>
          <w:rFonts w:cstheme="minorHAnsi"/>
          <w:sz w:val="16"/>
          <w:szCs w:val="16"/>
          <w:lang w:val="en-US"/>
        </w:rPr>
        <w:t>224–e233</w:t>
      </w:r>
    </w:p>
    <w:p w14:paraId="1E2F2C29" w14:textId="00BCD110" w:rsidR="00B373EA" w:rsidRPr="00B373EA" w:rsidRDefault="00B373EA" w:rsidP="00B373EA">
      <w:pPr>
        <w:pStyle w:val="Textpoznpodarou"/>
        <w:numPr>
          <w:ilvl w:val="0"/>
          <w:numId w:val="7"/>
        </w:numPr>
        <w:ind w:left="0" w:right="-426"/>
        <w:rPr>
          <w:sz w:val="16"/>
          <w:szCs w:val="16"/>
          <w:lang w:val="en-US"/>
        </w:rPr>
      </w:pPr>
      <w:proofErr w:type="spellStart"/>
      <w:r w:rsidRPr="007C051B">
        <w:rPr>
          <w:rFonts w:cstheme="minorHAnsi"/>
          <w:sz w:val="16"/>
          <w:szCs w:val="16"/>
          <w:lang w:val="en-US"/>
        </w:rPr>
        <w:t>Ponikowski</w:t>
      </w:r>
      <w:proofErr w:type="spellEnd"/>
      <w:r w:rsidRPr="007C051B">
        <w:rPr>
          <w:rFonts w:cstheme="minorHAnsi"/>
          <w:sz w:val="16"/>
          <w:szCs w:val="16"/>
          <w:lang w:val="en-US"/>
        </w:rPr>
        <w:t xml:space="preserve"> P et al., 2014. Heart failure. Preventing disease and death worldwide. Available at: https://www.escardio.org/static_file/Escardio/Subspecialty/HFA/WHFA-whitepaper-15-May-14.pdf [Last accessed: July 2018]</w:t>
      </w:r>
    </w:p>
    <w:p w14:paraId="01E305D4" w14:textId="65A6228A" w:rsidR="004B379F" w:rsidRPr="007C051B" w:rsidRDefault="004B379F" w:rsidP="001D7A3A">
      <w:pPr>
        <w:pStyle w:val="Textpoznpodarou"/>
        <w:numPr>
          <w:ilvl w:val="0"/>
          <w:numId w:val="7"/>
        </w:numPr>
        <w:ind w:left="0" w:right="-426"/>
        <w:rPr>
          <w:sz w:val="16"/>
          <w:szCs w:val="16"/>
          <w:lang w:val="en-US"/>
        </w:rPr>
      </w:pPr>
      <w:proofErr w:type="spellStart"/>
      <w:r w:rsidRPr="007C051B">
        <w:rPr>
          <w:rFonts w:cstheme="minorHAnsi"/>
          <w:sz w:val="16"/>
          <w:szCs w:val="16"/>
          <w:lang w:val="en-US"/>
        </w:rPr>
        <w:t>Dharmarajan</w:t>
      </w:r>
      <w:proofErr w:type="spellEnd"/>
      <w:r w:rsidRPr="007C051B">
        <w:rPr>
          <w:rFonts w:cstheme="minorHAnsi"/>
          <w:sz w:val="16"/>
          <w:szCs w:val="16"/>
          <w:lang w:val="en-US"/>
        </w:rPr>
        <w:t xml:space="preserve"> K, Hsieh AF, Lin Z et al., Diagnoses and Timing of 30-Day Readmissions after Hospitalization </w:t>
      </w:r>
      <w:proofErr w:type="gramStart"/>
      <w:r w:rsidRPr="007C051B">
        <w:rPr>
          <w:rFonts w:cstheme="minorHAnsi"/>
          <w:sz w:val="16"/>
          <w:szCs w:val="16"/>
          <w:lang w:val="en-US"/>
        </w:rPr>
        <w:t>For</w:t>
      </w:r>
      <w:proofErr w:type="gramEnd"/>
      <w:r w:rsidRPr="007C051B">
        <w:rPr>
          <w:sz w:val="16"/>
          <w:szCs w:val="16"/>
          <w:lang w:val="en-US"/>
        </w:rPr>
        <w:t xml:space="preserve"> </w:t>
      </w:r>
      <w:r w:rsidRPr="007C051B">
        <w:rPr>
          <w:rFonts w:cstheme="minorHAnsi"/>
          <w:sz w:val="16"/>
          <w:szCs w:val="16"/>
          <w:lang w:val="en-US"/>
        </w:rPr>
        <w:t>Heart Failure, Acute Myocardial Infarction, or Pneumonia. JAMA. 2013;309(4):355</w:t>
      </w:r>
      <w:r w:rsidR="009B005A">
        <w:rPr>
          <w:rFonts w:cstheme="minorHAnsi"/>
          <w:sz w:val="16"/>
          <w:szCs w:val="16"/>
          <w:lang w:val="en-US"/>
        </w:rPr>
        <w:t>–</w:t>
      </w:r>
      <w:r w:rsidRPr="007C051B">
        <w:rPr>
          <w:rFonts w:cstheme="minorHAnsi"/>
          <w:sz w:val="16"/>
          <w:szCs w:val="16"/>
          <w:lang w:val="en-US"/>
        </w:rPr>
        <w:t>363.</w:t>
      </w:r>
    </w:p>
    <w:p w14:paraId="7D633D6D" w14:textId="0847D14B" w:rsidR="004B379F" w:rsidRPr="007C051B" w:rsidRDefault="004B379F" w:rsidP="001D7A3A">
      <w:pPr>
        <w:pStyle w:val="Odstavecseseznamem"/>
        <w:numPr>
          <w:ilvl w:val="0"/>
          <w:numId w:val="7"/>
        </w:numPr>
        <w:autoSpaceDE w:val="0"/>
        <w:autoSpaceDN w:val="0"/>
        <w:adjustRightInd w:val="0"/>
        <w:spacing w:after="0" w:line="240" w:lineRule="auto"/>
        <w:ind w:left="0" w:right="-426"/>
        <w:rPr>
          <w:rFonts w:cstheme="minorHAnsi"/>
          <w:sz w:val="16"/>
          <w:szCs w:val="16"/>
          <w:lang w:val="en-US"/>
        </w:rPr>
      </w:pPr>
      <w:r w:rsidRPr="007C051B">
        <w:rPr>
          <w:rFonts w:cstheme="minorHAnsi"/>
          <w:sz w:val="16"/>
          <w:szCs w:val="16"/>
          <w:lang w:val="en-US"/>
        </w:rPr>
        <w:t xml:space="preserve">International </w:t>
      </w:r>
      <w:proofErr w:type="spellStart"/>
      <w:r w:rsidRPr="007C051B">
        <w:rPr>
          <w:rFonts w:cstheme="minorHAnsi"/>
          <w:sz w:val="16"/>
          <w:szCs w:val="16"/>
          <w:lang w:val="en-US"/>
        </w:rPr>
        <w:t>Carers</w:t>
      </w:r>
      <w:proofErr w:type="spellEnd"/>
      <w:r w:rsidRPr="007C051B">
        <w:rPr>
          <w:rFonts w:cstheme="minorHAnsi"/>
          <w:sz w:val="16"/>
          <w:szCs w:val="16"/>
          <w:lang w:val="en-US"/>
        </w:rPr>
        <w:t xml:space="preserve">. </w:t>
      </w:r>
      <w:proofErr w:type="spellStart"/>
      <w:r w:rsidRPr="007C051B">
        <w:rPr>
          <w:rFonts w:cstheme="minorHAnsi"/>
          <w:sz w:val="16"/>
          <w:szCs w:val="16"/>
          <w:lang w:val="en-US"/>
        </w:rPr>
        <w:t>Carers</w:t>
      </w:r>
      <w:proofErr w:type="spellEnd"/>
      <w:r w:rsidRPr="007C051B">
        <w:rPr>
          <w:rFonts w:cstheme="minorHAnsi"/>
          <w:sz w:val="16"/>
          <w:szCs w:val="16"/>
          <w:lang w:val="en-US"/>
        </w:rPr>
        <w:t xml:space="preserve"> of persons with heart failure: a </w:t>
      </w:r>
      <w:r w:rsidR="007C051B" w:rsidRPr="007C051B">
        <w:rPr>
          <w:rFonts w:cstheme="minorHAnsi"/>
          <w:sz w:val="16"/>
          <w:szCs w:val="16"/>
          <w:lang w:val="en-US"/>
        </w:rPr>
        <w:t>four-nation</w:t>
      </w:r>
      <w:r w:rsidRPr="007C051B">
        <w:rPr>
          <w:rFonts w:cstheme="minorHAnsi"/>
          <w:sz w:val="16"/>
          <w:szCs w:val="16"/>
          <w:lang w:val="en-US"/>
        </w:rPr>
        <w:t xml:space="preserve"> study. Available at: http://www.internationalcarers.org/wp-content/uploads/2017/12/IACO-Carers-Infographic-1.pdf [Last accessed: July 2018]</w:t>
      </w:r>
    </w:p>
    <w:p w14:paraId="63386D44" w14:textId="5F1811CB" w:rsidR="004B379F" w:rsidRPr="007C051B" w:rsidRDefault="004B379F" w:rsidP="001D7A3A">
      <w:pPr>
        <w:pStyle w:val="Textpoznpodarou"/>
        <w:numPr>
          <w:ilvl w:val="0"/>
          <w:numId w:val="7"/>
        </w:numPr>
        <w:ind w:left="0" w:right="-426"/>
        <w:rPr>
          <w:rFonts w:cstheme="minorHAnsi"/>
          <w:sz w:val="16"/>
          <w:szCs w:val="16"/>
          <w:lang w:val="en-US"/>
        </w:rPr>
      </w:pPr>
      <w:r w:rsidRPr="007C051B">
        <w:rPr>
          <w:rFonts w:cstheme="minorHAnsi"/>
          <w:sz w:val="16"/>
          <w:szCs w:val="16"/>
          <w:lang w:val="en-US"/>
        </w:rPr>
        <w:t>Pascual-</w:t>
      </w:r>
      <w:proofErr w:type="spellStart"/>
      <w:r w:rsidRPr="007C051B">
        <w:rPr>
          <w:rFonts w:cstheme="minorHAnsi"/>
          <w:sz w:val="16"/>
          <w:szCs w:val="16"/>
          <w:lang w:val="en-US"/>
        </w:rPr>
        <w:t>Figal</w:t>
      </w:r>
      <w:proofErr w:type="spellEnd"/>
      <w:r w:rsidRPr="007C051B">
        <w:rPr>
          <w:rFonts w:cstheme="minorHAnsi"/>
          <w:sz w:val="16"/>
          <w:szCs w:val="16"/>
          <w:lang w:val="en-US"/>
        </w:rPr>
        <w:t xml:space="preserve"> D et al. Rationale and design of TRANSITION: a randomized trial of pre-discharge vs. </w:t>
      </w:r>
      <w:proofErr w:type="spellStart"/>
      <w:r w:rsidRPr="007C051B">
        <w:rPr>
          <w:rFonts w:cstheme="minorHAnsi"/>
          <w:sz w:val="16"/>
          <w:szCs w:val="16"/>
          <w:lang w:val="en-US"/>
        </w:rPr>
        <w:t>Postdischarge</w:t>
      </w:r>
      <w:proofErr w:type="spellEnd"/>
      <w:r w:rsidRPr="007C051B">
        <w:rPr>
          <w:rFonts w:cstheme="minorHAnsi"/>
          <w:sz w:val="16"/>
          <w:szCs w:val="16"/>
          <w:lang w:val="en-US"/>
        </w:rPr>
        <w:t xml:space="preserve"> initiation of sacubitril/valsartan. ESC Heart Fail. 2018 Apr;5(2):327</w:t>
      </w:r>
      <w:r w:rsidR="009B005A">
        <w:rPr>
          <w:rFonts w:cstheme="minorHAnsi"/>
          <w:sz w:val="16"/>
          <w:szCs w:val="16"/>
          <w:lang w:val="en-US"/>
        </w:rPr>
        <w:t>–</w:t>
      </w:r>
      <w:r w:rsidRPr="007C051B">
        <w:rPr>
          <w:rFonts w:cstheme="minorHAnsi"/>
          <w:sz w:val="16"/>
          <w:szCs w:val="16"/>
          <w:lang w:val="en-US"/>
        </w:rPr>
        <w:t>336.</w:t>
      </w:r>
    </w:p>
    <w:p w14:paraId="06C4C56A" w14:textId="396F89E3" w:rsidR="004B379F" w:rsidRDefault="004B379F" w:rsidP="001D7A3A">
      <w:pPr>
        <w:pStyle w:val="Textpoznpodarou"/>
        <w:numPr>
          <w:ilvl w:val="0"/>
          <w:numId w:val="7"/>
        </w:numPr>
        <w:ind w:left="0" w:right="-426"/>
        <w:rPr>
          <w:rFonts w:cstheme="minorHAnsi"/>
          <w:sz w:val="16"/>
          <w:szCs w:val="16"/>
        </w:rPr>
      </w:pPr>
      <w:r w:rsidRPr="00E32B07">
        <w:rPr>
          <w:rFonts w:cstheme="minorHAnsi"/>
          <w:sz w:val="16"/>
          <w:szCs w:val="16"/>
        </w:rPr>
        <w:t xml:space="preserve">Špinar J et al. Souhrn Doporučených postupů ESC pro diagnostiku a léčbu akutního a chronického srdečního selhání z roku 2016. Připraven Českou kardiologickou společností, </w:t>
      </w:r>
      <w:proofErr w:type="spellStart"/>
      <w:r w:rsidRPr="00E32B07">
        <w:rPr>
          <w:rFonts w:cstheme="minorHAnsi"/>
          <w:sz w:val="16"/>
          <w:szCs w:val="16"/>
        </w:rPr>
        <w:t>Cor</w:t>
      </w:r>
      <w:proofErr w:type="spellEnd"/>
      <w:r w:rsidRPr="00E32B07">
        <w:rPr>
          <w:rFonts w:cstheme="minorHAnsi"/>
          <w:sz w:val="16"/>
          <w:szCs w:val="16"/>
        </w:rPr>
        <w:t xml:space="preserve"> et </w:t>
      </w:r>
      <w:proofErr w:type="spellStart"/>
      <w:r w:rsidRPr="00E32B07">
        <w:rPr>
          <w:rFonts w:cstheme="minorHAnsi"/>
          <w:sz w:val="16"/>
          <w:szCs w:val="16"/>
        </w:rPr>
        <w:t>Vasa</w:t>
      </w:r>
      <w:proofErr w:type="spellEnd"/>
      <w:r w:rsidRPr="00E32B07">
        <w:rPr>
          <w:rFonts w:cstheme="minorHAnsi"/>
          <w:sz w:val="16"/>
          <w:szCs w:val="16"/>
        </w:rPr>
        <w:t xml:space="preserve"> 2016;</w:t>
      </w:r>
      <w:proofErr w:type="gramStart"/>
      <w:r w:rsidRPr="00E32B07">
        <w:rPr>
          <w:rFonts w:cstheme="minorHAnsi"/>
          <w:sz w:val="16"/>
          <w:szCs w:val="16"/>
        </w:rPr>
        <w:t>58:e</w:t>
      </w:r>
      <w:proofErr w:type="gramEnd"/>
      <w:r w:rsidRPr="00E32B07">
        <w:rPr>
          <w:rFonts w:cstheme="minorHAnsi"/>
          <w:sz w:val="16"/>
          <w:szCs w:val="16"/>
        </w:rPr>
        <w:t>597–e637</w:t>
      </w:r>
    </w:p>
    <w:p w14:paraId="45D622B6" w14:textId="77777777" w:rsidR="004B379F" w:rsidRPr="007C051B" w:rsidRDefault="004B379F" w:rsidP="001D7A3A">
      <w:pPr>
        <w:pStyle w:val="Textpoznpodarou"/>
        <w:numPr>
          <w:ilvl w:val="0"/>
          <w:numId w:val="7"/>
        </w:numPr>
        <w:ind w:left="0" w:right="-426"/>
        <w:rPr>
          <w:rFonts w:cstheme="minorHAnsi"/>
          <w:sz w:val="16"/>
          <w:szCs w:val="16"/>
          <w:lang w:val="en-US"/>
        </w:rPr>
      </w:pPr>
      <w:proofErr w:type="spellStart"/>
      <w:r w:rsidRPr="00E32B07">
        <w:rPr>
          <w:rFonts w:cstheme="minorHAnsi"/>
          <w:sz w:val="16"/>
          <w:szCs w:val="16"/>
        </w:rPr>
        <w:t>Zannad</w:t>
      </w:r>
      <w:proofErr w:type="spellEnd"/>
      <w:r w:rsidRPr="00E32B07">
        <w:rPr>
          <w:rFonts w:cstheme="minorHAnsi"/>
          <w:sz w:val="16"/>
          <w:szCs w:val="16"/>
        </w:rPr>
        <w:t xml:space="preserve"> F et al</w:t>
      </w:r>
      <w:r w:rsidRPr="007C051B">
        <w:rPr>
          <w:rFonts w:cstheme="minorHAnsi"/>
          <w:sz w:val="16"/>
          <w:szCs w:val="16"/>
          <w:lang w:val="en-US"/>
        </w:rPr>
        <w:t xml:space="preserve">. Heart failure burden and therapy. </w:t>
      </w:r>
      <w:proofErr w:type="spellStart"/>
      <w:r w:rsidRPr="007C051B">
        <w:rPr>
          <w:rFonts w:cstheme="minorHAnsi"/>
          <w:sz w:val="16"/>
          <w:szCs w:val="16"/>
          <w:lang w:val="en-US"/>
        </w:rPr>
        <w:t>Europace</w:t>
      </w:r>
      <w:proofErr w:type="spellEnd"/>
      <w:r w:rsidRPr="007C051B">
        <w:rPr>
          <w:rFonts w:cstheme="minorHAnsi"/>
          <w:sz w:val="16"/>
          <w:szCs w:val="16"/>
          <w:lang w:val="en-US"/>
        </w:rPr>
        <w:t xml:space="preserve"> 2009;</w:t>
      </w:r>
      <w:proofErr w:type="gramStart"/>
      <w:r w:rsidRPr="007C051B">
        <w:rPr>
          <w:rFonts w:cstheme="minorHAnsi"/>
          <w:sz w:val="16"/>
          <w:szCs w:val="16"/>
          <w:lang w:val="en-US"/>
        </w:rPr>
        <w:t>11;v</w:t>
      </w:r>
      <w:proofErr w:type="gramEnd"/>
      <w:r w:rsidRPr="007C051B">
        <w:rPr>
          <w:rFonts w:cstheme="minorHAnsi"/>
          <w:sz w:val="16"/>
          <w:szCs w:val="16"/>
          <w:lang w:val="en-US"/>
        </w:rPr>
        <w:t xml:space="preserve">1–v9  </w:t>
      </w:r>
    </w:p>
    <w:p w14:paraId="42FE8A97" w14:textId="77777777" w:rsidR="004B379F" w:rsidRPr="007C051B" w:rsidRDefault="004B379F" w:rsidP="001D7A3A">
      <w:pPr>
        <w:pStyle w:val="Textpoznpodarou"/>
        <w:numPr>
          <w:ilvl w:val="0"/>
          <w:numId w:val="7"/>
        </w:numPr>
        <w:ind w:left="0" w:right="-426"/>
        <w:rPr>
          <w:rFonts w:cstheme="minorHAnsi"/>
          <w:sz w:val="16"/>
          <w:szCs w:val="16"/>
          <w:lang w:val="en-US"/>
        </w:rPr>
      </w:pPr>
      <w:r w:rsidRPr="007C051B">
        <w:rPr>
          <w:rFonts w:cstheme="minorHAnsi"/>
          <w:sz w:val="16"/>
          <w:szCs w:val="16"/>
          <w:lang w:val="en-US"/>
        </w:rPr>
        <w:t xml:space="preserve">Stewart S et al. More 'malignant' than cancer? Five-year survival following a first admission for heart failure. European Journal of Heart Failure. </w:t>
      </w:r>
      <w:proofErr w:type="gramStart"/>
      <w:r w:rsidRPr="007C051B">
        <w:rPr>
          <w:rFonts w:cstheme="minorHAnsi"/>
          <w:sz w:val="16"/>
          <w:szCs w:val="16"/>
          <w:lang w:val="en-US"/>
        </w:rPr>
        <w:t>2001;3:315</w:t>
      </w:r>
      <w:proofErr w:type="gramEnd"/>
      <w:r w:rsidRPr="007C051B">
        <w:rPr>
          <w:rFonts w:cstheme="minorHAnsi"/>
          <w:sz w:val="16"/>
          <w:szCs w:val="16"/>
          <w:lang w:val="en-US"/>
        </w:rPr>
        <w:t>–322</w:t>
      </w:r>
    </w:p>
    <w:p w14:paraId="689FAD2A" w14:textId="77777777" w:rsidR="00E377C6" w:rsidRPr="00CC7835" w:rsidRDefault="00E377C6" w:rsidP="001D7A3A">
      <w:pPr>
        <w:ind w:right="-426"/>
        <w:rPr>
          <w:rFonts w:cstheme="minorHAnsi"/>
          <w:sz w:val="16"/>
          <w:szCs w:val="16"/>
        </w:rPr>
      </w:pPr>
      <w:bookmarkStart w:id="0" w:name="_GoBack"/>
      <w:bookmarkEnd w:id="0"/>
    </w:p>
    <w:sectPr w:rsidR="00E377C6" w:rsidRPr="00CC78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79641" w14:textId="77777777" w:rsidR="00E17A33" w:rsidRDefault="00E17A33" w:rsidP="007D23B9">
      <w:pPr>
        <w:spacing w:after="0" w:line="240" w:lineRule="auto"/>
      </w:pPr>
      <w:r>
        <w:separator/>
      </w:r>
    </w:p>
  </w:endnote>
  <w:endnote w:type="continuationSeparator" w:id="0">
    <w:p w14:paraId="429CF0B1" w14:textId="77777777" w:rsidR="00E17A33" w:rsidRDefault="00E17A33" w:rsidP="007D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EF78" w14:textId="77777777" w:rsidR="00C4179E" w:rsidRDefault="00C4179E" w:rsidP="00C4179E">
    <w:pPr>
      <w:pStyle w:val="Zpat"/>
    </w:pPr>
    <w:r>
      <w:rPr>
        <w:noProof/>
        <w:lang w:eastAsia="cs-CZ"/>
      </w:rPr>
      <w:drawing>
        <wp:anchor distT="0" distB="0" distL="114300" distR="114300" simplePos="0" relativeHeight="251661312" behindDoc="1" locked="0" layoutInCell="1" allowOverlap="1" wp14:anchorId="569E36E9" wp14:editId="0EAD7405">
          <wp:simplePos x="0" y="0"/>
          <wp:positionH relativeFrom="margin">
            <wp:posOffset>-291465</wp:posOffset>
          </wp:positionH>
          <wp:positionV relativeFrom="paragraph">
            <wp:posOffset>179705</wp:posOffset>
          </wp:positionV>
          <wp:extent cx="1534160" cy="246380"/>
          <wp:effectExtent l="0" t="0" r="8890" b="1270"/>
          <wp:wrapTight wrapText="bothSides">
            <wp:wrapPolygon edited="0">
              <wp:start x="0" y="0"/>
              <wp:lineTo x="0" y="20041"/>
              <wp:lineTo x="21457" y="20041"/>
              <wp:lineTo x="21457"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246380"/>
                  </a:xfrm>
                  <a:prstGeom prst="rect">
                    <a:avLst/>
                  </a:prstGeom>
                  <a:noFill/>
                </pic:spPr>
              </pic:pic>
            </a:graphicData>
          </a:graphic>
          <wp14:sizeRelV relativeFrom="margin">
            <wp14:pctHeight>0</wp14:pctHeight>
          </wp14:sizeRelV>
        </wp:anchor>
      </w:drawing>
    </w:r>
    <w:r>
      <w:t xml:space="preserve">      </w:t>
    </w:r>
    <w:r>
      <w:tab/>
    </w:r>
  </w:p>
  <w:p w14:paraId="1B419EEB" w14:textId="77777777" w:rsidR="00C4179E" w:rsidRPr="008F3A58" w:rsidRDefault="00C4179E" w:rsidP="00C4179E">
    <w:pPr>
      <w:pStyle w:val="Zpat"/>
      <w:ind w:left="5103" w:hanging="5415"/>
      <w:jc w:val="center"/>
      <w:rPr>
        <w:sz w:val="16"/>
        <w:szCs w:val="16"/>
      </w:rPr>
    </w:pPr>
    <w:r>
      <w:rPr>
        <w:sz w:val="16"/>
        <w:szCs w:val="16"/>
      </w:rPr>
      <w:tab/>
    </w:r>
    <w:r>
      <w:rPr>
        <w:sz w:val="16"/>
        <w:szCs w:val="16"/>
      </w:rPr>
      <w:tab/>
    </w:r>
    <w:r>
      <w:rPr>
        <w:sz w:val="16"/>
        <w:szCs w:val="16"/>
      </w:rPr>
      <w:tab/>
    </w:r>
    <w:proofErr w:type="spellStart"/>
    <w:r w:rsidRPr="008F3A58">
      <w:rPr>
        <w:sz w:val="16"/>
        <w:szCs w:val="16"/>
      </w:rPr>
      <w:t>Novartis</w:t>
    </w:r>
    <w:proofErr w:type="spellEnd"/>
    <w:r w:rsidRPr="008F3A58">
      <w:rPr>
        <w:sz w:val="16"/>
        <w:szCs w:val="16"/>
      </w:rPr>
      <w:t xml:space="preserve"> s.r.o., Na Pankráci 1724/</w:t>
    </w:r>
    <w:r>
      <w:rPr>
        <w:sz w:val="16"/>
        <w:szCs w:val="16"/>
      </w:rPr>
      <w:t xml:space="preserve">129, 140 00, </w:t>
    </w:r>
    <w:r w:rsidRPr="008F3A58">
      <w:rPr>
        <w:sz w:val="16"/>
        <w:szCs w:val="16"/>
      </w:rPr>
      <w:t>Praha 4</w:t>
    </w:r>
  </w:p>
  <w:p w14:paraId="561D03EB" w14:textId="108D36A7" w:rsidR="00C4179E" w:rsidRPr="00C4179E" w:rsidRDefault="00C4179E" w:rsidP="00C4179E">
    <w:pPr>
      <w:pStyle w:val="Zpat"/>
      <w:tabs>
        <w:tab w:val="left" w:pos="2068"/>
      </w:tabs>
      <w:rPr>
        <w:sz w:val="16"/>
        <w:szCs w:val="16"/>
      </w:rPr>
    </w:pPr>
    <w:r>
      <w:rPr>
        <w:sz w:val="16"/>
        <w:szCs w:val="16"/>
      </w:rPr>
      <w:t xml:space="preserve">   </w:t>
    </w:r>
    <w:r>
      <w:rPr>
        <w:sz w:val="16"/>
        <w:szCs w:val="16"/>
      </w:rPr>
      <w:tab/>
    </w:r>
    <w:r w:rsidRPr="008F3A58">
      <w:rPr>
        <w:sz w:val="16"/>
        <w:szCs w:val="16"/>
      </w:rPr>
      <w:tab/>
      <w:t xml:space="preserve">   tel.: +420 225 775 111, www.novartis.cz, info.cz@novartis.com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3B236" w14:textId="77777777" w:rsidR="00E17A33" w:rsidRDefault="00E17A33" w:rsidP="007D23B9">
      <w:pPr>
        <w:spacing w:after="0" w:line="240" w:lineRule="auto"/>
      </w:pPr>
      <w:r>
        <w:separator/>
      </w:r>
    </w:p>
  </w:footnote>
  <w:footnote w:type="continuationSeparator" w:id="0">
    <w:p w14:paraId="720EB7A8" w14:textId="77777777" w:rsidR="00E17A33" w:rsidRDefault="00E17A33" w:rsidP="007D2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B7835" w14:textId="543EA44E" w:rsidR="00B10294" w:rsidRPr="00B10294" w:rsidRDefault="00B10294" w:rsidP="00B10294">
    <w:pPr>
      <w:pStyle w:val="Zhlav"/>
      <w:ind w:left="-426"/>
      <w:rPr>
        <w:rFonts w:cstheme="minorHAnsi"/>
      </w:rPr>
    </w:pPr>
    <w:r w:rsidRPr="00CE32AC">
      <w:rPr>
        <w:rFonts w:cstheme="minorHAnsi"/>
        <w:bCs/>
        <w:noProof/>
        <w:color w:val="121212"/>
        <w:sz w:val="20"/>
        <w:szCs w:val="20"/>
        <w:shd w:val="clear" w:color="auto" w:fill="FFFFFF"/>
        <w:lang w:eastAsia="cs-CZ"/>
      </w:rPr>
      <w:drawing>
        <wp:anchor distT="0" distB="0" distL="114300" distR="114300" simplePos="0" relativeHeight="251659264" behindDoc="1" locked="0" layoutInCell="1" allowOverlap="1" wp14:anchorId="02321603" wp14:editId="7B3152C3">
          <wp:simplePos x="0" y="0"/>
          <wp:positionH relativeFrom="margin">
            <wp:posOffset>5467350</wp:posOffset>
          </wp:positionH>
          <wp:positionV relativeFrom="paragraph">
            <wp:posOffset>-238760</wp:posOffset>
          </wp:positionV>
          <wp:extent cx="580390" cy="677251"/>
          <wp:effectExtent l="0" t="0" r="0" b="8890"/>
          <wp:wrapTight wrapText="bothSides">
            <wp:wrapPolygon edited="0">
              <wp:start x="0" y="0"/>
              <wp:lineTo x="0" y="21276"/>
              <wp:lineTo x="20560" y="21276"/>
              <wp:lineTo x="20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677251"/>
                  </a:xfrm>
                  <a:prstGeom prst="rect">
                    <a:avLst/>
                  </a:prstGeom>
                  <a:noFill/>
                </pic:spPr>
              </pic:pic>
            </a:graphicData>
          </a:graphic>
        </wp:anchor>
      </w:drawing>
    </w:r>
    <w:r w:rsidRPr="00B10294">
      <w:rPr>
        <w:rFonts w:cstheme="minorHAnsi"/>
        <w:sz w:val="20"/>
        <w:szCs w:val="20"/>
      </w:rPr>
      <w:t>CZ1901943301/01/2019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3731"/>
    <w:multiLevelType w:val="hybridMultilevel"/>
    <w:tmpl w:val="0B4CA492"/>
    <w:lvl w:ilvl="0" w:tplc="700E23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EC3C2C"/>
    <w:multiLevelType w:val="multilevel"/>
    <w:tmpl w:val="2EDA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62961"/>
    <w:multiLevelType w:val="hybridMultilevel"/>
    <w:tmpl w:val="54A0F5B0"/>
    <w:lvl w:ilvl="0" w:tplc="7C844534">
      <w:start w:val="8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DCD4046"/>
    <w:multiLevelType w:val="multilevel"/>
    <w:tmpl w:val="F1A8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44FE5"/>
    <w:multiLevelType w:val="hybridMultilevel"/>
    <w:tmpl w:val="FBCA35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2894138"/>
    <w:multiLevelType w:val="hybridMultilevel"/>
    <w:tmpl w:val="E4286FBE"/>
    <w:lvl w:ilvl="0" w:tplc="700E23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0A4583"/>
    <w:multiLevelType w:val="hybridMultilevel"/>
    <w:tmpl w:val="17A095C6"/>
    <w:lvl w:ilvl="0" w:tplc="94368808">
      <w:start w:val="8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B6B0E0D"/>
    <w:multiLevelType w:val="hybridMultilevel"/>
    <w:tmpl w:val="FBCA35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C6A"/>
    <w:rsid w:val="00000D8C"/>
    <w:rsid w:val="00003586"/>
    <w:rsid w:val="0001130C"/>
    <w:rsid w:val="00012BB3"/>
    <w:rsid w:val="000645CE"/>
    <w:rsid w:val="00066CFB"/>
    <w:rsid w:val="0008207D"/>
    <w:rsid w:val="000A0B57"/>
    <w:rsid w:val="000A1495"/>
    <w:rsid w:val="000B396B"/>
    <w:rsid w:val="000C54CF"/>
    <w:rsid w:val="000C5759"/>
    <w:rsid w:val="000E2211"/>
    <w:rsid w:val="000E4A6C"/>
    <w:rsid w:val="000F1924"/>
    <w:rsid w:val="000F6794"/>
    <w:rsid w:val="00100231"/>
    <w:rsid w:val="00100C04"/>
    <w:rsid w:val="001079A8"/>
    <w:rsid w:val="00107E47"/>
    <w:rsid w:val="00111D75"/>
    <w:rsid w:val="00111D9F"/>
    <w:rsid w:val="00123657"/>
    <w:rsid w:val="00125D2D"/>
    <w:rsid w:val="00143D38"/>
    <w:rsid w:val="00147926"/>
    <w:rsid w:val="001649EC"/>
    <w:rsid w:val="00171134"/>
    <w:rsid w:val="001A3E22"/>
    <w:rsid w:val="001C240F"/>
    <w:rsid w:val="001C4559"/>
    <w:rsid w:val="001D7A3A"/>
    <w:rsid w:val="001F4234"/>
    <w:rsid w:val="001F4F54"/>
    <w:rsid w:val="00246CE1"/>
    <w:rsid w:val="00257655"/>
    <w:rsid w:val="00263F90"/>
    <w:rsid w:val="00273341"/>
    <w:rsid w:val="002A1C7B"/>
    <w:rsid w:val="002B04E5"/>
    <w:rsid w:val="002B2B01"/>
    <w:rsid w:val="002C063C"/>
    <w:rsid w:val="002F1776"/>
    <w:rsid w:val="002F4B04"/>
    <w:rsid w:val="003242FB"/>
    <w:rsid w:val="00342402"/>
    <w:rsid w:val="00347951"/>
    <w:rsid w:val="0035078C"/>
    <w:rsid w:val="00387F95"/>
    <w:rsid w:val="003920DB"/>
    <w:rsid w:val="0039473D"/>
    <w:rsid w:val="003972F6"/>
    <w:rsid w:val="0039737B"/>
    <w:rsid w:val="003A5E81"/>
    <w:rsid w:val="003B0EAF"/>
    <w:rsid w:val="003D47C9"/>
    <w:rsid w:val="003E1EF9"/>
    <w:rsid w:val="003E5A30"/>
    <w:rsid w:val="003F69E9"/>
    <w:rsid w:val="004211C4"/>
    <w:rsid w:val="00426490"/>
    <w:rsid w:val="00434489"/>
    <w:rsid w:val="004439F5"/>
    <w:rsid w:val="004555A9"/>
    <w:rsid w:val="00456921"/>
    <w:rsid w:val="00457683"/>
    <w:rsid w:val="0047169C"/>
    <w:rsid w:val="00477185"/>
    <w:rsid w:val="00494977"/>
    <w:rsid w:val="004A6F20"/>
    <w:rsid w:val="004B379F"/>
    <w:rsid w:val="004F19C0"/>
    <w:rsid w:val="004F3E71"/>
    <w:rsid w:val="00510185"/>
    <w:rsid w:val="0051684E"/>
    <w:rsid w:val="0052411E"/>
    <w:rsid w:val="0053331A"/>
    <w:rsid w:val="00536F70"/>
    <w:rsid w:val="00541137"/>
    <w:rsid w:val="0056003A"/>
    <w:rsid w:val="005657F6"/>
    <w:rsid w:val="00571EE8"/>
    <w:rsid w:val="00572316"/>
    <w:rsid w:val="00586787"/>
    <w:rsid w:val="005A0C20"/>
    <w:rsid w:val="005A4122"/>
    <w:rsid w:val="005B3B8C"/>
    <w:rsid w:val="005C7E1F"/>
    <w:rsid w:val="005E1F9A"/>
    <w:rsid w:val="00616592"/>
    <w:rsid w:val="00646943"/>
    <w:rsid w:val="0065529C"/>
    <w:rsid w:val="006633CC"/>
    <w:rsid w:val="0067736A"/>
    <w:rsid w:val="00695C6A"/>
    <w:rsid w:val="006A5C4B"/>
    <w:rsid w:val="006A7EEE"/>
    <w:rsid w:val="006C3109"/>
    <w:rsid w:val="006C7DC9"/>
    <w:rsid w:val="006D5BC4"/>
    <w:rsid w:val="006D72B3"/>
    <w:rsid w:val="00712C8B"/>
    <w:rsid w:val="007678A4"/>
    <w:rsid w:val="007843CB"/>
    <w:rsid w:val="00792B99"/>
    <w:rsid w:val="007979B9"/>
    <w:rsid w:val="007A7C06"/>
    <w:rsid w:val="007C051B"/>
    <w:rsid w:val="007C08C8"/>
    <w:rsid w:val="007C0A95"/>
    <w:rsid w:val="007D23B9"/>
    <w:rsid w:val="007E74BD"/>
    <w:rsid w:val="00804292"/>
    <w:rsid w:val="00807A1F"/>
    <w:rsid w:val="00814068"/>
    <w:rsid w:val="008248C1"/>
    <w:rsid w:val="00826A75"/>
    <w:rsid w:val="00833C47"/>
    <w:rsid w:val="00852A40"/>
    <w:rsid w:val="00853C25"/>
    <w:rsid w:val="008719F6"/>
    <w:rsid w:val="00881F36"/>
    <w:rsid w:val="008A17C7"/>
    <w:rsid w:val="008A58ED"/>
    <w:rsid w:val="008B2648"/>
    <w:rsid w:val="008B3111"/>
    <w:rsid w:val="008D5622"/>
    <w:rsid w:val="008E00CD"/>
    <w:rsid w:val="008F7B3F"/>
    <w:rsid w:val="00924703"/>
    <w:rsid w:val="00930097"/>
    <w:rsid w:val="0093021C"/>
    <w:rsid w:val="00934340"/>
    <w:rsid w:val="0094473F"/>
    <w:rsid w:val="009601F9"/>
    <w:rsid w:val="009975BA"/>
    <w:rsid w:val="009B005A"/>
    <w:rsid w:val="009C167B"/>
    <w:rsid w:val="009D47AE"/>
    <w:rsid w:val="009E6BC4"/>
    <w:rsid w:val="009F204F"/>
    <w:rsid w:val="009F62BE"/>
    <w:rsid w:val="00A00887"/>
    <w:rsid w:val="00A164AE"/>
    <w:rsid w:val="00A24C30"/>
    <w:rsid w:val="00A3375A"/>
    <w:rsid w:val="00A41A6B"/>
    <w:rsid w:val="00A45924"/>
    <w:rsid w:val="00A93531"/>
    <w:rsid w:val="00AB69D5"/>
    <w:rsid w:val="00AD01AE"/>
    <w:rsid w:val="00AE44AA"/>
    <w:rsid w:val="00B10294"/>
    <w:rsid w:val="00B138DD"/>
    <w:rsid w:val="00B156AF"/>
    <w:rsid w:val="00B16DA1"/>
    <w:rsid w:val="00B23FD2"/>
    <w:rsid w:val="00B320C6"/>
    <w:rsid w:val="00B373EA"/>
    <w:rsid w:val="00B37450"/>
    <w:rsid w:val="00B37915"/>
    <w:rsid w:val="00B42337"/>
    <w:rsid w:val="00B43ED2"/>
    <w:rsid w:val="00B7024C"/>
    <w:rsid w:val="00B80194"/>
    <w:rsid w:val="00BA4A5A"/>
    <w:rsid w:val="00BE19D9"/>
    <w:rsid w:val="00BE63F3"/>
    <w:rsid w:val="00C030F4"/>
    <w:rsid w:val="00C4179E"/>
    <w:rsid w:val="00C42FC4"/>
    <w:rsid w:val="00C674DB"/>
    <w:rsid w:val="00C85A60"/>
    <w:rsid w:val="00C86A50"/>
    <w:rsid w:val="00C9766D"/>
    <w:rsid w:val="00CA5677"/>
    <w:rsid w:val="00CB3EED"/>
    <w:rsid w:val="00CB5581"/>
    <w:rsid w:val="00CC7835"/>
    <w:rsid w:val="00CE1B8E"/>
    <w:rsid w:val="00CE614E"/>
    <w:rsid w:val="00CF2F03"/>
    <w:rsid w:val="00D11925"/>
    <w:rsid w:val="00D45687"/>
    <w:rsid w:val="00D6143B"/>
    <w:rsid w:val="00D70947"/>
    <w:rsid w:val="00D8125C"/>
    <w:rsid w:val="00D81341"/>
    <w:rsid w:val="00D84396"/>
    <w:rsid w:val="00D84FC3"/>
    <w:rsid w:val="00D862CA"/>
    <w:rsid w:val="00D97B5F"/>
    <w:rsid w:val="00DD1579"/>
    <w:rsid w:val="00DD5B97"/>
    <w:rsid w:val="00DD6AF1"/>
    <w:rsid w:val="00DE1351"/>
    <w:rsid w:val="00DF042F"/>
    <w:rsid w:val="00DF7737"/>
    <w:rsid w:val="00E13B42"/>
    <w:rsid w:val="00E17A33"/>
    <w:rsid w:val="00E3273B"/>
    <w:rsid w:val="00E32B07"/>
    <w:rsid w:val="00E3684B"/>
    <w:rsid w:val="00E377C6"/>
    <w:rsid w:val="00E47A54"/>
    <w:rsid w:val="00E47A8E"/>
    <w:rsid w:val="00E47AE1"/>
    <w:rsid w:val="00E5449A"/>
    <w:rsid w:val="00E6176E"/>
    <w:rsid w:val="00E6413E"/>
    <w:rsid w:val="00E71B45"/>
    <w:rsid w:val="00E74903"/>
    <w:rsid w:val="00E92169"/>
    <w:rsid w:val="00E9594F"/>
    <w:rsid w:val="00EB0FB8"/>
    <w:rsid w:val="00EB21CF"/>
    <w:rsid w:val="00EB3877"/>
    <w:rsid w:val="00F13F6E"/>
    <w:rsid w:val="00F15711"/>
    <w:rsid w:val="00F34C5B"/>
    <w:rsid w:val="00F36FC7"/>
    <w:rsid w:val="00F4436E"/>
    <w:rsid w:val="00F57DD4"/>
    <w:rsid w:val="00F61361"/>
    <w:rsid w:val="00FA2D7E"/>
    <w:rsid w:val="00FA2DE3"/>
    <w:rsid w:val="00FA4EDA"/>
    <w:rsid w:val="00FA5A72"/>
    <w:rsid w:val="00FB13B1"/>
    <w:rsid w:val="00FB66C8"/>
    <w:rsid w:val="00FC0492"/>
    <w:rsid w:val="00FD3FAF"/>
    <w:rsid w:val="00FE3BEF"/>
    <w:rsid w:val="00FF1698"/>
    <w:rsid w:val="00FF1E26"/>
    <w:rsid w:val="00FF6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7DDC"/>
  <w15:chartTrackingRefBased/>
  <w15:docId w15:val="{724EFBDB-B684-42F4-9BEE-CCD33C29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1479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ili">
    <w:name w:val="hili"/>
    <w:basedOn w:val="Standardnpsmoodstavce"/>
    <w:rsid w:val="00695C6A"/>
  </w:style>
  <w:style w:type="paragraph" w:styleId="Textpoznpodarou">
    <w:name w:val="footnote text"/>
    <w:basedOn w:val="Normln"/>
    <w:link w:val="TextpoznpodarouChar"/>
    <w:uiPriority w:val="99"/>
    <w:unhideWhenUsed/>
    <w:rsid w:val="007D23B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D23B9"/>
    <w:rPr>
      <w:sz w:val="20"/>
      <w:szCs w:val="20"/>
    </w:rPr>
  </w:style>
  <w:style w:type="character" w:styleId="Znakapoznpodarou">
    <w:name w:val="footnote reference"/>
    <w:basedOn w:val="Standardnpsmoodstavce"/>
    <w:uiPriority w:val="99"/>
    <w:semiHidden/>
    <w:unhideWhenUsed/>
    <w:rsid w:val="007D23B9"/>
    <w:rPr>
      <w:vertAlign w:val="superscript"/>
    </w:rPr>
  </w:style>
  <w:style w:type="character" w:customStyle="1" w:styleId="Nadpis1Char">
    <w:name w:val="Nadpis 1 Char"/>
    <w:basedOn w:val="Standardnpsmoodstavce"/>
    <w:link w:val="Nadpis1"/>
    <w:uiPriority w:val="9"/>
    <w:rsid w:val="0014792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0C57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C5759"/>
    <w:rPr>
      <w:b/>
      <w:bCs/>
    </w:rPr>
  </w:style>
  <w:style w:type="paragraph" w:styleId="Odstavecseseznamem">
    <w:name w:val="List Paragraph"/>
    <w:basedOn w:val="Normln"/>
    <w:uiPriority w:val="34"/>
    <w:qFormat/>
    <w:rsid w:val="00853C25"/>
    <w:pPr>
      <w:ind w:left="720"/>
      <w:contextualSpacing/>
    </w:pPr>
  </w:style>
  <w:style w:type="character" w:styleId="Hypertextovodkaz">
    <w:name w:val="Hyperlink"/>
    <w:basedOn w:val="Standardnpsmoodstavce"/>
    <w:uiPriority w:val="99"/>
    <w:unhideWhenUsed/>
    <w:rsid w:val="00107E47"/>
    <w:rPr>
      <w:color w:val="0563C1" w:themeColor="hyperlink"/>
      <w:u w:val="single"/>
    </w:rPr>
  </w:style>
  <w:style w:type="character" w:customStyle="1" w:styleId="Nevyeenzmnka1">
    <w:name w:val="Nevyřešená zmínka1"/>
    <w:basedOn w:val="Standardnpsmoodstavce"/>
    <w:uiPriority w:val="99"/>
    <w:semiHidden/>
    <w:unhideWhenUsed/>
    <w:rsid w:val="00107E47"/>
    <w:rPr>
      <w:color w:val="808080"/>
      <w:shd w:val="clear" w:color="auto" w:fill="E6E6E6"/>
    </w:rPr>
  </w:style>
  <w:style w:type="character" w:customStyle="1" w:styleId="Nevyeenzmnka2">
    <w:name w:val="Nevyřešená zmínka2"/>
    <w:basedOn w:val="Standardnpsmoodstavce"/>
    <w:uiPriority w:val="99"/>
    <w:semiHidden/>
    <w:unhideWhenUsed/>
    <w:rsid w:val="00A45924"/>
    <w:rPr>
      <w:color w:val="808080"/>
      <w:shd w:val="clear" w:color="auto" w:fill="E6E6E6"/>
    </w:rPr>
  </w:style>
  <w:style w:type="character" w:styleId="Odkaznakoment">
    <w:name w:val="annotation reference"/>
    <w:basedOn w:val="Standardnpsmoodstavce"/>
    <w:uiPriority w:val="99"/>
    <w:semiHidden/>
    <w:unhideWhenUsed/>
    <w:rsid w:val="000F1924"/>
    <w:rPr>
      <w:sz w:val="16"/>
      <w:szCs w:val="16"/>
    </w:rPr>
  </w:style>
  <w:style w:type="paragraph" w:styleId="Textkomente">
    <w:name w:val="annotation text"/>
    <w:basedOn w:val="Normln"/>
    <w:link w:val="TextkomenteChar"/>
    <w:uiPriority w:val="99"/>
    <w:semiHidden/>
    <w:unhideWhenUsed/>
    <w:rsid w:val="000F1924"/>
    <w:pPr>
      <w:spacing w:line="240" w:lineRule="auto"/>
    </w:pPr>
    <w:rPr>
      <w:sz w:val="20"/>
      <w:szCs w:val="20"/>
    </w:rPr>
  </w:style>
  <w:style w:type="character" w:customStyle="1" w:styleId="TextkomenteChar">
    <w:name w:val="Text komentáře Char"/>
    <w:basedOn w:val="Standardnpsmoodstavce"/>
    <w:link w:val="Textkomente"/>
    <w:uiPriority w:val="99"/>
    <w:semiHidden/>
    <w:rsid w:val="000F1924"/>
    <w:rPr>
      <w:sz w:val="20"/>
      <w:szCs w:val="20"/>
    </w:rPr>
  </w:style>
  <w:style w:type="paragraph" w:styleId="Pedmtkomente">
    <w:name w:val="annotation subject"/>
    <w:basedOn w:val="Textkomente"/>
    <w:next w:val="Textkomente"/>
    <w:link w:val="PedmtkomenteChar"/>
    <w:uiPriority w:val="99"/>
    <w:semiHidden/>
    <w:unhideWhenUsed/>
    <w:rsid w:val="000F1924"/>
    <w:rPr>
      <w:b/>
      <w:bCs/>
    </w:rPr>
  </w:style>
  <w:style w:type="character" w:customStyle="1" w:styleId="PedmtkomenteChar">
    <w:name w:val="Předmět komentáře Char"/>
    <w:basedOn w:val="TextkomenteChar"/>
    <w:link w:val="Pedmtkomente"/>
    <w:uiPriority w:val="99"/>
    <w:semiHidden/>
    <w:rsid w:val="000F1924"/>
    <w:rPr>
      <w:b/>
      <w:bCs/>
      <w:sz w:val="20"/>
      <w:szCs w:val="20"/>
    </w:rPr>
  </w:style>
  <w:style w:type="paragraph" w:styleId="Textbubliny">
    <w:name w:val="Balloon Text"/>
    <w:basedOn w:val="Normln"/>
    <w:link w:val="TextbublinyChar"/>
    <w:uiPriority w:val="99"/>
    <w:semiHidden/>
    <w:unhideWhenUsed/>
    <w:rsid w:val="000F19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1924"/>
    <w:rPr>
      <w:rFonts w:ascii="Segoe UI" w:hAnsi="Segoe UI" w:cs="Segoe UI"/>
      <w:sz w:val="18"/>
      <w:szCs w:val="18"/>
    </w:rPr>
  </w:style>
  <w:style w:type="character" w:customStyle="1" w:styleId="Nevyeenzmnka3">
    <w:name w:val="Nevyřešená zmínka3"/>
    <w:basedOn w:val="Standardnpsmoodstavce"/>
    <w:uiPriority w:val="99"/>
    <w:semiHidden/>
    <w:unhideWhenUsed/>
    <w:rsid w:val="00F36FC7"/>
    <w:rPr>
      <w:color w:val="808080"/>
      <w:shd w:val="clear" w:color="auto" w:fill="E6E6E6"/>
    </w:rPr>
  </w:style>
  <w:style w:type="paragraph" w:styleId="Revize">
    <w:name w:val="Revision"/>
    <w:hidden/>
    <w:uiPriority w:val="99"/>
    <w:semiHidden/>
    <w:rsid w:val="0065529C"/>
    <w:pPr>
      <w:spacing w:after="0" w:line="240" w:lineRule="auto"/>
    </w:pPr>
  </w:style>
  <w:style w:type="paragraph" w:styleId="Zhlav">
    <w:name w:val="header"/>
    <w:basedOn w:val="Normln"/>
    <w:link w:val="ZhlavChar"/>
    <w:uiPriority w:val="99"/>
    <w:unhideWhenUsed/>
    <w:rsid w:val="00B102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0294"/>
  </w:style>
  <w:style w:type="paragraph" w:styleId="Zpat">
    <w:name w:val="footer"/>
    <w:basedOn w:val="Normln"/>
    <w:link w:val="ZpatChar"/>
    <w:uiPriority w:val="99"/>
    <w:unhideWhenUsed/>
    <w:rsid w:val="00B10294"/>
    <w:pPr>
      <w:tabs>
        <w:tab w:val="center" w:pos="4536"/>
        <w:tab w:val="right" w:pos="9072"/>
      </w:tabs>
      <w:spacing w:after="0" w:line="240" w:lineRule="auto"/>
    </w:pPr>
  </w:style>
  <w:style w:type="character" w:customStyle="1" w:styleId="ZpatChar">
    <w:name w:val="Zápatí Char"/>
    <w:basedOn w:val="Standardnpsmoodstavce"/>
    <w:link w:val="Zpat"/>
    <w:uiPriority w:val="99"/>
    <w:rsid w:val="00B1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87102">
      <w:bodyDiv w:val="1"/>
      <w:marLeft w:val="0"/>
      <w:marRight w:val="0"/>
      <w:marTop w:val="0"/>
      <w:marBottom w:val="0"/>
      <w:divBdr>
        <w:top w:val="none" w:sz="0" w:space="0" w:color="auto"/>
        <w:left w:val="none" w:sz="0" w:space="0" w:color="auto"/>
        <w:bottom w:val="none" w:sz="0" w:space="0" w:color="auto"/>
        <w:right w:val="none" w:sz="0" w:space="0" w:color="auto"/>
      </w:divBdr>
    </w:div>
    <w:div w:id="1995523573">
      <w:bodyDiv w:val="1"/>
      <w:marLeft w:val="0"/>
      <w:marRight w:val="0"/>
      <w:marTop w:val="0"/>
      <w:marBottom w:val="0"/>
      <w:divBdr>
        <w:top w:val="none" w:sz="0" w:space="0" w:color="auto"/>
        <w:left w:val="none" w:sz="0" w:space="0" w:color="auto"/>
        <w:bottom w:val="none" w:sz="0" w:space="0" w:color="auto"/>
        <w:right w:val="none" w:sz="0" w:space="0" w:color="auto"/>
      </w:divBdr>
    </w:div>
    <w:div w:id="2052530548">
      <w:bodyDiv w:val="1"/>
      <w:marLeft w:val="0"/>
      <w:marRight w:val="0"/>
      <w:marTop w:val="0"/>
      <w:marBottom w:val="0"/>
      <w:divBdr>
        <w:top w:val="none" w:sz="0" w:space="0" w:color="auto"/>
        <w:left w:val="none" w:sz="0" w:space="0" w:color="auto"/>
        <w:bottom w:val="none" w:sz="0" w:space="0" w:color="auto"/>
        <w:right w:val="none" w:sz="0" w:space="0" w:color="auto"/>
      </w:divBdr>
    </w:div>
    <w:div w:id="20575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kunasrdce.cz/zkontrolujte-sve-prizna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ukunasrdce.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B8E5-E8BE-4C32-B571-F9F88089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1095</Words>
  <Characters>6462</Characters>
  <Application>Microsoft Office Word</Application>
  <DocSecurity>0</DocSecurity>
  <Lines>53</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Ruzickova</dc:creator>
  <cp:keywords/>
  <dc:description/>
  <cp:lastModifiedBy>Anna Soldatova</cp:lastModifiedBy>
  <cp:revision>15</cp:revision>
  <cp:lastPrinted>2018-09-25T08:48:00Z</cp:lastPrinted>
  <dcterms:created xsi:type="dcterms:W3CDTF">2019-01-03T14:53:00Z</dcterms:created>
  <dcterms:modified xsi:type="dcterms:W3CDTF">2019-01-09T10:45:00Z</dcterms:modified>
</cp:coreProperties>
</file>